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9F" w:rsidRDefault="00905A4F">
      <w:pPr>
        <w:jc w:val="center"/>
      </w:pPr>
      <w:r>
        <w:t xml:space="preserve">АДМИНИСТРАЦИЯ ИПАТОВСКОГО </w:t>
      </w:r>
      <w:r w:rsidR="009F555F">
        <w:t xml:space="preserve">МУНИЦИПАЛЬНОГО </w:t>
      </w:r>
      <w:r>
        <w:t>ОКРУГА СТАВРОПОЛЬСКОГО КРАЯ</w:t>
      </w:r>
    </w:p>
    <w:p w:rsidR="000B589F" w:rsidRDefault="000B589F">
      <w:pPr>
        <w:jc w:val="center"/>
        <w:rPr>
          <w:b/>
        </w:rPr>
      </w:pPr>
    </w:p>
    <w:p w:rsidR="000B589F" w:rsidRDefault="00905A4F">
      <w:pPr>
        <w:jc w:val="center"/>
        <w:rPr>
          <w:b/>
        </w:rPr>
      </w:pPr>
      <w:r>
        <w:rPr>
          <w:b/>
        </w:rPr>
        <w:t xml:space="preserve">ПРОТОКОЛ № </w:t>
      </w:r>
      <w:r w:rsidR="0057434C">
        <w:rPr>
          <w:b/>
        </w:rPr>
        <w:t>1</w:t>
      </w:r>
    </w:p>
    <w:p w:rsidR="000B589F" w:rsidRDefault="000B589F">
      <w:pPr>
        <w:jc w:val="center"/>
        <w:rPr>
          <w:b/>
        </w:rPr>
      </w:pPr>
    </w:p>
    <w:p w:rsidR="000B589F" w:rsidRDefault="00905A4F">
      <w:pPr>
        <w:pStyle w:val="ConsTitle"/>
        <w:widowControl/>
        <w:spacing w:line="240" w:lineRule="exact"/>
        <w:jc w:val="both"/>
        <w:rPr>
          <w:b w:val="0"/>
        </w:rPr>
      </w:pPr>
      <w:r>
        <w:rPr>
          <w:rFonts w:ascii="Times New Roman" w:hAnsi="Times New Roman" w:cs="Times New Roman"/>
          <w:b w:val="0"/>
          <w:color w:val="000000"/>
          <w:sz w:val="28"/>
          <w:szCs w:val="28"/>
        </w:rPr>
        <w:t xml:space="preserve">заседания </w:t>
      </w:r>
      <w:r>
        <w:rPr>
          <w:rFonts w:ascii="Times New Roman" w:hAnsi="Times New Roman" w:cs="Times New Roman"/>
          <w:b w:val="0"/>
          <w:sz w:val="28"/>
          <w:szCs w:val="28"/>
        </w:rPr>
        <w:t xml:space="preserve">межведомственной комиссии по вопросам увеличения </w:t>
      </w:r>
      <w:r w:rsidR="009F555F">
        <w:rPr>
          <w:rFonts w:ascii="Times New Roman" w:hAnsi="Times New Roman" w:cs="Times New Roman"/>
          <w:b w:val="0"/>
          <w:sz w:val="28"/>
          <w:szCs w:val="28"/>
        </w:rPr>
        <w:t>доходн</w:t>
      </w:r>
      <w:r>
        <w:rPr>
          <w:rFonts w:ascii="Times New Roman" w:hAnsi="Times New Roman" w:cs="Times New Roman"/>
          <w:b w:val="0"/>
          <w:sz w:val="28"/>
          <w:szCs w:val="28"/>
        </w:rPr>
        <w:t xml:space="preserve">ого потенциала, контроля за поступлением налоговых и неналоговых доходов в бюджет Ипатовского </w:t>
      </w:r>
      <w:r w:rsidR="009F555F">
        <w:rPr>
          <w:rFonts w:ascii="Times New Roman" w:hAnsi="Times New Roman" w:cs="Times New Roman"/>
          <w:b w:val="0"/>
          <w:sz w:val="28"/>
          <w:szCs w:val="28"/>
        </w:rPr>
        <w:t>муниципальн</w:t>
      </w:r>
      <w:r>
        <w:rPr>
          <w:rFonts w:ascii="Times New Roman" w:hAnsi="Times New Roman" w:cs="Times New Roman"/>
          <w:b w:val="0"/>
          <w:sz w:val="28"/>
          <w:szCs w:val="28"/>
        </w:rPr>
        <w:t>ого округа Ставропольского края</w:t>
      </w:r>
    </w:p>
    <w:p w:rsidR="000B589F" w:rsidRDefault="000B589F"/>
    <w:p w:rsidR="000B589F" w:rsidRDefault="000B589F"/>
    <w:p w:rsidR="00CF71D2" w:rsidRPr="005B4713" w:rsidRDefault="0057434C">
      <w:pPr>
        <w:rPr>
          <w:sz w:val="27"/>
          <w:szCs w:val="27"/>
        </w:rPr>
      </w:pPr>
      <w:r w:rsidRPr="005B4713">
        <w:rPr>
          <w:sz w:val="27"/>
          <w:szCs w:val="27"/>
        </w:rPr>
        <w:t>21</w:t>
      </w:r>
      <w:r w:rsidR="009F555F" w:rsidRPr="005B4713">
        <w:rPr>
          <w:sz w:val="27"/>
          <w:szCs w:val="27"/>
        </w:rPr>
        <w:t xml:space="preserve"> </w:t>
      </w:r>
      <w:r w:rsidRPr="005B4713">
        <w:rPr>
          <w:sz w:val="27"/>
          <w:szCs w:val="27"/>
        </w:rPr>
        <w:t>марта</w:t>
      </w:r>
      <w:r w:rsidR="009F555F" w:rsidRPr="005B4713">
        <w:rPr>
          <w:sz w:val="27"/>
          <w:szCs w:val="27"/>
        </w:rPr>
        <w:t xml:space="preserve"> </w:t>
      </w:r>
      <w:r w:rsidR="00905A4F" w:rsidRPr="005B4713">
        <w:rPr>
          <w:sz w:val="27"/>
          <w:szCs w:val="27"/>
        </w:rPr>
        <w:t>202</w:t>
      </w:r>
      <w:r w:rsidRPr="005B4713">
        <w:rPr>
          <w:sz w:val="27"/>
          <w:szCs w:val="27"/>
        </w:rPr>
        <w:t>5</w:t>
      </w:r>
      <w:r w:rsidR="00905A4F" w:rsidRPr="005B4713">
        <w:rPr>
          <w:sz w:val="27"/>
          <w:szCs w:val="27"/>
        </w:rPr>
        <w:t xml:space="preserve"> года  </w:t>
      </w:r>
      <w:r w:rsidR="009F555F" w:rsidRPr="005B4713">
        <w:rPr>
          <w:sz w:val="27"/>
          <w:szCs w:val="27"/>
        </w:rPr>
        <w:t xml:space="preserve">                                       </w:t>
      </w:r>
      <w:r w:rsidR="00905A4F" w:rsidRPr="005B4713">
        <w:rPr>
          <w:sz w:val="27"/>
          <w:szCs w:val="27"/>
        </w:rPr>
        <w:t xml:space="preserve">      </w:t>
      </w:r>
      <w:r w:rsidR="009F555F" w:rsidRPr="005B4713">
        <w:rPr>
          <w:sz w:val="27"/>
          <w:szCs w:val="27"/>
        </w:rPr>
        <w:t xml:space="preserve">        </w:t>
      </w:r>
      <w:r w:rsidR="00E611CA">
        <w:rPr>
          <w:sz w:val="27"/>
          <w:szCs w:val="27"/>
        </w:rPr>
        <w:t xml:space="preserve">          </w:t>
      </w:r>
      <w:r w:rsidR="009F555F" w:rsidRPr="005B4713">
        <w:rPr>
          <w:sz w:val="27"/>
          <w:szCs w:val="27"/>
        </w:rPr>
        <w:t xml:space="preserve">                 </w:t>
      </w:r>
      <w:r w:rsidR="00905A4F" w:rsidRPr="005B4713">
        <w:rPr>
          <w:sz w:val="27"/>
          <w:szCs w:val="27"/>
        </w:rPr>
        <w:t xml:space="preserve">     г. Ипатово </w:t>
      </w:r>
    </w:p>
    <w:p w:rsidR="00CF71D2" w:rsidRPr="005B4713" w:rsidRDefault="00CF71D2">
      <w:pPr>
        <w:rPr>
          <w:sz w:val="27"/>
          <w:szCs w:val="27"/>
        </w:rPr>
      </w:pPr>
      <w:r w:rsidRPr="005B4713">
        <w:rPr>
          <w:sz w:val="27"/>
          <w:szCs w:val="27"/>
        </w:rPr>
        <w:t xml:space="preserve">      </w:t>
      </w:r>
      <w:r w:rsidR="00D00593" w:rsidRPr="005B4713">
        <w:rPr>
          <w:sz w:val="27"/>
          <w:szCs w:val="27"/>
        </w:rPr>
        <w:t>14</w:t>
      </w:r>
      <w:r w:rsidRPr="005B4713">
        <w:rPr>
          <w:sz w:val="27"/>
          <w:szCs w:val="27"/>
        </w:rPr>
        <w:t>-00</w:t>
      </w:r>
    </w:p>
    <w:p w:rsidR="000B589F" w:rsidRPr="005B4713" w:rsidRDefault="000B589F">
      <w:pPr>
        <w:jc w:val="center"/>
        <w:rPr>
          <w:sz w:val="27"/>
          <w:szCs w:val="27"/>
        </w:rPr>
      </w:pPr>
    </w:p>
    <w:p w:rsidR="000B589F" w:rsidRPr="005B4713" w:rsidRDefault="00905A4F" w:rsidP="00B679FB">
      <w:pPr>
        <w:jc w:val="both"/>
        <w:rPr>
          <w:sz w:val="27"/>
          <w:szCs w:val="27"/>
        </w:rPr>
      </w:pPr>
      <w:r w:rsidRPr="005B4713">
        <w:rPr>
          <w:b/>
          <w:bCs/>
          <w:sz w:val="27"/>
          <w:szCs w:val="27"/>
        </w:rPr>
        <w:t>Председатель комиссии:</w:t>
      </w:r>
      <w:r w:rsidRPr="005B4713">
        <w:rPr>
          <w:bCs/>
          <w:sz w:val="27"/>
          <w:szCs w:val="27"/>
        </w:rPr>
        <w:t xml:space="preserve"> Фоменко</w:t>
      </w:r>
      <w:r w:rsidR="009F555F" w:rsidRPr="005B4713">
        <w:rPr>
          <w:bCs/>
          <w:sz w:val="27"/>
          <w:szCs w:val="27"/>
        </w:rPr>
        <w:t xml:space="preserve"> </w:t>
      </w:r>
      <w:r w:rsidRPr="005B4713">
        <w:rPr>
          <w:bCs/>
          <w:sz w:val="27"/>
          <w:szCs w:val="27"/>
        </w:rPr>
        <w:t xml:space="preserve">Т.А.,  первый заместитель главы администрации Ипатовского </w:t>
      </w:r>
      <w:r w:rsidR="009F555F" w:rsidRPr="005B4713">
        <w:rPr>
          <w:bCs/>
          <w:sz w:val="27"/>
          <w:szCs w:val="27"/>
        </w:rPr>
        <w:t>муниципальн</w:t>
      </w:r>
      <w:r w:rsidRPr="005B4713">
        <w:rPr>
          <w:bCs/>
          <w:sz w:val="27"/>
          <w:szCs w:val="27"/>
        </w:rPr>
        <w:t>ого округа Ставропольского края.</w:t>
      </w:r>
    </w:p>
    <w:p w:rsidR="000B589F" w:rsidRPr="005B4713" w:rsidRDefault="00905A4F" w:rsidP="00B679FB">
      <w:pPr>
        <w:jc w:val="both"/>
        <w:rPr>
          <w:bCs/>
          <w:sz w:val="27"/>
          <w:szCs w:val="27"/>
        </w:rPr>
      </w:pPr>
      <w:r w:rsidRPr="005B4713">
        <w:rPr>
          <w:b/>
          <w:bCs/>
          <w:sz w:val="27"/>
          <w:szCs w:val="27"/>
        </w:rPr>
        <w:t>Секретарь комиссии:</w:t>
      </w:r>
      <w:r w:rsidR="009F555F" w:rsidRPr="005B4713">
        <w:rPr>
          <w:b/>
          <w:bCs/>
          <w:sz w:val="27"/>
          <w:szCs w:val="27"/>
        </w:rPr>
        <w:t xml:space="preserve"> </w:t>
      </w:r>
      <w:r w:rsidR="009F555F" w:rsidRPr="005B4713">
        <w:rPr>
          <w:bCs/>
          <w:sz w:val="27"/>
          <w:szCs w:val="27"/>
        </w:rPr>
        <w:t>Сомченко И.В.</w:t>
      </w:r>
      <w:r w:rsidRPr="005B4713">
        <w:rPr>
          <w:bCs/>
          <w:sz w:val="27"/>
          <w:szCs w:val="27"/>
        </w:rPr>
        <w:t xml:space="preserve">, </w:t>
      </w:r>
      <w:r w:rsidR="009F555F" w:rsidRPr="005B4713">
        <w:rPr>
          <w:bCs/>
          <w:sz w:val="27"/>
          <w:szCs w:val="27"/>
        </w:rPr>
        <w:t>главны</w:t>
      </w:r>
      <w:r w:rsidRPr="005B4713">
        <w:rPr>
          <w:bCs/>
          <w:sz w:val="27"/>
          <w:szCs w:val="27"/>
        </w:rPr>
        <w:t xml:space="preserve">й специалист отдела экономического развития администрации Ипатовского </w:t>
      </w:r>
      <w:r w:rsidR="009F555F" w:rsidRPr="005B4713">
        <w:rPr>
          <w:bCs/>
          <w:sz w:val="27"/>
          <w:szCs w:val="27"/>
        </w:rPr>
        <w:t>муниципальн</w:t>
      </w:r>
      <w:r w:rsidRPr="005B4713">
        <w:rPr>
          <w:bCs/>
          <w:sz w:val="27"/>
          <w:szCs w:val="27"/>
        </w:rPr>
        <w:t>ого округа Ставропольского края.</w:t>
      </w:r>
    </w:p>
    <w:p w:rsidR="000B589F" w:rsidRPr="005B4713" w:rsidRDefault="00905A4F" w:rsidP="00B679FB">
      <w:pPr>
        <w:rPr>
          <w:sz w:val="27"/>
          <w:szCs w:val="27"/>
        </w:rPr>
      </w:pPr>
      <w:r w:rsidRPr="005B4713">
        <w:rPr>
          <w:bCs/>
          <w:sz w:val="27"/>
          <w:szCs w:val="27"/>
        </w:rPr>
        <w:t>Присутствовали: 1</w:t>
      </w:r>
      <w:r w:rsidR="00081B9F" w:rsidRPr="005B4713">
        <w:rPr>
          <w:bCs/>
          <w:sz w:val="27"/>
          <w:szCs w:val="27"/>
        </w:rPr>
        <w:t>4</w:t>
      </w:r>
      <w:r w:rsidR="009F555F" w:rsidRPr="005B4713">
        <w:rPr>
          <w:bCs/>
          <w:sz w:val="27"/>
          <w:szCs w:val="27"/>
        </w:rPr>
        <w:t xml:space="preserve"> </w:t>
      </w:r>
      <w:r w:rsidRPr="005B4713">
        <w:rPr>
          <w:bCs/>
          <w:sz w:val="27"/>
          <w:szCs w:val="27"/>
        </w:rPr>
        <w:t>членов комиссии из 1</w:t>
      </w:r>
      <w:r w:rsidR="009F555F" w:rsidRPr="005B4713">
        <w:rPr>
          <w:bCs/>
          <w:sz w:val="27"/>
          <w:szCs w:val="27"/>
        </w:rPr>
        <w:t>5</w:t>
      </w:r>
      <w:r w:rsidRPr="005B4713">
        <w:rPr>
          <w:bCs/>
          <w:sz w:val="27"/>
          <w:szCs w:val="27"/>
        </w:rPr>
        <w:t>.</w:t>
      </w:r>
    </w:p>
    <w:p w:rsidR="000B589F" w:rsidRPr="005B4713" w:rsidRDefault="000B589F" w:rsidP="00B679FB">
      <w:pPr>
        <w:jc w:val="both"/>
        <w:rPr>
          <w:sz w:val="27"/>
          <w:szCs w:val="27"/>
        </w:rPr>
      </w:pPr>
    </w:p>
    <w:p w:rsidR="000B589F" w:rsidRPr="005B4713" w:rsidRDefault="00905A4F" w:rsidP="00B679FB">
      <w:pPr>
        <w:jc w:val="both"/>
        <w:rPr>
          <w:bCs/>
          <w:color w:val="000000"/>
          <w:sz w:val="27"/>
          <w:szCs w:val="27"/>
        </w:rPr>
      </w:pPr>
      <w:r w:rsidRPr="005B4713">
        <w:rPr>
          <w:b/>
          <w:bCs/>
          <w:color w:val="000000"/>
          <w:sz w:val="27"/>
          <w:szCs w:val="27"/>
        </w:rPr>
        <w:t>Всего присутствовало:</w:t>
      </w:r>
      <w:r w:rsidR="009F555F" w:rsidRPr="005B4713">
        <w:rPr>
          <w:b/>
          <w:bCs/>
          <w:color w:val="000000"/>
          <w:sz w:val="27"/>
          <w:szCs w:val="27"/>
        </w:rPr>
        <w:t xml:space="preserve"> </w:t>
      </w:r>
      <w:r w:rsidRPr="005B4713">
        <w:rPr>
          <w:bCs/>
          <w:color w:val="000000"/>
          <w:sz w:val="27"/>
          <w:szCs w:val="27"/>
        </w:rPr>
        <w:t>1</w:t>
      </w:r>
      <w:r w:rsidR="00081B9F" w:rsidRPr="005B4713">
        <w:rPr>
          <w:bCs/>
          <w:color w:val="000000"/>
          <w:sz w:val="27"/>
          <w:szCs w:val="27"/>
        </w:rPr>
        <w:t>4</w:t>
      </w:r>
      <w:r w:rsidR="00AD3ECF" w:rsidRPr="005B4713">
        <w:rPr>
          <w:bCs/>
          <w:color w:val="000000"/>
          <w:sz w:val="27"/>
          <w:szCs w:val="27"/>
        </w:rPr>
        <w:t xml:space="preserve"> </w:t>
      </w:r>
      <w:r w:rsidRPr="005B4713">
        <w:rPr>
          <w:bCs/>
          <w:color w:val="000000"/>
          <w:sz w:val="27"/>
          <w:szCs w:val="27"/>
        </w:rPr>
        <w:t>чел.</w:t>
      </w:r>
    </w:p>
    <w:p w:rsidR="000B589F" w:rsidRPr="005B4713" w:rsidRDefault="00905A4F" w:rsidP="00B679FB">
      <w:pPr>
        <w:jc w:val="both"/>
        <w:rPr>
          <w:sz w:val="27"/>
          <w:szCs w:val="27"/>
        </w:rPr>
      </w:pPr>
      <w:r w:rsidRPr="005B4713">
        <w:rPr>
          <w:b/>
          <w:bCs/>
          <w:color w:val="000000"/>
          <w:sz w:val="27"/>
          <w:szCs w:val="27"/>
        </w:rPr>
        <w:t xml:space="preserve">Общее время работы: </w:t>
      </w:r>
      <w:r w:rsidRPr="005B4713">
        <w:rPr>
          <w:bCs/>
          <w:color w:val="000000"/>
          <w:sz w:val="27"/>
          <w:szCs w:val="27"/>
        </w:rPr>
        <w:t>в пределах 1 часа.</w:t>
      </w:r>
    </w:p>
    <w:p w:rsidR="000B589F" w:rsidRPr="005B4713" w:rsidRDefault="000B589F" w:rsidP="00B679FB">
      <w:pPr>
        <w:ind w:firstLine="708"/>
        <w:jc w:val="both"/>
        <w:rPr>
          <w:bCs/>
          <w:color w:val="000000"/>
          <w:sz w:val="27"/>
          <w:szCs w:val="27"/>
        </w:rPr>
      </w:pPr>
    </w:p>
    <w:p w:rsidR="000B589F" w:rsidRPr="005B4713" w:rsidRDefault="00905A4F" w:rsidP="00B679FB">
      <w:pPr>
        <w:jc w:val="center"/>
        <w:rPr>
          <w:b/>
          <w:sz w:val="27"/>
          <w:szCs w:val="27"/>
        </w:rPr>
      </w:pPr>
      <w:r w:rsidRPr="005B4713">
        <w:rPr>
          <w:b/>
          <w:sz w:val="27"/>
          <w:szCs w:val="27"/>
        </w:rPr>
        <w:t>ПОВЕСТКА ДНЯ:</w:t>
      </w:r>
    </w:p>
    <w:p w:rsidR="000B589F" w:rsidRPr="005B4713" w:rsidRDefault="000B589F" w:rsidP="00B679FB">
      <w:pPr>
        <w:jc w:val="center"/>
        <w:rPr>
          <w:b/>
          <w:sz w:val="27"/>
          <w:szCs w:val="27"/>
        </w:rPr>
      </w:pPr>
    </w:p>
    <w:p w:rsidR="000B589F" w:rsidRPr="005B4713" w:rsidRDefault="00A745CD" w:rsidP="00B679FB">
      <w:pPr>
        <w:pStyle w:val="af6"/>
        <w:ind w:right="-1" w:firstLine="851"/>
        <w:contextualSpacing/>
        <w:jc w:val="both"/>
        <w:rPr>
          <w:bCs/>
          <w:iCs/>
          <w:color w:val="auto"/>
          <w:sz w:val="27"/>
          <w:szCs w:val="27"/>
        </w:rPr>
      </w:pPr>
      <w:r w:rsidRPr="005B4713">
        <w:rPr>
          <w:color w:val="auto"/>
          <w:sz w:val="27"/>
          <w:szCs w:val="27"/>
        </w:rPr>
        <w:t>1</w:t>
      </w:r>
      <w:r w:rsidR="00905A4F" w:rsidRPr="005B4713">
        <w:rPr>
          <w:color w:val="auto"/>
          <w:sz w:val="27"/>
          <w:szCs w:val="27"/>
        </w:rPr>
        <w:t xml:space="preserve">. </w:t>
      </w:r>
      <w:r w:rsidR="00C74EB0" w:rsidRPr="005B4713">
        <w:rPr>
          <w:bCs/>
          <w:iCs/>
          <w:color w:val="000000"/>
          <w:sz w:val="27"/>
          <w:szCs w:val="27"/>
        </w:rPr>
        <w:t>«О сложившейся задолженности по налогам и сборам, подлежащим зачислению в бюджет Ипатовского муниципального округа Ставропольского края и взносам во внебюджетные фонды и принятии мер по её погашению».</w:t>
      </w:r>
    </w:p>
    <w:p w:rsidR="00C74EB0" w:rsidRPr="005B4713" w:rsidRDefault="00905A4F" w:rsidP="00B679FB">
      <w:pPr>
        <w:ind w:firstLine="851"/>
        <w:jc w:val="both"/>
        <w:rPr>
          <w:bCs/>
          <w:iCs/>
          <w:color w:val="000000"/>
          <w:sz w:val="27"/>
          <w:szCs w:val="27"/>
        </w:rPr>
      </w:pPr>
      <w:r w:rsidRPr="005B4713">
        <w:rPr>
          <w:bCs/>
          <w:iCs/>
          <w:color w:val="auto"/>
          <w:sz w:val="27"/>
          <w:szCs w:val="27"/>
        </w:rPr>
        <w:t>Докладчик –</w:t>
      </w:r>
      <w:r w:rsidR="00A745CD" w:rsidRPr="005B4713">
        <w:rPr>
          <w:bCs/>
          <w:iCs/>
          <w:color w:val="auto"/>
          <w:sz w:val="27"/>
          <w:szCs w:val="27"/>
        </w:rPr>
        <w:t xml:space="preserve"> </w:t>
      </w:r>
      <w:r w:rsidR="00C74EB0" w:rsidRPr="005B4713">
        <w:rPr>
          <w:bCs/>
          <w:iCs/>
          <w:color w:val="000000"/>
          <w:sz w:val="27"/>
          <w:szCs w:val="27"/>
        </w:rPr>
        <w:t>И.В. Сомченко главный специалист отдела экономического развития администрации Ипатовского муниципального округа Ставропольского края.</w:t>
      </w:r>
    </w:p>
    <w:p w:rsidR="000B589F" w:rsidRPr="005B4713" w:rsidRDefault="000B589F" w:rsidP="00B679FB">
      <w:pPr>
        <w:pStyle w:val="af6"/>
        <w:ind w:right="-1" w:firstLine="851"/>
        <w:contextualSpacing/>
        <w:jc w:val="both"/>
        <w:rPr>
          <w:color w:val="auto"/>
          <w:sz w:val="27"/>
          <w:szCs w:val="27"/>
          <w:lang w:eastAsia="ru-RU"/>
        </w:rPr>
      </w:pPr>
    </w:p>
    <w:p w:rsidR="000B589F" w:rsidRPr="005B4713" w:rsidRDefault="00905A4F" w:rsidP="00B679FB">
      <w:pPr>
        <w:pStyle w:val="af6"/>
        <w:ind w:right="-1" w:firstLine="851"/>
        <w:contextualSpacing/>
        <w:jc w:val="both"/>
        <w:rPr>
          <w:b/>
          <w:bCs/>
          <w:iCs/>
          <w:color w:val="auto"/>
          <w:sz w:val="27"/>
          <w:szCs w:val="27"/>
        </w:rPr>
      </w:pPr>
      <w:r w:rsidRPr="005B4713">
        <w:rPr>
          <w:b/>
          <w:bCs/>
          <w:iCs/>
          <w:color w:val="auto"/>
          <w:sz w:val="27"/>
          <w:szCs w:val="27"/>
        </w:rPr>
        <w:t xml:space="preserve">По </w:t>
      </w:r>
      <w:r w:rsidR="00A745CD" w:rsidRPr="005B4713">
        <w:rPr>
          <w:b/>
          <w:bCs/>
          <w:iCs/>
          <w:color w:val="auto"/>
          <w:sz w:val="27"/>
          <w:szCs w:val="27"/>
        </w:rPr>
        <w:t>первому</w:t>
      </w:r>
      <w:r w:rsidRPr="005B4713">
        <w:rPr>
          <w:b/>
          <w:bCs/>
          <w:iCs/>
          <w:color w:val="auto"/>
          <w:sz w:val="27"/>
          <w:szCs w:val="27"/>
        </w:rPr>
        <w:t xml:space="preserve"> вопросу </w:t>
      </w:r>
      <w:r w:rsidRPr="005B4713">
        <w:rPr>
          <w:b/>
          <w:color w:val="auto"/>
          <w:sz w:val="27"/>
          <w:szCs w:val="27"/>
        </w:rPr>
        <w:t>«</w:t>
      </w:r>
      <w:r w:rsidR="00C74EB0" w:rsidRPr="005B4713">
        <w:rPr>
          <w:b/>
          <w:bCs/>
          <w:iCs/>
          <w:color w:val="000000"/>
          <w:sz w:val="27"/>
          <w:szCs w:val="27"/>
        </w:rPr>
        <w:t>О сложившейся задолженности по налогам и сборам, подлежащим зачислению в бюджет Ипатовского муниципального округа Ставропольского края и взносам во внебюджетные фонды и принятии мер по её погашению</w:t>
      </w:r>
      <w:r w:rsidRPr="005B4713">
        <w:rPr>
          <w:b/>
          <w:bCs/>
          <w:sz w:val="27"/>
          <w:szCs w:val="27"/>
        </w:rPr>
        <w:t>»</w:t>
      </w:r>
      <w:r w:rsidRPr="005B4713">
        <w:rPr>
          <w:b/>
          <w:bCs/>
          <w:iCs/>
          <w:color w:val="auto"/>
          <w:sz w:val="27"/>
          <w:szCs w:val="27"/>
        </w:rPr>
        <w:t>.</w:t>
      </w:r>
    </w:p>
    <w:p w:rsidR="000B589F" w:rsidRPr="005B4713" w:rsidRDefault="00905A4F" w:rsidP="00B679FB">
      <w:pPr>
        <w:pStyle w:val="afd"/>
        <w:ind w:firstLine="851"/>
        <w:jc w:val="both"/>
        <w:rPr>
          <w:rFonts w:ascii="Times New Roman" w:hAnsi="Times New Roman" w:cs="Times New Roman"/>
          <w:bCs/>
          <w:iCs/>
          <w:color w:val="000000"/>
          <w:sz w:val="27"/>
          <w:szCs w:val="27"/>
        </w:rPr>
      </w:pPr>
      <w:r w:rsidRPr="005B4713">
        <w:rPr>
          <w:rFonts w:ascii="Times New Roman" w:hAnsi="Times New Roman" w:cs="Times New Roman"/>
          <w:bCs/>
          <w:iCs/>
          <w:color w:val="auto"/>
          <w:sz w:val="27"/>
          <w:szCs w:val="27"/>
        </w:rPr>
        <w:t xml:space="preserve">Выступила </w:t>
      </w:r>
      <w:r w:rsidR="00C74EB0" w:rsidRPr="005B4713">
        <w:rPr>
          <w:rFonts w:ascii="Times New Roman" w:hAnsi="Times New Roman" w:cs="Times New Roman"/>
          <w:bCs/>
          <w:iCs/>
          <w:color w:val="auto"/>
          <w:sz w:val="27"/>
          <w:szCs w:val="27"/>
        </w:rPr>
        <w:t>Сомченко И</w:t>
      </w:r>
      <w:r w:rsidRPr="005B4713">
        <w:rPr>
          <w:rFonts w:ascii="Times New Roman" w:hAnsi="Times New Roman" w:cs="Times New Roman"/>
          <w:bCs/>
          <w:iCs/>
          <w:color w:val="auto"/>
          <w:sz w:val="27"/>
          <w:szCs w:val="27"/>
        </w:rPr>
        <w:t>.</w:t>
      </w:r>
      <w:r w:rsidR="00C74EB0" w:rsidRPr="005B4713">
        <w:rPr>
          <w:rFonts w:ascii="Times New Roman" w:hAnsi="Times New Roman" w:cs="Times New Roman"/>
          <w:bCs/>
          <w:iCs/>
          <w:color w:val="auto"/>
          <w:sz w:val="27"/>
          <w:szCs w:val="27"/>
        </w:rPr>
        <w:t>В</w:t>
      </w:r>
      <w:r w:rsidRPr="005B4713">
        <w:rPr>
          <w:rFonts w:ascii="Times New Roman" w:hAnsi="Times New Roman" w:cs="Times New Roman"/>
          <w:bCs/>
          <w:iCs/>
          <w:color w:val="auto"/>
          <w:sz w:val="27"/>
          <w:szCs w:val="27"/>
        </w:rPr>
        <w:t xml:space="preserve"> с информацией </w:t>
      </w:r>
      <w:r w:rsidR="00C74EB0" w:rsidRPr="005B4713">
        <w:rPr>
          <w:rFonts w:ascii="Times New Roman" w:hAnsi="Times New Roman" w:cs="Times New Roman"/>
          <w:bCs/>
          <w:iCs/>
          <w:color w:val="000000"/>
          <w:sz w:val="27"/>
          <w:szCs w:val="27"/>
        </w:rPr>
        <w:t>о сложившейся задолженности по налогам и сборам, подлежащим зачислению в бюджет Ипатовского муниципального округа Ставропольского края и взносам во внебюджетные фонды</w:t>
      </w:r>
      <w:r w:rsidR="00942CCF" w:rsidRPr="005B4713">
        <w:rPr>
          <w:rFonts w:ascii="Times New Roman" w:hAnsi="Times New Roman" w:cs="Times New Roman"/>
          <w:bCs/>
          <w:iCs/>
          <w:color w:val="000000"/>
          <w:sz w:val="27"/>
          <w:szCs w:val="27"/>
        </w:rPr>
        <w:t>,</w:t>
      </w:r>
      <w:r w:rsidR="00C74EB0" w:rsidRPr="005B4713">
        <w:rPr>
          <w:rFonts w:ascii="Times New Roman" w:hAnsi="Times New Roman" w:cs="Times New Roman"/>
          <w:bCs/>
          <w:iCs/>
          <w:color w:val="000000"/>
          <w:sz w:val="27"/>
          <w:szCs w:val="27"/>
        </w:rPr>
        <w:t xml:space="preserve"> и принятии мер по её погашению</w:t>
      </w:r>
      <w:r w:rsidR="00D00593" w:rsidRPr="005B4713">
        <w:rPr>
          <w:rFonts w:ascii="Times New Roman" w:hAnsi="Times New Roman" w:cs="Times New Roman"/>
          <w:bCs/>
          <w:iCs/>
          <w:color w:val="000000"/>
          <w:sz w:val="27"/>
          <w:szCs w:val="27"/>
        </w:rPr>
        <w:t>.</w:t>
      </w:r>
    </w:p>
    <w:p w:rsidR="00A741EF" w:rsidRPr="005B4713" w:rsidRDefault="00CB47D9" w:rsidP="00B679FB">
      <w:pPr>
        <w:pStyle w:val="afd"/>
        <w:ind w:firstLine="851"/>
        <w:jc w:val="both"/>
        <w:rPr>
          <w:rFonts w:ascii="Times New Roman" w:hAnsi="Times New Roman" w:cs="Times New Roman"/>
          <w:color w:val="000000"/>
          <w:sz w:val="27"/>
          <w:szCs w:val="27"/>
        </w:rPr>
      </w:pPr>
      <w:r w:rsidRPr="005B4713">
        <w:rPr>
          <w:rFonts w:ascii="Times New Roman" w:hAnsi="Times New Roman" w:cs="Times New Roman"/>
          <w:color w:val="000000" w:themeColor="text1"/>
          <w:sz w:val="27"/>
          <w:szCs w:val="27"/>
        </w:rPr>
        <w:t>И</w:t>
      </w:r>
      <w:r w:rsidR="00A84211" w:rsidRPr="005B4713">
        <w:rPr>
          <w:rFonts w:ascii="Times New Roman" w:hAnsi="Times New Roman" w:cs="Times New Roman"/>
          <w:color w:val="000000" w:themeColor="text1"/>
          <w:sz w:val="27"/>
          <w:szCs w:val="27"/>
        </w:rPr>
        <w:t xml:space="preserve">рина </w:t>
      </w:r>
      <w:r w:rsidRPr="005B4713">
        <w:rPr>
          <w:rFonts w:ascii="Times New Roman" w:hAnsi="Times New Roman" w:cs="Times New Roman"/>
          <w:color w:val="000000" w:themeColor="text1"/>
          <w:sz w:val="27"/>
          <w:szCs w:val="27"/>
        </w:rPr>
        <w:t>В</w:t>
      </w:r>
      <w:r w:rsidR="00A84211" w:rsidRPr="005B4713">
        <w:rPr>
          <w:rFonts w:ascii="Times New Roman" w:hAnsi="Times New Roman" w:cs="Times New Roman"/>
          <w:color w:val="000000" w:themeColor="text1"/>
          <w:sz w:val="27"/>
          <w:szCs w:val="27"/>
        </w:rPr>
        <w:t>икторовна</w:t>
      </w:r>
      <w:r w:rsidRPr="005B4713">
        <w:rPr>
          <w:rFonts w:ascii="Times New Roman" w:hAnsi="Times New Roman" w:cs="Times New Roman"/>
          <w:color w:val="000000" w:themeColor="text1"/>
          <w:sz w:val="27"/>
          <w:szCs w:val="27"/>
        </w:rPr>
        <w:t xml:space="preserve"> сообщила</w:t>
      </w:r>
      <w:r w:rsidR="00A84211" w:rsidRPr="005B4713">
        <w:rPr>
          <w:rFonts w:ascii="Times New Roman" w:hAnsi="Times New Roman" w:cs="Times New Roman"/>
          <w:color w:val="000000" w:themeColor="text1"/>
          <w:sz w:val="27"/>
          <w:szCs w:val="27"/>
        </w:rPr>
        <w:t xml:space="preserve"> присутствующим</w:t>
      </w:r>
      <w:r w:rsidRPr="005B4713">
        <w:rPr>
          <w:rFonts w:ascii="Times New Roman" w:hAnsi="Times New Roman" w:cs="Times New Roman"/>
          <w:color w:val="000000" w:themeColor="text1"/>
          <w:sz w:val="27"/>
          <w:szCs w:val="27"/>
        </w:rPr>
        <w:t xml:space="preserve">, что </w:t>
      </w:r>
      <w:r w:rsidR="00A741EF" w:rsidRPr="005B4713">
        <w:rPr>
          <w:rFonts w:ascii="Times New Roman" w:hAnsi="Times New Roman" w:cs="Times New Roman"/>
          <w:color w:val="000000" w:themeColor="text1"/>
          <w:sz w:val="27"/>
          <w:szCs w:val="27"/>
        </w:rPr>
        <w:t>в</w:t>
      </w:r>
      <w:r w:rsidR="00A741EF" w:rsidRPr="005B4713">
        <w:rPr>
          <w:rFonts w:ascii="Times New Roman" w:hAnsi="Times New Roman" w:cs="Times New Roman"/>
          <w:sz w:val="27"/>
          <w:szCs w:val="27"/>
        </w:rPr>
        <w:t xml:space="preserve"> целях организации работы по вопросу погашения задолженности по налогам и сборам, подлежащим зачислению в бюджет Ипатовского </w:t>
      </w:r>
      <w:r w:rsidR="00A741EF" w:rsidRPr="005B4713">
        <w:rPr>
          <w:rFonts w:ascii="Times New Roman" w:hAnsi="Times New Roman" w:cs="Times New Roman"/>
          <w:bCs/>
          <w:iCs/>
          <w:sz w:val="27"/>
          <w:szCs w:val="27"/>
        </w:rPr>
        <w:t>муниципального округа</w:t>
      </w:r>
      <w:r w:rsidR="00A741EF" w:rsidRPr="005B4713">
        <w:rPr>
          <w:rFonts w:ascii="Times New Roman" w:hAnsi="Times New Roman" w:cs="Times New Roman"/>
          <w:sz w:val="27"/>
          <w:szCs w:val="27"/>
        </w:rPr>
        <w:t xml:space="preserve"> Ставропольского края, совместно с Межрайонной ИФНС России №14 по Ставропольскому краю, в адрес </w:t>
      </w:r>
      <w:r w:rsidR="00D00593" w:rsidRPr="005B4713">
        <w:rPr>
          <w:rFonts w:ascii="Times New Roman" w:hAnsi="Times New Roman" w:cs="Times New Roman"/>
          <w:sz w:val="27"/>
          <w:szCs w:val="27"/>
        </w:rPr>
        <w:t xml:space="preserve">глав </w:t>
      </w:r>
      <w:r w:rsidR="00A741EF" w:rsidRPr="005B4713">
        <w:rPr>
          <w:rFonts w:ascii="Times New Roman" w:hAnsi="Times New Roman" w:cs="Times New Roman"/>
          <w:sz w:val="27"/>
          <w:szCs w:val="27"/>
        </w:rPr>
        <w:t xml:space="preserve">территориальных отделов по работе с </w:t>
      </w:r>
      <w:r w:rsidR="00D00593" w:rsidRPr="005B4713">
        <w:rPr>
          <w:rFonts w:ascii="Times New Roman" w:hAnsi="Times New Roman" w:cs="Times New Roman"/>
          <w:sz w:val="27"/>
          <w:szCs w:val="27"/>
        </w:rPr>
        <w:t>населением</w:t>
      </w:r>
      <w:r w:rsidR="0018778B" w:rsidRPr="005B4713">
        <w:rPr>
          <w:rFonts w:ascii="Times New Roman" w:hAnsi="Times New Roman" w:cs="Times New Roman"/>
          <w:sz w:val="27"/>
          <w:szCs w:val="27"/>
        </w:rPr>
        <w:t xml:space="preserve"> Управления по работе</w:t>
      </w:r>
      <w:r w:rsidR="00326766" w:rsidRPr="005B4713">
        <w:rPr>
          <w:rFonts w:ascii="Times New Roman" w:hAnsi="Times New Roman" w:cs="Times New Roman"/>
          <w:sz w:val="27"/>
          <w:szCs w:val="27"/>
        </w:rPr>
        <w:t xml:space="preserve"> с</w:t>
      </w:r>
      <w:r w:rsidR="0018778B" w:rsidRPr="005B4713">
        <w:rPr>
          <w:rFonts w:ascii="Times New Roman" w:hAnsi="Times New Roman" w:cs="Times New Roman"/>
          <w:sz w:val="27"/>
          <w:szCs w:val="27"/>
        </w:rPr>
        <w:t xml:space="preserve"> </w:t>
      </w:r>
      <w:r w:rsidR="00A741EF" w:rsidRPr="005B4713">
        <w:rPr>
          <w:rFonts w:ascii="Times New Roman" w:hAnsi="Times New Roman" w:cs="Times New Roman"/>
          <w:sz w:val="27"/>
          <w:szCs w:val="27"/>
        </w:rPr>
        <w:t>территориями администрации Ипатовского муниципального округа Ставропольского края были направлены списки должников по имущественным налогам,</w:t>
      </w:r>
      <w:r w:rsidR="00A741EF" w:rsidRPr="005B4713">
        <w:rPr>
          <w:rFonts w:ascii="Times New Roman" w:hAnsi="Times New Roman" w:cs="Times New Roman"/>
          <w:color w:val="000000" w:themeColor="text1"/>
          <w:sz w:val="27"/>
          <w:szCs w:val="27"/>
        </w:rPr>
        <w:t xml:space="preserve"> </w:t>
      </w:r>
      <w:r w:rsidRPr="005B4713">
        <w:rPr>
          <w:rFonts w:ascii="Times New Roman" w:hAnsi="Times New Roman" w:cs="Times New Roman"/>
          <w:color w:val="000000"/>
          <w:sz w:val="27"/>
          <w:szCs w:val="27"/>
        </w:rPr>
        <w:t>по налогам, сборам и иным платежам, подлежащим зачислению в бюджет Ипатовского муниципального округа Ставропольского края (далее – бюджет муниципального округа)</w:t>
      </w:r>
      <w:r w:rsidR="00A741EF" w:rsidRPr="005B4713">
        <w:rPr>
          <w:rFonts w:ascii="Times New Roman" w:hAnsi="Times New Roman" w:cs="Times New Roman"/>
          <w:color w:val="000000"/>
          <w:sz w:val="27"/>
          <w:szCs w:val="27"/>
        </w:rPr>
        <w:t>.</w:t>
      </w:r>
      <w:r w:rsidRPr="005B4713">
        <w:rPr>
          <w:rFonts w:ascii="Times New Roman" w:hAnsi="Times New Roman" w:cs="Times New Roman"/>
          <w:color w:val="000000"/>
          <w:sz w:val="27"/>
          <w:szCs w:val="27"/>
        </w:rPr>
        <w:t xml:space="preserve"> </w:t>
      </w:r>
    </w:p>
    <w:p w:rsidR="00F7575C" w:rsidRPr="005B4713" w:rsidRDefault="00634CD1" w:rsidP="00F7575C">
      <w:pPr>
        <w:ind w:firstLine="709"/>
        <w:contextualSpacing/>
        <w:jc w:val="both"/>
        <w:rPr>
          <w:sz w:val="27"/>
          <w:szCs w:val="27"/>
        </w:rPr>
      </w:pPr>
      <w:r w:rsidRPr="005B4713">
        <w:rPr>
          <w:color w:val="000000"/>
          <w:sz w:val="27"/>
          <w:szCs w:val="27"/>
        </w:rPr>
        <w:lastRenderedPageBreak/>
        <w:t xml:space="preserve">Списки должников по имущественным налогам были направлены в 24 (двадцать четыре) сельских населенных пункта (с. Октябрьское, аул Малый Барханчак, с. Кевсала, с. Большая Джалга, п. Красочный, с. Бурукшун, с. Тахта, пос. Большевик, с. Золотаревка, с. Добровольное, пос. Винодельненский, с. пос. Двуречный, пос. Залесный, с. Красная Поляна, х. Верхний Кундуль, х. Средний Кундуль, х. Красный Кундуль, с. Лесная Дача, с. Лиман, х. Мелиорация, аул Юсуп-Кулакский, с. Первомайское, с. Родники, пос. Советское Руно, с. Софиевка, пос. Софиевский Городок). </w:t>
      </w:r>
      <w:r w:rsidR="00F7575C" w:rsidRPr="005B4713">
        <w:rPr>
          <w:sz w:val="27"/>
          <w:szCs w:val="27"/>
        </w:rPr>
        <w:t>По итогам проведенной работы по состоянию на текущую дату</w:t>
      </w:r>
      <w:r w:rsidR="009C6868" w:rsidRPr="005B4713">
        <w:rPr>
          <w:sz w:val="27"/>
          <w:szCs w:val="27"/>
        </w:rPr>
        <w:t>,</w:t>
      </w:r>
      <w:r w:rsidR="00F7575C" w:rsidRPr="005B4713">
        <w:rPr>
          <w:sz w:val="27"/>
          <w:szCs w:val="27"/>
        </w:rPr>
        <w:t xml:space="preserve"> </w:t>
      </w:r>
      <w:r w:rsidR="009C6868" w:rsidRPr="005B4713">
        <w:rPr>
          <w:sz w:val="27"/>
          <w:szCs w:val="27"/>
        </w:rPr>
        <w:t>390</w:t>
      </w:r>
      <w:r w:rsidR="00F7575C" w:rsidRPr="005B4713">
        <w:rPr>
          <w:sz w:val="27"/>
          <w:szCs w:val="27"/>
        </w:rPr>
        <w:t xml:space="preserve"> налогоплательщиками погашена задолженность по имущественным налогам в сумме </w:t>
      </w:r>
      <w:r w:rsidR="009C6868" w:rsidRPr="005B4713">
        <w:rPr>
          <w:sz w:val="27"/>
          <w:szCs w:val="27"/>
        </w:rPr>
        <w:t>632,9</w:t>
      </w:r>
      <w:r w:rsidR="00F7575C" w:rsidRPr="005B4713">
        <w:rPr>
          <w:sz w:val="27"/>
          <w:szCs w:val="27"/>
        </w:rPr>
        <w:t xml:space="preserve"> тысяч рублей.</w:t>
      </w:r>
    </w:p>
    <w:p w:rsidR="00F7575C" w:rsidRPr="005B4713" w:rsidRDefault="00F7575C" w:rsidP="00F7575C">
      <w:pPr>
        <w:ind w:firstLine="709"/>
        <w:contextualSpacing/>
        <w:jc w:val="both"/>
        <w:rPr>
          <w:sz w:val="27"/>
          <w:szCs w:val="27"/>
        </w:rPr>
      </w:pPr>
      <w:r w:rsidRPr="005B4713">
        <w:rPr>
          <w:sz w:val="27"/>
          <w:szCs w:val="27"/>
        </w:rPr>
        <w:t>В целях организации индивидуальной работы с налогоплательщиками по обеспечению поступлений обязательных платежей в бюджет Ипатовского муниципального округа Ставропольского края, а также снижению задолженностей организаций, индивидуальных предпринимателей и физических лиц, администрацией Ипатовского муниципального округа Ставропольского края согласован график проведения межведомственных комиссий по урегулированию задолженности на 2025 год, утвержденный Межрайонной ИФНС России №14 по Ставропольскому краю.</w:t>
      </w:r>
    </w:p>
    <w:p w:rsidR="00A347FE" w:rsidRPr="005B4713" w:rsidRDefault="00F7575C" w:rsidP="00942CCF">
      <w:pPr>
        <w:ind w:firstLine="709"/>
        <w:contextualSpacing/>
        <w:jc w:val="both"/>
        <w:rPr>
          <w:bCs/>
          <w:iCs/>
          <w:color w:val="000000"/>
          <w:sz w:val="27"/>
          <w:szCs w:val="27"/>
        </w:rPr>
      </w:pPr>
      <w:r w:rsidRPr="005B4713">
        <w:rPr>
          <w:sz w:val="27"/>
          <w:szCs w:val="27"/>
        </w:rPr>
        <w:t>В первом квартале 2025 года состоялись три заседания межведомственной комиссии по урегулированию задолженности (29 января 2025 г., 18 февраля 2025 г. и 19 марта 2025г.).</w:t>
      </w:r>
      <w:r w:rsidR="00942CCF" w:rsidRPr="005B4713">
        <w:rPr>
          <w:sz w:val="27"/>
          <w:szCs w:val="27"/>
        </w:rPr>
        <w:t xml:space="preserve"> На заседания</w:t>
      </w:r>
      <w:r w:rsidR="00A347FE" w:rsidRPr="005B4713">
        <w:rPr>
          <w:sz w:val="27"/>
          <w:szCs w:val="27"/>
        </w:rPr>
        <w:t xml:space="preserve"> межведомственной комиссии</w:t>
      </w:r>
      <w:r w:rsidR="00942CCF" w:rsidRPr="005B4713">
        <w:rPr>
          <w:sz w:val="27"/>
          <w:szCs w:val="27"/>
        </w:rPr>
        <w:t xml:space="preserve"> были приглашены 1</w:t>
      </w:r>
      <w:r w:rsidR="00B01FE7" w:rsidRPr="005B4713">
        <w:rPr>
          <w:sz w:val="27"/>
          <w:szCs w:val="27"/>
        </w:rPr>
        <w:t>6</w:t>
      </w:r>
      <w:r w:rsidR="00942CCF" w:rsidRPr="005B4713">
        <w:rPr>
          <w:sz w:val="27"/>
          <w:szCs w:val="27"/>
        </w:rPr>
        <w:t xml:space="preserve"> (</w:t>
      </w:r>
      <w:r w:rsidR="00B01FE7" w:rsidRPr="005B4713">
        <w:rPr>
          <w:sz w:val="27"/>
          <w:szCs w:val="27"/>
        </w:rPr>
        <w:t>шест</w:t>
      </w:r>
      <w:r w:rsidR="00942CCF" w:rsidRPr="005B4713">
        <w:rPr>
          <w:sz w:val="27"/>
          <w:szCs w:val="27"/>
        </w:rPr>
        <w:t xml:space="preserve">надцать) представителей хозяйствующих субъектов, имеющих задолженность по </w:t>
      </w:r>
      <w:r w:rsidR="00942CCF" w:rsidRPr="005B4713">
        <w:rPr>
          <w:bCs/>
          <w:iCs/>
          <w:color w:val="000000"/>
          <w:sz w:val="27"/>
          <w:szCs w:val="27"/>
        </w:rPr>
        <w:t xml:space="preserve">налогам и сборам, подлежащим зачислению в бюджет Ипатовского муниципального округа Ставропольского края и взносам во внебюджетные фонды. </w:t>
      </w:r>
    </w:p>
    <w:p w:rsidR="009C69CB" w:rsidRPr="005B4713" w:rsidRDefault="00A10E3C" w:rsidP="00942CCF">
      <w:pPr>
        <w:ind w:firstLine="709"/>
        <w:contextualSpacing/>
        <w:jc w:val="both"/>
        <w:rPr>
          <w:sz w:val="27"/>
          <w:szCs w:val="27"/>
          <w:lang w:eastAsia="ru-RU"/>
        </w:rPr>
      </w:pPr>
      <w:r w:rsidRPr="005B4713">
        <w:rPr>
          <w:bCs/>
          <w:iCs/>
          <w:color w:val="000000"/>
          <w:sz w:val="27"/>
          <w:szCs w:val="27"/>
        </w:rPr>
        <w:t>По итогам проведенных заседаний</w:t>
      </w:r>
      <w:r w:rsidR="007A4D42" w:rsidRPr="005B4713">
        <w:rPr>
          <w:bCs/>
          <w:iCs/>
          <w:color w:val="000000"/>
          <w:sz w:val="27"/>
          <w:szCs w:val="27"/>
        </w:rPr>
        <w:t>,</w:t>
      </w:r>
      <w:r w:rsidRPr="005B4713">
        <w:rPr>
          <w:bCs/>
          <w:iCs/>
          <w:color w:val="000000"/>
          <w:sz w:val="27"/>
          <w:szCs w:val="27"/>
        </w:rPr>
        <w:t xml:space="preserve"> хозяйствующими субъектами Ипатовского округа погашена задолженность в сумме 337 426,00 рублей, в том числе НДФЛ – </w:t>
      </w:r>
      <w:r w:rsidR="008B1E55" w:rsidRPr="005B4713">
        <w:rPr>
          <w:bCs/>
          <w:iCs/>
          <w:color w:val="000000"/>
          <w:sz w:val="27"/>
          <w:szCs w:val="27"/>
        </w:rPr>
        <w:t>3 990,0</w:t>
      </w:r>
      <w:r w:rsidR="003B7974" w:rsidRPr="005B4713">
        <w:rPr>
          <w:bCs/>
          <w:iCs/>
          <w:color w:val="000000"/>
          <w:sz w:val="27"/>
          <w:szCs w:val="27"/>
        </w:rPr>
        <w:t>0</w:t>
      </w:r>
      <w:r w:rsidRPr="005B4713">
        <w:rPr>
          <w:bCs/>
          <w:iCs/>
          <w:color w:val="000000"/>
          <w:sz w:val="27"/>
          <w:szCs w:val="27"/>
        </w:rPr>
        <w:t xml:space="preserve"> рублей, страховые взносы – </w:t>
      </w:r>
      <w:r w:rsidR="009D76CE" w:rsidRPr="005B4713">
        <w:rPr>
          <w:bCs/>
          <w:iCs/>
          <w:color w:val="000000"/>
          <w:sz w:val="27"/>
          <w:szCs w:val="27"/>
        </w:rPr>
        <w:t>144</w:t>
      </w:r>
      <w:r w:rsidR="008B1E55" w:rsidRPr="005B4713">
        <w:rPr>
          <w:bCs/>
          <w:iCs/>
          <w:color w:val="000000"/>
          <w:sz w:val="27"/>
          <w:szCs w:val="27"/>
        </w:rPr>
        <w:t> </w:t>
      </w:r>
      <w:r w:rsidR="009D76CE" w:rsidRPr="005B4713">
        <w:rPr>
          <w:bCs/>
          <w:iCs/>
          <w:color w:val="000000"/>
          <w:sz w:val="27"/>
          <w:szCs w:val="27"/>
        </w:rPr>
        <w:t>599</w:t>
      </w:r>
      <w:r w:rsidR="008B1E55" w:rsidRPr="005B4713">
        <w:rPr>
          <w:bCs/>
          <w:iCs/>
          <w:color w:val="000000"/>
          <w:sz w:val="27"/>
          <w:szCs w:val="27"/>
        </w:rPr>
        <w:t>,</w:t>
      </w:r>
      <w:r w:rsidR="009D76CE" w:rsidRPr="005B4713">
        <w:rPr>
          <w:bCs/>
          <w:iCs/>
          <w:color w:val="000000"/>
          <w:sz w:val="27"/>
          <w:szCs w:val="27"/>
        </w:rPr>
        <w:t>17</w:t>
      </w:r>
      <w:r w:rsidRPr="005B4713">
        <w:rPr>
          <w:bCs/>
          <w:iCs/>
          <w:color w:val="000000"/>
          <w:sz w:val="27"/>
          <w:szCs w:val="27"/>
        </w:rPr>
        <w:t xml:space="preserve"> рублей, </w:t>
      </w:r>
      <w:r w:rsidR="008B1E55" w:rsidRPr="005B4713">
        <w:rPr>
          <w:bCs/>
          <w:iCs/>
          <w:color w:val="000000"/>
          <w:sz w:val="27"/>
          <w:szCs w:val="27"/>
        </w:rPr>
        <w:t>имущественные налоги – 155 516,33 рублей, земельный налог – 1 369,00 рублей, транспортный налог – 20 123,09 рублей,</w:t>
      </w:r>
      <w:r w:rsidRPr="005B4713">
        <w:rPr>
          <w:bCs/>
          <w:iCs/>
          <w:color w:val="000000"/>
          <w:sz w:val="27"/>
          <w:szCs w:val="27"/>
        </w:rPr>
        <w:t xml:space="preserve"> пеня – </w:t>
      </w:r>
      <w:r w:rsidR="00BD474E" w:rsidRPr="005B4713">
        <w:rPr>
          <w:bCs/>
          <w:iCs/>
          <w:color w:val="000000"/>
          <w:sz w:val="27"/>
          <w:szCs w:val="27"/>
        </w:rPr>
        <w:t>11</w:t>
      </w:r>
      <w:r w:rsidR="008B1E55" w:rsidRPr="005B4713">
        <w:rPr>
          <w:bCs/>
          <w:iCs/>
          <w:color w:val="000000"/>
          <w:sz w:val="27"/>
          <w:szCs w:val="27"/>
        </w:rPr>
        <w:t xml:space="preserve"> 8</w:t>
      </w:r>
      <w:r w:rsidR="00BD474E" w:rsidRPr="005B4713">
        <w:rPr>
          <w:bCs/>
          <w:iCs/>
          <w:color w:val="000000"/>
          <w:sz w:val="27"/>
          <w:szCs w:val="27"/>
        </w:rPr>
        <w:t>28</w:t>
      </w:r>
      <w:r w:rsidR="008B1E55" w:rsidRPr="005B4713">
        <w:rPr>
          <w:bCs/>
          <w:iCs/>
          <w:color w:val="000000"/>
          <w:sz w:val="27"/>
          <w:szCs w:val="27"/>
        </w:rPr>
        <w:t>,</w:t>
      </w:r>
      <w:r w:rsidR="00BD474E" w:rsidRPr="005B4713">
        <w:rPr>
          <w:bCs/>
          <w:iCs/>
          <w:color w:val="000000"/>
          <w:sz w:val="27"/>
          <w:szCs w:val="27"/>
        </w:rPr>
        <w:t>41</w:t>
      </w:r>
      <w:r w:rsidRPr="005B4713">
        <w:rPr>
          <w:bCs/>
          <w:iCs/>
          <w:color w:val="000000"/>
          <w:sz w:val="27"/>
          <w:szCs w:val="27"/>
        </w:rPr>
        <w:t xml:space="preserve"> рубле</w:t>
      </w:r>
      <w:r w:rsidR="008B1E55" w:rsidRPr="005B4713">
        <w:rPr>
          <w:bCs/>
          <w:iCs/>
          <w:color w:val="000000"/>
          <w:sz w:val="27"/>
          <w:szCs w:val="27"/>
        </w:rPr>
        <w:t>й</w:t>
      </w:r>
      <w:r w:rsidR="00942CCF" w:rsidRPr="005B4713">
        <w:rPr>
          <w:bCs/>
          <w:iCs/>
          <w:color w:val="000000"/>
          <w:sz w:val="27"/>
          <w:szCs w:val="27"/>
        </w:rPr>
        <w:t>.</w:t>
      </w:r>
    </w:p>
    <w:p w:rsidR="000B589F" w:rsidRPr="005B4713" w:rsidRDefault="00905A4F" w:rsidP="00B679FB">
      <w:pPr>
        <w:pStyle w:val="afd"/>
        <w:ind w:firstLine="851"/>
        <w:jc w:val="both"/>
        <w:rPr>
          <w:rFonts w:ascii="Times New Roman" w:hAnsi="Times New Roman" w:cs="Times New Roman"/>
          <w:sz w:val="27"/>
          <w:szCs w:val="27"/>
          <w:lang w:eastAsia="ru-RU"/>
        </w:rPr>
      </w:pPr>
      <w:r w:rsidRPr="005B4713">
        <w:rPr>
          <w:rFonts w:ascii="Times New Roman" w:hAnsi="Times New Roman" w:cs="Times New Roman"/>
          <w:sz w:val="27"/>
          <w:szCs w:val="27"/>
          <w:lang w:eastAsia="ru-RU"/>
        </w:rPr>
        <w:t>Члены комиссии, заслушав и обсудив информацию докладчика</w:t>
      </w:r>
    </w:p>
    <w:p w:rsidR="000B589F" w:rsidRPr="005B4713" w:rsidRDefault="000B589F" w:rsidP="00B679FB">
      <w:pPr>
        <w:pStyle w:val="af6"/>
        <w:tabs>
          <w:tab w:val="left" w:pos="963"/>
          <w:tab w:val="left" w:pos="1063"/>
        </w:tabs>
        <w:ind w:right="-1" w:firstLine="900"/>
        <w:jc w:val="both"/>
        <w:rPr>
          <w:bCs/>
          <w:iCs/>
          <w:color w:val="auto"/>
          <w:sz w:val="27"/>
          <w:szCs w:val="27"/>
        </w:rPr>
      </w:pPr>
    </w:p>
    <w:p w:rsidR="000B589F" w:rsidRPr="005B4713" w:rsidRDefault="00905A4F" w:rsidP="00B679FB">
      <w:pPr>
        <w:pStyle w:val="afe"/>
        <w:spacing w:beforeAutospacing="0" w:afterAutospacing="0"/>
        <w:ind w:firstLine="851"/>
        <w:jc w:val="both"/>
        <w:rPr>
          <w:b/>
          <w:sz w:val="27"/>
          <w:szCs w:val="27"/>
        </w:rPr>
      </w:pPr>
      <w:r w:rsidRPr="005B4713">
        <w:rPr>
          <w:b/>
          <w:sz w:val="27"/>
          <w:szCs w:val="27"/>
        </w:rPr>
        <w:t xml:space="preserve">РЕШИЛИ: </w:t>
      </w:r>
    </w:p>
    <w:p w:rsidR="000B589F" w:rsidRPr="005B4713" w:rsidRDefault="000B589F" w:rsidP="00B679FB">
      <w:pPr>
        <w:pStyle w:val="afe"/>
        <w:spacing w:beforeAutospacing="0" w:afterAutospacing="0"/>
        <w:ind w:firstLine="851"/>
        <w:jc w:val="both"/>
        <w:rPr>
          <w:b/>
          <w:sz w:val="27"/>
          <w:szCs w:val="27"/>
        </w:rPr>
      </w:pPr>
    </w:p>
    <w:p w:rsidR="000B589F" w:rsidRPr="005B4713" w:rsidRDefault="00905A4F" w:rsidP="00954B2B">
      <w:pPr>
        <w:pStyle w:val="afe"/>
        <w:spacing w:beforeAutospacing="0" w:afterAutospacing="0"/>
        <w:ind w:left="1211"/>
        <w:jc w:val="both"/>
        <w:rPr>
          <w:sz w:val="27"/>
          <w:szCs w:val="27"/>
        </w:rPr>
      </w:pPr>
      <w:r w:rsidRPr="005B4713">
        <w:rPr>
          <w:sz w:val="27"/>
          <w:szCs w:val="27"/>
        </w:rPr>
        <w:t>Информацию докладчика</w:t>
      </w:r>
      <w:r w:rsidR="00904B24" w:rsidRPr="005B4713">
        <w:rPr>
          <w:sz w:val="27"/>
          <w:szCs w:val="27"/>
        </w:rPr>
        <w:t xml:space="preserve"> </w:t>
      </w:r>
      <w:r w:rsidRPr="005B4713">
        <w:rPr>
          <w:sz w:val="27"/>
          <w:szCs w:val="27"/>
        </w:rPr>
        <w:t>принять к сведению.</w:t>
      </w:r>
    </w:p>
    <w:p w:rsidR="0065661D" w:rsidRPr="005B4713" w:rsidRDefault="0065661D" w:rsidP="00B679FB">
      <w:pPr>
        <w:pStyle w:val="afb"/>
        <w:numPr>
          <w:ilvl w:val="0"/>
          <w:numId w:val="5"/>
        </w:numPr>
        <w:tabs>
          <w:tab w:val="left" w:pos="0"/>
        </w:tabs>
        <w:contextualSpacing/>
        <w:jc w:val="both"/>
        <w:rPr>
          <w:bCs/>
          <w:iCs/>
          <w:sz w:val="27"/>
          <w:szCs w:val="27"/>
        </w:rPr>
      </w:pPr>
      <w:r w:rsidRPr="005B4713">
        <w:rPr>
          <w:bCs/>
          <w:iCs/>
          <w:sz w:val="27"/>
          <w:szCs w:val="27"/>
        </w:rPr>
        <w:t xml:space="preserve"> Поручить:</w:t>
      </w:r>
    </w:p>
    <w:p w:rsidR="00954B2B" w:rsidRPr="005B4713" w:rsidRDefault="00DC4B40" w:rsidP="00954B2B">
      <w:pPr>
        <w:pStyle w:val="afb"/>
        <w:numPr>
          <w:ilvl w:val="1"/>
          <w:numId w:val="8"/>
        </w:numPr>
        <w:tabs>
          <w:tab w:val="left" w:pos="0"/>
        </w:tabs>
        <w:ind w:left="0" w:firstLine="851"/>
        <w:contextualSpacing/>
        <w:jc w:val="both"/>
        <w:rPr>
          <w:bCs/>
          <w:iCs/>
          <w:sz w:val="27"/>
          <w:szCs w:val="27"/>
        </w:rPr>
      </w:pPr>
      <w:r w:rsidRPr="005B4713">
        <w:rPr>
          <w:bCs/>
          <w:iCs/>
          <w:sz w:val="27"/>
          <w:szCs w:val="27"/>
        </w:rPr>
        <w:t>О</w:t>
      </w:r>
      <w:r w:rsidR="00954B2B" w:rsidRPr="005B4713">
        <w:rPr>
          <w:bCs/>
          <w:iCs/>
          <w:sz w:val="27"/>
          <w:szCs w:val="27"/>
        </w:rPr>
        <w:t>тделу экономического развития администрации Ипатовского муниципального округа Ставропольского края:</w:t>
      </w:r>
    </w:p>
    <w:p w:rsidR="00DC4B40" w:rsidRPr="005B4713" w:rsidRDefault="00DC4B40" w:rsidP="00DC4B40">
      <w:pPr>
        <w:tabs>
          <w:tab w:val="left" w:pos="0"/>
        </w:tabs>
        <w:ind w:firstLine="851"/>
        <w:contextualSpacing/>
        <w:jc w:val="both"/>
        <w:rPr>
          <w:bCs/>
          <w:iCs/>
          <w:color w:val="000000"/>
          <w:sz w:val="27"/>
          <w:szCs w:val="27"/>
        </w:rPr>
      </w:pPr>
      <w:r w:rsidRPr="005B4713">
        <w:rPr>
          <w:bCs/>
          <w:iCs/>
          <w:sz w:val="27"/>
          <w:szCs w:val="27"/>
        </w:rPr>
        <w:t>1.1.1. В</w:t>
      </w:r>
      <w:r w:rsidR="00954B2B" w:rsidRPr="005B4713">
        <w:rPr>
          <w:bCs/>
          <w:iCs/>
          <w:sz w:val="27"/>
          <w:szCs w:val="27"/>
        </w:rPr>
        <w:t xml:space="preserve"> целях активизации работы с налогоплательщиками сельских населенных пунктов Ипатовского округа, направленной на снижение задолженности по налогам и сборам, подлежащих зачислению в бюджет Ипатовского муниципального округа Ставропольского края, </w:t>
      </w:r>
      <w:r w:rsidR="00702D72" w:rsidRPr="005B4713">
        <w:rPr>
          <w:bCs/>
          <w:iCs/>
          <w:sz w:val="27"/>
          <w:szCs w:val="27"/>
        </w:rPr>
        <w:t xml:space="preserve">разработать и согласовать с </w:t>
      </w:r>
      <w:r w:rsidR="00702D72" w:rsidRPr="005B4713">
        <w:rPr>
          <w:bCs/>
          <w:iCs/>
          <w:color w:val="000000"/>
          <w:sz w:val="27"/>
          <w:szCs w:val="27"/>
        </w:rPr>
        <w:t xml:space="preserve">Межрайонной ИФНС России №14 </w:t>
      </w:r>
      <w:r w:rsidR="00607B5C" w:rsidRPr="005B4713">
        <w:rPr>
          <w:bCs/>
          <w:iCs/>
          <w:color w:val="000000"/>
          <w:sz w:val="27"/>
          <w:szCs w:val="27"/>
        </w:rPr>
        <w:t xml:space="preserve">по </w:t>
      </w:r>
      <w:r w:rsidR="00702D72" w:rsidRPr="005B4713">
        <w:rPr>
          <w:bCs/>
          <w:iCs/>
          <w:color w:val="000000"/>
          <w:sz w:val="27"/>
          <w:szCs w:val="27"/>
        </w:rPr>
        <w:t>С</w:t>
      </w:r>
      <w:r w:rsidR="00607B5C" w:rsidRPr="005B4713">
        <w:rPr>
          <w:bCs/>
          <w:iCs/>
          <w:color w:val="000000"/>
          <w:sz w:val="27"/>
          <w:szCs w:val="27"/>
        </w:rPr>
        <w:t>тавропольскому краю</w:t>
      </w:r>
      <w:r w:rsidR="00702D72" w:rsidRPr="005B4713">
        <w:rPr>
          <w:bCs/>
          <w:iCs/>
          <w:sz w:val="27"/>
          <w:szCs w:val="27"/>
        </w:rPr>
        <w:t xml:space="preserve"> и с </w:t>
      </w:r>
      <w:r w:rsidR="00702D72" w:rsidRPr="005B4713">
        <w:rPr>
          <w:sz w:val="27"/>
          <w:szCs w:val="27"/>
        </w:rPr>
        <w:t xml:space="preserve">главами территориальных отделов по работе с населением Управления по работе территориями администрации Ипатовского муниципального округа Ставропольского края </w:t>
      </w:r>
      <w:r w:rsidR="00702D72" w:rsidRPr="005B4713">
        <w:rPr>
          <w:bCs/>
          <w:iCs/>
          <w:sz w:val="27"/>
          <w:szCs w:val="27"/>
        </w:rPr>
        <w:t xml:space="preserve">график выездных мероприятий </w:t>
      </w:r>
      <w:r w:rsidR="00954B2B" w:rsidRPr="005B4713">
        <w:rPr>
          <w:bCs/>
          <w:iCs/>
          <w:color w:val="000000"/>
          <w:sz w:val="27"/>
          <w:szCs w:val="27"/>
        </w:rPr>
        <w:t>в</w:t>
      </w:r>
      <w:r w:rsidRPr="005B4713">
        <w:rPr>
          <w:bCs/>
          <w:iCs/>
          <w:color w:val="000000"/>
          <w:sz w:val="27"/>
          <w:szCs w:val="27"/>
        </w:rPr>
        <w:t>о втором и</w:t>
      </w:r>
      <w:r w:rsidR="00954B2B" w:rsidRPr="005B4713">
        <w:rPr>
          <w:bCs/>
          <w:iCs/>
          <w:color w:val="000000"/>
          <w:sz w:val="27"/>
          <w:szCs w:val="27"/>
        </w:rPr>
        <w:t xml:space="preserve"> третьем квартале 2025 года</w:t>
      </w:r>
      <w:r w:rsidR="00620911" w:rsidRPr="005B4713">
        <w:rPr>
          <w:bCs/>
          <w:iCs/>
          <w:color w:val="000000"/>
          <w:sz w:val="27"/>
          <w:szCs w:val="27"/>
        </w:rPr>
        <w:t>;</w:t>
      </w:r>
    </w:p>
    <w:p w:rsidR="00620911" w:rsidRPr="005B4713" w:rsidRDefault="00DC4B40" w:rsidP="00DC4B40">
      <w:pPr>
        <w:ind w:firstLine="851"/>
        <w:jc w:val="both"/>
        <w:rPr>
          <w:color w:val="000000"/>
          <w:sz w:val="27"/>
          <w:szCs w:val="27"/>
        </w:rPr>
      </w:pPr>
      <w:r w:rsidRPr="005B4713">
        <w:rPr>
          <w:color w:val="000000"/>
          <w:sz w:val="27"/>
          <w:szCs w:val="27"/>
        </w:rPr>
        <w:t xml:space="preserve">1.1.2. </w:t>
      </w:r>
      <w:r w:rsidR="00702D72" w:rsidRPr="005B4713">
        <w:rPr>
          <w:color w:val="000000"/>
          <w:sz w:val="27"/>
          <w:szCs w:val="27"/>
        </w:rPr>
        <w:t xml:space="preserve">Совместно с Межрайонной ИФНС России №14 </w:t>
      </w:r>
      <w:r w:rsidR="00607B5C" w:rsidRPr="005B4713">
        <w:rPr>
          <w:color w:val="000000"/>
          <w:sz w:val="27"/>
          <w:szCs w:val="27"/>
        </w:rPr>
        <w:t xml:space="preserve">по </w:t>
      </w:r>
      <w:r w:rsidR="00702D72" w:rsidRPr="005B4713">
        <w:rPr>
          <w:color w:val="000000"/>
          <w:sz w:val="27"/>
          <w:szCs w:val="27"/>
        </w:rPr>
        <w:t>С</w:t>
      </w:r>
      <w:r w:rsidR="00607B5C" w:rsidRPr="005B4713">
        <w:rPr>
          <w:color w:val="000000"/>
          <w:sz w:val="27"/>
          <w:szCs w:val="27"/>
        </w:rPr>
        <w:t>тавропольскому краю</w:t>
      </w:r>
      <w:r w:rsidR="00702D72" w:rsidRPr="005B4713">
        <w:rPr>
          <w:sz w:val="27"/>
          <w:szCs w:val="27"/>
        </w:rPr>
        <w:t xml:space="preserve"> осуществлять </w:t>
      </w:r>
      <w:r w:rsidR="00954B2B" w:rsidRPr="005B4713">
        <w:rPr>
          <w:sz w:val="27"/>
          <w:szCs w:val="27"/>
        </w:rPr>
        <w:t xml:space="preserve">выездные мероприятия на </w:t>
      </w:r>
      <w:r w:rsidR="00954B2B" w:rsidRPr="005B4713">
        <w:rPr>
          <w:color w:val="000000"/>
          <w:sz w:val="27"/>
          <w:szCs w:val="27"/>
        </w:rPr>
        <w:t>территории сельских населенных пунктов Ипатовского муниципального округа Ставропольского края</w:t>
      </w:r>
      <w:r w:rsidRPr="005B4713">
        <w:rPr>
          <w:color w:val="000000"/>
          <w:sz w:val="27"/>
          <w:szCs w:val="27"/>
        </w:rPr>
        <w:t>,</w:t>
      </w:r>
      <w:r w:rsidR="00954B2B" w:rsidRPr="005B4713">
        <w:rPr>
          <w:color w:val="000000"/>
          <w:sz w:val="27"/>
          <w:szCs w:val="27"/>
        </w:rPr>
        <w:t xml:space="preserve"> согласно</w:t>
      </w:r>
      <w:r w:rsidRPr="005B4713">
        <w:rPr>
          <w:color w:val="000000"/>
          <w:sz w:val="27"/>
          <w:szCs w:val="27"/>
        </w:rPr>
        <w:t xml:space="preserve"> утвержденному графику</w:t>
      </w:r>
    </w:p>
    <w:p w:rsidR="00620911" w:rsidRPr="005B4713" w:rsidRDefault="00620911" w:rsidP="00620911">
      <w:pPr>
        <w:pStyle w:val="afb"/>
        <w:ind w:left="1211"/>
        <w:jc w:val="right"/>
        <w:rPr>
          <w:bCs/>
          <w:iCs/>
          <w:sz w:val="27"/>
          <w:szCs w:val="27"/>
        </w:rPr>
      </w:pPr>
      <w:r w:rsidRPr="005B4713">
        <w:rPr>
          <w:bCs/>
          <w:iCs/>
          <w:sz w:val="27"/>
          <w:szCs w:val="27"/>
        </w:rPr>
        <w:t>(II - III квартал 2025 г.);</w:t>
      </w:r>
    </w:p>
    <w:p w:rsidR="0065661D" w:rsidRPr="005B4713" w:rsidRDefault="00620911" w:rsidP="000B668F">
      <w:pPr>
        <w:pStyle w:val="afb"/>
        <w:numPr>
          <w:ilvl w:val="1"/>
          <w:numId w:val="8"/>
        </w:numPr>
        <w:tabs>
          <w:tab w:val="left" w:pos="0"/>
        </w:tabs>
        <w:ind w:left="0" w:firstLine="851"/>
        <w:contextualSpacing/>
        <w:jc w:val="both"/>
        <w:rPr>
          <w:bCs/>
          <w:iCs/>
          <w:sz w:val="27"/>
          <w:szCs w:val="27"/>
        </w:rPr>
      </w:pPr>
      <w:r w:rsidRPr="005B4713">
        <w:rPr>
          <w:sz w:val="27"/>
          <w:szCs w:val="27"/>
        </w:rPr>
        <w:t>Г</w:t>
      </w:r>
      <w:r w:rsidR="00702D72" w:rsidRPr="005B4713">
        <w:rPr>
          <w:sz w:val="27"/>
          <w:szCs w:val="27"/>
        </w:rPr>
        <w:t>лавам территориальных отделов по работе с населением Управления по работе</w:t>
      </w:r>
      <w:r w:rsidR="00326766" w:rsidRPr="005B4713">
        <w:rPr>
          <w:sz w:val="27"/>
          <w:szCs w:val="27"/>
        </w:rPr>
        <w:t xml:space="preserve"> с</w:t>
      </w:r>
      <w:r w:rsidR="00702D72" w:rsidRPr="005B4713">
        <w:rPr>
          <w:sz w:val="27"/>
          <w:szCs w:val="27"/>
        </w:rPr>
        <w:t xml:space="preserve"> территориями администрации Ипатовского муниципального округа Ставропольского края</w:t>
      </w:r>
      <w:r w:rsidRPr="005B4713">
        <w:rPr>
          <w:sz w:val="27"/>
          <w:szCs w:val="27"/>
        </w:rPr>
        <w:t xml:space="preserve"> </w:t>
      </w:r>
      <w:r w:rsidR="00702D72" w:rsidRPr="005B4713">
        <w:rPr>
          <w:bCs/>
          <w:iCs/>
          <w:sz w:val="27"/>
          <w:szCs w:val="27"/>
        </w:rPr>
        <w:t xml:space="preserve">обеспечить информирование налогоплательщиков </w:t>
      </w:r>
      <w:r w:rsidR="00616C57" w:rsidRPr="005B4713">
        <w:rPr>
          <w:bCs/>
          <w:iCs/>
          <w:sz w:val="27"/>
          <w:szCs w:val="27"/>
        </w:rPr>
        <w:t xml:space="preserve">о </w:t>
      </w:r>
      <w:r w:rsidR="00954B2B" w:rsidRPr="005B4713">
        <w:rPr>
          <w:bCs/>
          <w:iCs/>
          <w:sz w:val="27"/>
          <w:szCs w:val="27"/>
        </w:rPr>
        <w:t>выездны</w:t>
      </w:r>
      <w:r w:rsidR="00616C57" w:rsidRPr="005B4713">
        <w:rPr>
          <w:bCs/>
          <w:iCs/>
          <w:sz w:val="27"/>
          <w:szCs w:val="27"/>
        </w:rPr>
        <w:t>х</w:t>
      </w:r>
      <w:r w:rsidR="00954B2B" w:rsidRPr="005B4713">
        <w:rPr>
          <w:bCs/>
          <w:iCs/>
          <w:sz w:val="27"/>
          <w:szCs w:val="27"/>
        </w:rPr>
        <w:t xml:space="preserve"> мероприятия</w:t>
      </w:r>
      <w:r w:rsidR="00616C57" w:rsidRPr="005B4713">
        <w:rPr>
          <w:bCs/>
          <w:iCs/>
          <w:sz w:val="27"/>
          <w:szCs w:val="27"/>
        </w:rPr>
        <w:t>х</w:t>
      </w:r>
      <w:r w:rsidR="00954B2B" w:rsidRPr="005B4713">
        <w:rPr>
          <w:bCs/>
          <w:iCs/>
          <w:sz w:val="27"/>
          <w:szCs w:val="27"/>
        </w:rPr>
        <w:t xml:space="preserve"> на </w:t>
      </w:r>
      <w:r w:rsidR="00954B2B" w:rsidRPr="005B4713">
        <w:rPr>
          <w:bCs/>
          <w:iCs/>
          <w:color w:val="000000"/>
          <w:sz w:val="27"/>
          <w:szCs w:val="27"/>
        </w:rPr>
        <w:t>территории сельских населенных пунктов Ипатовского муниципального округа Ставропольского края,</w:t>
      </w:r>
      <w:r w:rsidR="00954B2B" w:rsidRPr="005B4713">
        <w:rPr>
          <w:bCs/>
          <w:iCs/>
          <w:sz w:val="27"/>
          <w:szCs w:val="27"/>
        </w:rPr>
        <w:t xml:space="preserve"> согласно</w:t>
      </w:r>
      <w:r w:rsidRPr="005B4713">
        <w:rPr>
          <w:bCs/>
          <w:iCs/>
          <w:sz w:val="27"/>
          <w:szCs w:val="27"/>
        </w:rPr>
        <w:t xml:space="preserve"> утвержденному</w:t>
      </w:r>
      <w:r w:rsidR="00954B2B" w:rsidRPr="005B4713">
        <w:rPr>
          <w:bCs/>
          <w:iCs/>
          <w:sz w:val="27"/>
          <w:szCs w:val="27"/>
        </w:rPr>
        <w:t xml:space="preserve"> гра</w:t>
      </w:r>
      <w:r w:rsidRPr="005B4713">
        <w:rPr>
          <w:bCs/>
          <w:iCs/>
          <w:sz w:val="27"/>
          <w:szCs w:val="27"/>
        </w:rPr>
        <w:t>фику</w:t>
      </w:r>
      <w:r w:rsidR="00616C57" w:rsidRPr="005B4713">
        <w:rPr>
          <w:bCs/>
          <w:iCs/>
          <w:sz w:val="27"/>
          <w:szCs w:val="27"/>
        </w:rPr>
        <w:t>.</w:t>
      </w:r>
    </w:p>
    <w:p w:rsidR="0065661D" w:rsidRPr="005B4713" w:rsidRDefault="0065661D" w:rsidP="007A4D42">
      <w:pPr>
        <w:pStyle w:val="afb"/>
        <w:ind w:left="1211"/>
        <w:jc w:val="right"/>
        <w:rPr>
          <w:sz w:val="27"/>
          <w:szCs w:val="27"/>
        </w:rPr>
      </w:pPr>
    </w:p>
    <w:p w:rsidR="0065661D" w:rsidRPr="005B4713" w:rsidRDefault="00620911" w:rsidP="00B679FB">
      <w:pPr>
        <w:pStyle w:val="afb"/>
        <w:numPr>
          <w:ilvl w:val="0"/>
          <w:numId w:val="5"/>
        </w:numPr>
        <w:ind w:left="0" w:firstLine="851"/>
        <w:contextualSpacing/>
        <w:jc w:val="both"/>
        <w:rPr>
          <w:sz w:val="27"/>
          <w:szCs w:val="27"/>
        </w:rPr>
      </w:pPr>
      <w:r w:rsidRPr="005B4713">
        <w:rPr>
          <w:sz w:val="27"/>
          <w:szCs w:val="27"/>
        </w:rPr>
        <w:t xml:space="preserve">Рекомендовать </w:t>
      </w:r>
      <w:r w:rsidR="00A73FAD" w:rsidRPr="005B4713">
        <w:rPr>
          <w:sz w:val="27"/>
          <w:szCs w:val="27"/>
        </w:rPr>
        <w:t>Межрайонной инспекци</w:t>
      </w:r>
      <w:r w:rsidR="001A089A">
        <w:rPr>
          <w:sz w:val="27"/>
          <w:szCs w:val="27"/>
        </w:rPr>
        <w:t>и</w:t>
      </w:r>
      <w:r w:rsidR="00A73FAD" w:rsidRPr="005B4713">
        <w:rPr>
          <w:sz w:val="27"/>
          <w:szCs w:val="27"/>
        </w:rPr>
        <w:t xml:space="preserve"> Федеральной налоговой службы России № 14 по Ставропольскому краю</w:t>
      </w:r>
      <w:r w:rsidR="0065661D" w:rsidRPr="005B4713">
        <w:rPr>
          <w:sz w:val="27"/>
          <w:szCs w:val="27"/>
        </w:rPr>
        <w:t>:</w:t>
      </w:r>
    </w:p>
    <w:p w:rsidR="0065661D" w:rsidRPr="005B4713" w:rsidRDefault="00326766" w:rsidP="00B679FB">
      <w:pPr>
        <w:pStyle w:val="afb"/>
        <w:tabs>
          <w:tab w:val="left" w:pos="0"/>
        </w:tabs>
        <w:ind w:left="0" w:firstLine="851"/>
        <w:contextualSpacing/>
        <w:jc w:val="both"/>
        <w:rPr>
          <w:sz w:val="27"/>
          <w:szCs w:val="27"/>
        </w:rPr>
      </w:pPr>
      <w:r w:rsidRPr="005B4713">
        <w:rPr>
          <w:bCs/>
          <w:iCs/>
          <w:sz w:val="27"/>
          <w:szCs w:val="27"/>
        </w:rPr>
        <w:t>2</w:t>
      </w:r>
      <w:r w:rsidR="0065661D" w:rsidRPr="005B4713">
        <w:rPr>
          <w:bCs/>
          <w:iCs/>
          <w:sz w:val="27"/>
          <w:szCs w:val="27"/>
        </w:rPr>
        <w:t xml:space="preserve">.1. </w:t>
      </w:r>
      <w:r w:rsidR="00620911" w:rsidRPr="005B4713">
        <w:rPr>
          <w:bCs/>
          <w:iCs/>
          <w:sz w:val="27"/>
          <w:szCs w:val="27"/>
        </w:rPr>
        <w:t>В</w:t>
      </w:r>
      <w:r w:rsidR="0065661D" w:rsidRPr="005B4713">
        <w:rPr>
          <w:sz w:val="27"/>
          <w:szCs w:val="27"/>
        </w:rPr>
        <w:t xml:space="preserve"> целях организации работы по вопросу наполняемости доходной части бюджета</w:t>
      </w:r>
      <w:r w:rsidR="0065661D" w:rsidRPr="005B4713">
        <w:rPr>
          <w:bCs/>
          <w:iCs/>
          <w:sz w:val="27"/>
          <w:szCs w:val="27"/>
        </w:rPr>
        <w:t xml:space="preserve"> Ипатовского </w:t>
      </w:r>
      <w:r w:rsidR="00A73FAD" w:rsidRPr="005B4713">
        <w:rPr>
          <w:bCs/>
          <w:iCs/>
          <w:sz w:val="27"/>
          <w:szCs w:val="27"/>
        </w:rPr>
        <w:t>муниципальн</w:t>
      </w:r>
      <w:r w:rsidR="0065661D" w:rsidRPr="005B4713">
        <w:rPr>
          <w:bCs/>
          <w:iCs/>
          <w:sz w:val="27"/>
          <w:szCs w:val="27"/>
        </w:rPr>
        <w:t xml:space="preserve">ого округа </w:t>
      </w:r>
      <w:r w:rsidR="001A089A">
        <w:rPr>
          <w:bCs/>
          <w:iCs/>
          <w:sz w:val="27"/>
          <w:szCs w:val="27"/>
        </w:rPr>
        <w:t xml:space="preserve">Ставропольского края, </w:t>
      </w:r>
      <w:r w:rsidR="0065661D" w:rsidRPr="005B4713">
        <w:rPr>
          <w:bCs/>
          <w:iCs/>
          <w:sz w:val="27"/>
          <w:szCs w:val="27"/>
        </w:rPr>
        <w:t xml:space="preserve">продолжить практику представления сведений в </w:t>
      </w:r>
      <w:r w:rsidR="0057334E" w:rsidRPr="005B4713">
        <w:rPr>
          <w:bCs/>
          <w:iCs/>
          <w:sz w:val="27"/>
          <w:szCs w:val="27"/>
        </w:rPr>
        <w:t>администрацию</w:t>
      </w:r>
      <w:r w:rsidR="00A73FAD" w:rsidRPr="005B4713">
        <w:rPr>
          <w:bCs/>
          <w:iCs/>
          <w:sz w:val="27"/>
          <w:szCs w:val="27"/>
        </w:rPr>
        <w:t xml:space="preserve"> Ипатовского муниципального округа Ставропольского края </w:t>
      </w:r>
      <w:r w:rsidR="0065661D" w:rsidRPr="005B4713">
        <w:rPr>
          <w:bCs/>
          <w:iCs/>
          <w:sz w:val="27"/>
          <w:szCs w:val="27"/>
        </w:rPr>
        <w:t xml:space="preserve">об имеющейся </w:t>
      </w:r>
      <w:r w:rsidR="00A73FAD" w:rsidRPr="005B4713">
        <w:rPr>
          <w:bCs/>
          <w:iCs/>
          <w:sz w:val="27"/>
          <w:szCs w:val="27"/>
        </w:rPr>
        <w:t>задолженности</w:t>
      </w:r>
      <w:r w:rsidR="0065661D" w:rsidRPr="005B4713">
        <w:rPr>
          <w:bCs/>
          <w:iCs/>
          <w:sz w:val="27"/>
          <w:szCs w:val="27"/>
        </w:rPr>
        <w:t xml:space="preserve"> в разрезе налогоплательщиков, осуществляющих деятельность на территории Ипатовского округа;</w:t>
      </w:r>
    </w:p>
    <w:p w:rsidR="0065661D" w:rsidRPr="005B4713" w:rsidRDefault="00326766" w:rsidP="00B679FB">
      <w:pPr>
        <w:pStyle w:val="afb"/>
        <w:tabs>
          <w:tab w:val="left" w:pos="0"/>
        </w:tabs>
        <w:ind w:left="0" w:firstLine="851"/>
        <w:contextualSpacing/>
        <w:jc w:val="both"/>
        <w:rPr>
          <w:bCs/>
          <w:iCs/>
          <w:sz w:val="27"/>
          <w:szCs w:val="27"/>
        </w:rPr>
      </w:pPr>
      <w:r w:rsidRPr="005B4713">
        <w:rPr>
          <w:bCs/>
          <w:iCs/>
          <w:sz w:val="27"/>
          <w:szCs w:val="27"/>
        </w:rPr>
        <w:t>2</w:t>
      </w:r>
      <w:r w:rsidR="0065661D" w:rsidRPr="005B4713">
        <w:rPr>
          <w:bCs/>
          <w:iCs/>
          <w:sz w:val="27"/>
          <w:szCs w:val="27"/>
        </w:rPr>
        <w:t>.</w:t>
      </w:r>
      <w:r w:rsidR="00620911" w:rsidRPr="005B4713">
        <w:rPr>
          <w:bCs/>
          <w:iCs/>
          <w:sz w:val="27"/>
          <w:szCs w:val="27"/>
        </w:rPr>
        <w:t>2. П</w:t>
      </w:r>
      <w:r w:rsidR="0065661D" w:rsidRPr="005B4713">
        <w:rPr>
          <w:bCs/>
          <w:iCs/>
          <w:sz w:val="27"/>
          <w:szCs w:val="27"/>
        </w:rPr>
        <w:t xml:space="preserve">ринимать меры, установленные законодательством, к своевременной уплате исчисленных налогов налогоплательщиками Ипатовского </w:t>
      </w:r>
      <w:r w:rsidR="001A089A">
        <w:rPr>
          <w:bCs/>
          <w:iCs/>
          <w:sz w:val="27"/>
          <w:szCs w:val="27"/>
        </w:rPr>
        <w:t xml:space="preserve">муниципального </w:t>
      </w:r>
      <w:r w:rsidR="0065661D" w:rsidRPr="005B4713">
        <w:rPr>
          <w:bCs/>
          <w:iCs/>
          <w:sz w:val="27"/>
          <w:szCs w:val="27"/>
        </w:rPr>
        <w:t>округа Ставропольского края</w:t>
      </w:r>
      <w:r w:rsidRPr="005B4713">
        <w:rPr>
          <w:bCs/>
          <w:iCs/>
          <w:sz w:val="27"/>
          <w:szCs w:val="27"/>
        </w:rPr>
        <w:t>;</w:t>
      </w:r>
    </w:p>
    <w:p w:rsidR="00326766" w:rsidRPr="005B4713" w:rsidRDefault="00326766" w:rsidP="00326766">
      <w:pPr>
        <w:pStyle w:val="af6"/>
        <w:tabs>
          <w:tab w:val="left" w:pos="851"/>
        </w:tabs>
        <w:ind w:left="142" w:right="-1" w:firstLine="709"/>
        <w:jc w:val="both"/>
        <w:rPr>
          <w:bCs/>
          <w:iCs/>
          <w:sz w:val="27"/>
          <w:szCs w:val="27"/>
        </w:rPr>
      </w:pPr>
      <w:r w:rsidRPr="005B4713">
        <w:rPr>
          <w:bCs/>
          <w:iCs/>
          <w:sz w:val="27"/>
          <w:szCs w:val="27"/>
        </w:rPr>
        <w:t xml:space="preserve">2.3. </w:t>
      </w:r>
      <w:r w:rsidR="00620911" w:rsidRPr="005B4713">
        <w:rPr>
          <w:bCs/>
          <w:iCs/>
          <w:sz w:val="27"/>
          <w:szCs w:val="27"/>
        </w:rPr>
        <w:t>С</w:t>
      </w:r>
      <w:r w:rsidRPr="005B4713">
        <w:rPr>
          <w:bCs/>
          <w:iCs/>
          <w:sz w:val="27"/>
          <w:szCs w:val="27"/>
        </w:rPr>
        <w:t xml:space="preserve">воевременно направлять документы </w:t>
      </w:r>
      <w:r w:rsidR="00F10E16" w:rsidRPr="005B4713">
        <w:rPr>
          <w:bCs/>
          <w:iCs/>
          <w:sz w:val="27"/>
          <w:szCs w:val="27"/>
        </w:rPr>
        <w:t>по налогоплательщикам, имеющим задолженность в бюджеты всех уровней,</w:t>
      </w:r>
      <w:r w:rsidRPr="005B4713">
        <w:rPr>
          <w:bCs/>
          <w:iCs/>
          <w:sz w:val="27"/>
          <w:szCs w:val="27"/>
        </w:rPr>
        <w:t xml:space="preserve"> в </w:t>
      </w:r>
      <w:r w:rsidRPr="005B4713">
        <w:rPr>
          <w:iCs/>
          <w:color w:val="000000"/>
          <w:sz w:val="27"/>
          <w:szCs w:val="27"/>
        </w:rPr>
        <w:t>Ипатовск</w:t>
      </w:r>
      <w:r w:rsidR="00F10E16" w:rsidRPr="005B4713">
        <w:rPr>
          <w:iCs/>
          <w:color w:val="000000"/>
          <w:sz w:val="27"/>
          <w:szCs w:val="27"/>
        </w:rPr>
        <w:t>ий</w:t>
      </w:r>
      <w:r w:rsidRPr="005B4713">
        <w:rPr>
          <w:iCs/>
          <w:color w:val="000000"/>
          <w:sz w:val="27"/>
          <w:szCs w:val="27"/>
        </w:rPr>
        <w:t xml:space="preserve"> РОСП УФПССП по СК</w:t>
      </w:r>
      <w:r w:rsidRPr="005B4713">
        <w:rPr>
          <w:bCs/>
          <w:iCs/>
          <w:sz w:val="27"/>
          <w:szCs w:val="27"/>
        </w:rPr>
        <w:t xml:space="preserve"> с целью принудительного её взыскания;</w:t>
      </w:r>
    </w:p>
    <w:p w:rsidR="00326766" w:rsidRPr="005B4713" w:rsidRDefault="00326766" w:rsidP="00326766">
      <w:pPr>
        <w:pStyle w:val="af6"/>
        <w:tabs>
          <w:tab w:val="left" w:pos="851"/>
        </w:tabs>
        <w:ind w:left="142" w:right="-1" w:firstLine="709"/>
        <w:jc w:val="both"/>
        <w:rPr>
          <w:bCs/>
          <w:iCs/>
          <w:sz w:val="27"/>
          <w:szCs w:val="27"/>
        </w:rPr>
      </w:pPr>
      <w:r w:rsidRPr="005B4713">
        <w:rPr>
          <w:bCs/>
          <w:iCs/>
          <w:sz w:val="27"/>
          <w:szCs w:val="27"/>
        </w:rPr>
        <w:t xml:space="preserve">2.4. </w:t>
      </w:r>
      <w:r w:rsidR="00F10E16" w:rsidRPr="005B4713">
        <w:rPr>
          <w:bCs/>
          <w:iCs/>
          <w:sz w:val="27"/>
          <w:szCs w:val="27"/>
        </w:rPr>
        <w:t>З</w:t>
      </w:r>
      <w:r w:rsidRPr="005B4713">
        <w:rPr>
          <w:bCs/>
          <w:iCs/>
          <w:sz w:val="27"/>
          <w:szCs w:val="27"/>
        </w:rPr>
        <w:t xml:space="preserve">а 3 дня до проведения выездного мероприятия предоставлять уточненные сведения о задолженности по налогоплательщикам, приглашаемым на </w:t>
      </w:r>
      <w:r w:rsidR="00F10E16" w:rsidRPr="005B4713">
        <w:rPr>
          <w:bCs/>
          <w:iCs/>
          <w:sz w:val="27"/>
          <w:szCs w:val="27"/>
        </w:rPr>
        <w:t xml:space="preserve">выездное </w:t>
      </w:r>
      <w:r w:rsidRPr="005B4713">
        <w:rPr>
          <w:bCs/>
          <w:iCs/>
          <w:sz w:val="27"/>
          <w:szCs w:val="27"/>
        </w:rPr>
        <w:t>мероприятие;</w:t>
      </w:r>
    </w:p>
    <w:p w:rsidR="0065661D" w:rsidRPr="005B4713" w:rsidRDefault="00326766" w:rsidP="00326766">
      <w:pPr>
        <w:pStyle w:val="af6"/>
        <w:tabs>
          <w:tab w:val="left" w:pos="851"/>
        </w:tabs>
        <w:ind w:left="142" w:right="-1" w:firstLine="709"/>
        <w:jc w:val="both"/>
        <w:rPr>
          <w:bCs/>
          <w:iCs/>
          <w:sz w:val="27"/>
          <w:szCs w:val="27"/>
        </w:rPr>
      </w:pPr>
      <w:r w:rsidRPr="005B4713">
        <w:rPr>
          <w:bCs/>
          <w:iCs/>
          <w:sz w:val="27"/>
          <w:szCs w:val="27"/>
        </w:rPr>
        <w:t xml:space="preserve">2.5. </w:t>
      </w:r>
      <w:r w:rsidR="00C36B84" w:rsidRPr="005B4713">
        <w:rPr>
          <w:bCs/>
          <w:iCs/>
          <w:sz w:val="27"/>
          <w:szCs w:val="27"/>
        </w:rPr>
        <w:t>П</w:t>
      </w:r>
      <w:r w:rsidRPr="005B4713">
        <w:rPr>
          <w:bCs/>
          <w:iCs/>
          <w:sz w:val="27"/>
          <w:szCs w:val="27"/>
        </w:rPr>
        <w:t>рин</w:t>
      </w:r>
      <w:r w:rsidR="001A089A">
        <w:rPr>
          <w:bCs/>
          <w:iCs/>
          <w:sz w:val="27"/>
          <w:szCs w:val="27"/>
        </w:rPr>
        <w:t>има</w:t>
      </w:r>
      <w:r w:rsidRPr="005B4713">
        <w:rPr>
          <w:bCs/>
          <w:iCs/>
          <w:sz w:val="27"/>
          <w:szCs w:val="27"/>
        </w:rPr>
        <w:t xml:space="preserve">ть участие в выездных мероприятиях, направленных на снижение задолженности по налогам и сборам, подлежащих зачислению в бюджет Ипатовского муниципального округа Ставропольского края, </w:t>
      </w:r>
      <w:r w:rsidR="00607B5C" w:rsidRPr="005B4713">
        <w:rPr>
          <w:bCs/>
          <w:iCs/>
          <w:sz w:val="27"/>
          <w:szCs w:val="27"/>
        </w:rPr>
        <w:t xml:space="preserve">в </w:t>
      </w:r>
      <w:r w:rsidRPr="005B4713">
        <w:rPr>
          <w:bCs/>
          <w:iCs/>
          <w:sz w:val="27"/>
          <w:szCs w:val="27"/>
        </w:rPr>
        <w:t>соответствии с</w:t>
      </w:r>
      <w:r w:rsidR="00C36B84" w:rsidRPr="005B4713">
        <w:rPr>
          <w:bCs/>
          <w:iCs/>
          <w:sz w:val="27"/>
          <w:szCs w:val="27"/>
        </w:rPr>
        <w:t xml:space="preserve"> утвержденным</w:t>
      </w:r>
      <w:r w:rsidRPr="005B4713">
        <w:rPr>
          <w:bCs/>
          <w:iCs/>
          <w:sz w:val="27"/>
          <w:szCs w:val="27"/>
        </w:rPr>
        <w:t xml:space="preserve"> графиком выездных мероприятий.</w:t>
      </w:r>
    </w:p>
    <w:p w:rsidR="00326766" w:rsidRPr="005B4713" w:rsidRDefault="00326766" w:rsidP="00326766">
      <w:pPr>
        <w:pStyle w:val="af6"/>
        <w:tabs>
          <w:tab w:val="left" w:pos="851"/>
        </w:tabs>
        <w:ind w:left="142" w:right="-1" w:firstLine="709"/>
        <w:jc w:val="both"/>
        <w:rPr>
          <w:bCs/>
          <w:color w:val="000000"/>
          <w:sz w:val="27"/>
          <w:szCs w:val="27"/>
        </w:rPr>
      </w:pPr>
    </w:p>
    <w:p w:rsidR="000B589F" w:rsidRPr="005B4713" w:rsidRDefault="00905A4F" w:rsidP="00B679FB">
      <w:pPr>
        <w:jc w:val="both"/>
        <w:rPr>
          <w:bCs/>
          <w:iCs/>
          <w:color w:val="auto"/>
          <w:sz w:val="27"/>
          <w:szCs w:val="27"/>
        </w:rPr>
      </w:pPr>
      <w:r w:rsidRPr="005B4713">
        <w:rPr>
          <w:bCs/>
          <w:iCs/>
          <w:color w:val="auto"/>
          <w:sz w:val="27"/>
          <w:szCs w:val="27"/>
        </w:rPr>
        <w:t xml:space="preserve">           </w:t>
      </w:r>
      <w:r w:rsidR="00326766" w:rsidRPr="005B4713">
        <w:rPr>
          <w:bCs/>
          <w:iCs/>
          <w:color w:val="auto"/>
          <w:sz w:val="27"/>
          <w:szCs w:val="27"/>
        </w:rPr>
        <w:t>3</w:t>
      </w:r>
      <w:r w:rsidRPr="005B4713">
        <w:rPr>
          <w:bCs/>
          <w:iCs/>
          <w:color w:val="auto"/>
          <w:sz w:val="27"/>
          <w:szCs w:val="27"/>
        </w:rPr>
        <w:t>. Секретарю комиссии:</w:t>
      </w:r>
    </w:p>
    <w:p w:rsidR="000B589F" w:rsidRPr="005B4713" w:rsidRDefault="00326766" w:rsidP="00B679FB">
      <w:pPr>
        <w:ind w:firstLine="851"/>
        <w:jc w:val="both"/>
        <w:rPr>
          <w:bCs/>
          <w:iCs/>
          <w:color w:val="auto"/>
          <w:sz w:val="27"/>
          <w:szCs w:val="27"/>
        </w:rPr>
      </w:pPr>
      <w:r w:rsidRPr="005B4713">
        <w:rPr>
          <w:bCs/>
          <w:iCs/>
          <w:color w:val="auto"/>
          <w:sz w:val="27"/>
          <w:szCs w:val="27"/>
        </w:rPr>
        <w:t>3</w:t>
      </w:r>
      <w:r w:rsidR="00905A4F" w:rsidRPr="005B4713">
        <w:rPr>
          <w:bCs/>
          <w:iCs/>
          <w:color w:val="auto"/>
          <w:sz w:val="27"/>
          <w:szCs w:val="27"/>
        </w:rPr>
        <w:t xml:space="preserve">.1. </w:t>
      </w:r>
      <w:r w:rsidR="00C36B84" w:rsidRPr="005B4713">
        <w:rPr>
          <w:bCs/>
          <w:iCs/>
          <w:color w:val="auto"/>
          <w:sz w:val="27"/>
          <w:szCs w:val="27"/>
        </w:rPr>
        <w:t>В</w:t>
      </w:r>
      <w:r w:rsidR="00905A4F" w:rsidRPr="005B4713">
        <w:rPr>
          <w:bCs/>
          <w:iCs/>
          <w:color w:val="auto"/>
          <w:sz w:val="27"/>
          <w:szCs w:val="27"/>
        </w:rPr>
        <w:t xml:space="preserve"> 3-дневный срок довести протокол до всех заинтересованных лиц и исполнителей, а также разместить на официальном сайте администрации Ипатовского </w:t>
      </w:r>
      <w:r w:rsidR="00C36B84" w:rsidRPr="005B4713">
        <w:rPr>
          <w:bCs/>
          <w:iCs/>
          <w:color w:val="auto"/>
          <w:sz w:val="27"/>
          <w:szCs w:val="27"/>
        </w:rPr>
        <w:t>муниципальн</w:t>
      </w:r>
      <w:r w:rsidR="00905A4F" w:rsidRPr="005B4713">
        <w:rPr>
          <w:bCs/>
          <w:iCs/>
          <w:color w:val="auto"/>
          <w:sz w:val="27"/>
          <w:szCs w:val="27"/>
        </w:rPr>
        <w:t>ого округа Ставропольского края протокол заседания комиссии;</w:t>
      </w:r>
    </w:p>
    <w:p w:rsidR="000B589F" w:rsidRPr="005B4713" w:rsidRDefault="00326766" w:rsidP="00B679FB">
      <w:pPr>
        <w:pStyle w:val="af6"/>
        <w:tabs>
          <w:tab w:val="left" w:pos="963"/>
          <w:tab w:val="left" w:pos="1063"/>
        </w:tabs>
        <w:ind w:right="-1" w:firstLine="851"/>
        <w:jc w:val="both"/>
        <w:rPr>
          <w:bCs/>
          <w:iCs/>
          <w:color w:val="auto"/>
          <w:sz w:val="27"/>
          <w:szCs w:val="27"/>
        </w:rPr>
      </w:pPr>
      <w:r w:rsidRPr="005B4713">
        <w:rPr>
          <w:bCs/>
          <w:iCs/>
          <w:color w:val="auto"/>
          <w:sz w:val="27"/>
          <w:szCs w:val="27"/>
        </w:rPr>
        <w:t>3</w:t>
      </w:r>
      <w:r w:rsidR="00C36B84" w:rsidRPr="005B4713">
        <w:rPr>
          <w:bCs/>
          <w:iCs/>
          <w:color w:val="auto"/>
          <w:sz w:val="27"/>
          <w:szCs w:val="27"/>
        </w:rPr>
        <w:t>.2. О</w:t>
      </w:r>
      <w:r w:rsidR="00905A4F" w:rsidRPr="005B4713">
        <w:rPr>
          <w:bCs/>
          <w:iCs/>
          <w:color w:val="auto"/>
          <w:sz w:val="27"/>
          <w:szCs w:val="27"/>
        </w:rPr>
        <w:t>существлять постоянный контроль за выполнением принятых решений.</w:t>
      </w:r>
    </w:p>
    <w:p w:rsidR="000B589F" w:rsidRPr="00DC4B40" w:rsidRDefault="000B589F">
      <w:pPr>
        <w:pStyle w:val="af6"/>
        <w:tabs>
          <w:tab w:val="left" w:pos="963"/>
          <w:tab w:val="left" w:pos="1063"/>
        </w:tabs>
        <w:ind w:right="-1"/>
        <w:jc w:val="both"/>
        <w:rPr>
          <w:bCs/>
          <w:iCs/>
          <w:color w:val="000000"/>
        </w:rPr>
      </w:pPr>
    </w:p>
    <w:p w:rsidR="0057334E" w:rsidRPr="00DC4B40" w:rsidRDefault="0057334E" w:rsidP="00452146">
      <w:pPr>
        <w:pStyle w:val="af6"/>
        <w:tabs>
          <w:tab w:val="left" w:pos="963"/>
          <w:tab w:val="left" w:pos="1063"/>
        </w:tabs>
        <w:spacing w:line="240" w:lineRule="exact"/>
        <w:ind w:right="-1"/>
        <w:jc w:val="both"/>
      </w:pPr>
      <w:r w:rsidRPr="00DC4B40">
        <w:t>Первый заместитель главы администрации</w:t>
      </w:r>
    </w:p>
    <w:p w:rsidR="0057334E" w:rsidRPr="00DC4B40" w:rsidRDefault="0057334E" w:rsidP="00452146">
      <w:pPr>
        <w:pStyle w:val="af6"/>
        <w:tabs>
          <w:tab w:val="left" w:pos="963"/>
          <w:tab w:val="left" w:pos="1063"/>
        </w:tabs>
        <w:spacing w:line="240" w:lineRule="exact"/>
        <w:ind w:right="-1"/>
        <w:jc w:val="both"/>
      </w:pPr>
      <w:r w:rsidRPr="00DC4B40">
        <w:t xml:space="preserve">Ипатовского муниципального округа </w:t>
      </w:r>
    </w:p>
    <w:p w:rsidR="0057334E" w:rsidRPr="00DC4B40" w:rsidRDefault="0057334E" w:rsidP="00452146">
      <w:pPr>
        <w:pStyle w:val="af6"/>
        <w:tabs>
          <w:tab w:val="left" w:pos="963"/>
          <w:tab w:val="left" w:pos="1063"/>
        </w:tabs>
        <w:spacing w:line="240" w:lineRule="exact"/>
        <w:ind w:right="-1"/>
        <w:jc w:val="both"/>
      </w:pPr>
      <w:r w:rsidRPr="00DC4B40">
        <w:t>Ставропольского края,</w:t>
      </w:r>
    </w:p>
    <w:p w:rsidR="000B589F" w:rsidRPr="00DC4B40" w:rsidRDefault="0057334E" w:rsidP="00452146">
      <w:pPr>
        <w:pStyle w:val="af6"/>
        <w:tabs>
          <w:tab w:val="left" w:pos="963"/>
          <w:tab w:val="left" w:pos="1063"/>
        </w:tabs>
        <w:spacing w:line="240" w:lineRule="exact"/>
        <w:ind w:right="-1"/>
        <w:jc w:val="both"/>
      </w:pPr>
      <w:r w:rsidRPr="00DC4B40">
        <w:t>п</w:t>
      </w:r>
      <w:r w:rsidR="00905A4F" w:rsidRPr="00DC4B40">
        <w:t>редседатель комиссии                                                                   Т.А. Фоменко</w:t>
      </w:r>
    </w:p>
    <w:p w:rsidR="000B589F" w:rsidRPr="00DC4B40" w:rsidRDefault="000B589F" w:rsidP="00452146">
      <w:pPr>
        <w:pStyle w:val="af6"/>
        <w:tabs>
          <w:tab w:val="left" w:pos="963"/>
          <w:tab w:val="left" w:pos="1063"/>
        </w:tabs>
        <w:spacing w:line="240" w:lineRule="exact"/>
        <w:ind w:right="-1"/>
        <w:jc w:val="both"/>
      </w:pPr>
    </w:p>
    <w:p w:rsidR="0057334E" w:rsidRPr="00DC4B40" w:rsidRDefault="0057334E" w:rsidP="00452146">
      <w:pPr>
        <w:pStyle w:val="af6"/>
        <w:tabs>
          <w:tab w:val="left" w:pos="963"/>
          <w:tab w:val="left" w:pos="1063"/>
        </w:tabs>
        <w:spacing w:line="240" w:lineRule="exact"/>
        <w:ind w:right="-1"/>
        <w:jc w:val="both"/>
      </w:pPr>
      <w:r w:rsidRPr="00DC4B40">
        <w:t xml:space="preserve">Главный специалист отдела экономического </w:t>
      </w:r>
    </w:p>
    <w:p w:rsidR="0057334E" w:rsidRPr="00DC4B40" w:rsidRDefault="0057334E" w:rsidP="00452146">
      <w:pPr>
        <w:pStyle w:val="af6"/>
        <w:tabs>
          <w:tab w:val="left" w:pos="963"/>
          <w:tab w:val="left" w:pos="1063"/>
        </w:tabs>
        <w:spacing w:line="240" w:lineRule="exact"/>
        <w:ind w:right="-1"/>
        <w:jc w:val="both"/>
      </w:pPr>
      <w:r w:rsidRPr="00DC4B40">
        <w:t xml:space="preserve">развития администрации Ипатовского </w:t>
      </w:r>
    </w:p>
    <w:p w:rsidR="0057334E" w:rsidRPr="00DC4B40" w:rsidRDefault="0057334E" w:rsidP="00452146">
      <w:pPr>
        <w:pStyle w:val="af6"/>
        <w:tabs>
          <w:tab w:val="left" w:pos="963"/>
          <w:tab w:val="left" w:pos="1063"/>
        </w:tabs>
        <w:spacing w:line="240" w:lineRule="exact"/>
        <w:ind w:right="-1"/>
        <w:jc w:val="both"/>
      </w:pPr>
      <w:r w:rsidRPr="00DC4B40">
        <w:t xml:space="preserve">муниципального округа Ставропольского края, </w:t>
      </w:r>
    </w:p>
    <w:p w:rsidR="000B589F" w:rsidRPr="00DC4B40" w:rsidRDefault="0057334E" w:rsidP="00452146">
      <w:pPr>
        <w:pStyle w:val="af6"/>
        <w:tabs>
          <w:tab w:val="left" w:pos="963"/>
          <w:tab w:val="left" w:pos="1063"/>
        </w:tabs>
        <w:spacing w:line="240" w:lineRule="exact"/>
        <w:ind w:right="-1"/>
        <w:jc w:val="both"/>
      </w:pPr>
      <w:r w:rsidRPr="00DC4B40">
        <w:t>с</w:t>
      </w:r>
      <w:r w:rsidR="00905A4F" w:rsidRPr="00DC4B40">
        <w:t xml:space="preserve">екретарь комиссии                                             </w:t>
      </w:r>
      <w:r w:rsidR="00904B24" w:rsidRPr="00DC4B40">
        <w:t xml:space="preserve">                      </w:t>
      </w:r>
      <w:r w:rsidR="00905A4F" w:rsidRPr="00DC4B40">
        <w:t xml:space="preserve"> </w:t>
      </w:r>
      <w:r w:rsidR="00904B24" w:rsidRPr="00DC4B40">
        <w:t>И.В. Сомченко</w:t>
      </w:r>
    </w:p>
    <w:p w:rsidR="000B589F" w:rsidRPr="00DC4B40" w:rsidRDefault="000B589F" w:rsidP="00452146">
      <w:pPr>
        <w:spacing w:line="240" w:lineRule="exact"/>
        <w:ind w:firstLine="1143"/>
      </w:pPr>
    </w:p>
    <w:sectPr w:rsidR="000B589F" w:rsidRPr="00DC4B40" w:rsidSect="000B589F">
      <w:pgSz w:w="11906" w:h="16838"/>
      <w:pgMar w:top="709" w:right="849" w:bottom="719" w:left="1701"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E03" w:rsidRDefault="00054E03">
      <w:r>
        <w:separator/>
      </w:r>
    </w:p>
  </w:endnote>
  <w:endnote w:type="continuationSeparator" w:id="1">
    <w:p w:rsidR="00054E03" w:rsidRDefault="00054E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0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E03" w:rsidRDefault="00054E03">
      <w:r>
        <w:separator/>
      </w:r>
    </w:p>
  </w:footnote>
  <w:footnote w:type="continuationSeparator" w:id="1">
    <w:p w:rsidR="00054E03" w:rsidRDefault="00054E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184C"/>
    <w:multiLevelType w:val="hybridMultilevel"/>
    <w:tmpl w:val="303CDDD4"/>
    <w:lvl w:ilvl="0" w:tplc="B12EE6B4">
      <w:start w:val="2"/>
      <w:numFmt w:val="decimal"/>
      <w:lvlText w:val="%1."/>
      <w:lvlJc w:val="left"/>
      <w:pPr>
        <w:ind w:left="675" w:hanging="675"/>
      </w:pPr>
      <w:rPr>
        <w:rFonts w:cs="Times New Roman" w:hint="default"/>
      </w:rPr>
    </w:lvl>
    <w:lvl w:ilvl="1" w:tplc="1C869254">
      <w:numFmt w:val="none"/>
      <w:lvlText w:val=""/>
      <w:lvlJc w:val="left"/>
      <w:pPr>
        <w:tabs>
          <w:tab w:val="num" w:pos="360"/>
        </w:tabs>
      </w:pPr>
    </w:lvl>
    <w:lvl w:ilvl="2" w:tplc="2BE68CB4">
      <w:numFmt w:val="none"/>
      <w:lvlText w:val=""/>
      <w:lvlJc w:val="left"/>
      <w:pPr>
        <w:tabs>
          <w:tab w:val="num" w:pos="360"/>
        </w:tabs>
      </w:pPr>
    </w:lvl>
    <w:lvl w:ilvl="3" w:tplc="4B5468FE">
      <w:numFmt w:val="none"/>
      <w:lvlText w:val=""/>
      <w:lvlJc w:val="left"/>
      <w:pPr>
        <w:tabs>
          <w:tab w:val="num" w:pos="360"/>
        </w:tabs>
      </w:pPr>
    </w:lvl>
    <w:lvl w:ilvl="4" w:tplc="4A2E3052">
      <w:numFmt w:val="none"/>
      <w:lvlText w:val=""/>
      <w:lvlJc w:val="left"/>
      <w:pPr>
        <w:tabs>
          <w:tab w:val="num" w:pos="360"/>
        </w:tabs>
      </w:pPr>
    </w:lvl>
    <w:lvl w:ilvl="5" w:tplc="43207F56">
      <w:numFmt w:val="none"/>
      <w:lvlText w:val=""/>
      <w:lvlJc w:val="left"/>
      <w:pPr>
        <w:tabs>
          <w:tab w:val="num" w:pos="360"/>
        </w:tabs>
      </w:pPr>
    </w:lvl>
    <w:lvl w:ilvl="6" w:tplc="7EB6A230">
      <w:numFmt w:val="none"/>
      <w:lvlText w:val=""/>
      <w:lvlJc w:val="left"/>
      <w:pPr>
        <w:tabs>
          <w:tab w:val="num" w:pos="360"/>
        </w:tabs>
      </w:pPr>
    </w:lvl>
    <w:lvl w:ilvl="7" w:tplc="7AFA475C">
      <w:numFmt w:val="none"/>
      <w:lvlText w:val=""/>
      <w:lvlJc w:val="left"/>
      <w:pPr>
        <w:tabs>
          <w:tab w:val="num" w:pos="360"/>
        </w:tabs>
      </w:pPr>
    </w:lvl>
    <w:lvl w:ilvl="8" w:tplc="0B062D2E">
      <w:numFmt w:val="none"/>
      <w:lvlText w:val=""/>
      <w:lvlJc w:val="left"/>
      <w:pPr>
        <w:tabs>
          <w:tab w:val="num" w:pos="360"/>
        </w:tabs>
      </w:pPr>
    </w:lvl>
  </w:abstractNum>
  <w:abstractNum w:abstractNumId="1">
    <w:nsid w:val="25A85E96"/>
    <w:multiLevelType w:val="multilevel"/>
    <w:tmpl w:val="DA268B50"/>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2BA33C39"/>
    <w:multiLevelType w:val="hybridMultilevel"/>
    <w:tmpl w:val="05529D92"/>
    <w:lvl w:ilvl="0" w:tplc="D0C255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3B6004B"/>
    <w:multiLevelType w:val="hybridMultilevel"/>
    <w:tmpl w:val="9B8A6A00"/>
    <w:lvl w:ilvl="0" w:tplc="E3CCAAD0">
      <w:start w:val="1"/>
      <w:numFmt w:val="decimal"/>
      <w:lvlText w:val="%1."/>
      <w:lvlJc w:val="left"/>
      <w:pPr>
        <w:ind w:left="1070" w:hanging="360"/>
      </w:pPr>
      <w:rPr>
        <w:rFonts w:cs="Times New Roman" w:hint="default"/>
      </w:rPr>
    </w:lvl>
    <w:lvl w:ilvl="1" w:tplc="8958735A">
      <w:numFmt w:val="none"/>
      <w:lvlText w:val=""/>
      <w:lvlJc w:val="left"/>
      <w:pPr>
        <w:tabs>
          <w:tab w:val="num" w:pos="360"/>
        </w:tabs>
      </w:pPr>
    </w:lvl>
    <w:lvl w:ilvl="2" w:tplc="E5CA04B2">
      <w:numFmt w:val="none"/>
      <w:lvlText w:val=""/>
      <w:lvlJc w:val="left"/>
      <w:pPr>
        <w:tabs>
          <w:tab w:val="num" w:pos="360"/>
        </w:tabs>
      </w:pPr>
    </w:lvl>
    <w:lvl w:ilvl="3" w:tplc="65BE94EE">
      <w:numFmt w:val="none"/>
      <w:lvlText w:val=""/>
      <w:lvlJc w:val="left"/>
      <w:pPr>
        <w:tabs>
          <w:tab w:val="num" w:pos="360"/>
        </w:tabs>
      </w:pPr>
    </w:lvl>
    <w:lvl w:ilvl="4" w:tplc="0000710C">
      <w:numFmt w:val="none"/>
      <w:lvlText w:val=""/>
      <w:lvlJc w:val="left"/>
      <w:pPr>
        <w:tabs>
          <w:tab w:val="num" w:pos="360"/>
        </w:tabs>
      </w:pPr>
    </w:lvl>
    <w:lvl w:ilvl="5" w:tplc="64D006D6">
      <w:numFmt w:val="none"/>
      <w:lvlText w:val=""/>
      <w:lvlJc w:val="left"/>
      <w:pPr>
        <w:tabs>
          <w:tab w:val="num" w:pos="360"/>
        </w:tabs>
      </w:pPr>
    </w:lvl>
    <w:lvl w:ilvl="6" w:tplc="C002BDCE">
      <w:numFmt w:val="none"/>
      <w:lvlText w:val=""/>
      <w:lvlJc w:val="left"/>
      <w:pPr>
        <w:tabs>
          <w:tab w:val="num" w:pos="360"/>
        </w:tabs>
      </w:pPr>
    </w:lvl>
    <w:lvl w:ilvl="7" w:tplc="2556CEF6">
      <w:numFmt w:val="none"/>
      <w:lvlText w:val=""/>
      <w:lvlJc w:val="left"/>
      <w:pPr>
        <w:tabs>
          <w:tab w:val="num" w:pos="360"/>
        </w:tabs>
      </w:pPr>
    </w:lvl>
    <w:lvl w:ilvl="8" w:tplc="67C2E1FC">
      <w:numFmt w:val="none"/>
      <w:lvlText w:val=""/>
      <w:lvlJc w:val="left"/>
      <w:pPr>
        <w:tabs>
          <w:tab w:val="num" w:pos="360"/>
        </w:tabs>
      </w:pPr>
    </w:lvl>
  </w:abstractNum>
  <w:abstractNum w:abstractNumId="4">
    <w:nsid w:val="40CE561E"/>
    <w:multiLevelType w:val="hybridMultilevel"/>
    <w:tmpl w:val="23A02042"/>
    <w:lvl w:ilvl="0" w:tplc="B2D63D62">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6C213DB"/>
    <w:multiLevelType w:val="hybridMultilevel"/>
    <w:tmpl w:val="D52C8792"/>
    <w:lvl w:ilvl="0" w:tplc="574A4B46">
      <w:start w:val="1"/>
      <w:numFmt w:val="decimal"/>
      <w:lvlText w:val="%1."/>
      <w:lvlJc w:val="left"/>
      <w:pPr>
        <w:ind w:left="720" w:hanging="360"/>
      </w:pPr>
      <w:rPr>
        <w:rFonts w:cs="Times New Roman" w:hint="default"/>
      </w:rPr>
    </w:lvl>
    <w:lvl w:ilvl="1" w:tplc="1D5A4D10">
      <w:start w:val="1"/>
      <w:numFmt w:val="lowerLetter"/>
      <w:lvlText w:val="%2."/>
      <w:lvlJc w:val="left"/>
      <w:pPr>
        <w:ind w:left="1440" w:hanging="360"/>
      </w:pPr>
      <w:rPr>
        <w:rFonts w:cs="Times New Roman"/>
      </w:rPr>
    </w:lvl>
    <w:lvl w:ilvl="2" w:tplc="DB6A209C">
      <w:start w:val="1"/>
      <w:numFmt w:val="lowerRoman"/>
      <w:lvlText w:val="%3."/>
      <w:lvlJc w:val="right"/>
      <w:pPr>
        <w:ind w:left="2160" w:hanging="180"/>
      </w:pPr>
      <w:rPr>
        <w:rFonts w:cs="Times New Roman"/>
      </w:rPr>
    </w:lvl>
    <w:lvl w:ilvl="3" w:tplc="41107F32">
      <w:start w:val="1"/>
      <w:numFmt w:val="decimal"/>
      <w:lvlText w:val="%4."/>
      <w:lvlJc w:val="left"/>
      <w:pPr>
        <w:ind w:left="2880" w:hanging="360"/>
      </w:pPr>
      <w:rPr>
        <w:rFonts w:cs="Times New Roman"/>
      </w:rPr>
    </w:lvl>
    <w:lvl w:ilvl="4" w:tplc="2F2E50D0">
      <w:start w:val="1"/>
      <w:numFmt w:val="lowerLetter"/>
      <w:lvlText w:val="%5."/>
      <w:lvlJc w:val="left"/>
      <w:pPr>
        <w:ind w:left="3600" w:hanging="360"/>
      </w:pPr>
      <w:rPr>
        <w:rFonts w:cs="Times New Roman"/>
      </w:rPr>
    </w:lvl>
    <w:lvl w:ilvl="5" w:tplc="CDBA11B0">
      <w:start w:val="1"/>
      <w:numFmt w:val="lowerRoman"/>
      <w:lvlText w:val="%6."/>
      <w:lvlJc w:val="right"/>
      <w:pPr>
        <w:ind w:left="4320" w:hanging="180"/>
      </w:pPr>
      <w:rPr>
        <w:rFonts w:cs="Times New Roman"/>
      </w:rPr>
    </w:lvl>
    <w:lvl w:ilvl="6" w:tplc="D908B50A">
      <w:start w:val="1"/>
      <w:numFmt w:val="decimal"/>
      <w:lvlText w:val="%7."/>
      <w:lvlJc w:val="left"/>
      <w:pPr>
        <w:ind w:left="5040" w:hanging="360"/>
      </w:pPr>
      <w:rPr>
        <w:rFonts w:cs="Times New Roman"/>
      </w:rPr>
    </w:lvl>
    <w:lvl w:ilvl="7" w:tplc="B0E843C4">
      <w:start w:val="1"/>
      <w:numFmt w:val="lowerLetter"/>
      <w:lvlText w:val="%8."/>
      <w:lvlJc w:val="left"/>
      <w:pPr>
        <w:ind w:left="5760" w:hanging="360"/>
      </w:pPr>
      <w:rPr>
        <w:rFonts w:cs="Times New Roman"/>
      </w:rPr>
    </w:lvl>
    <w:lvl w:ilvl="8" w:tplc="2CD2DE1A">
      <w:start w:val="1"/>
      <w:numFmt w:val="lowerRoman"/>
      <w:lvlText w:val="%9."/>
      <w:lvlJc w:val="right"/>
      <w:pPr>
        <w:ind w:left="6480" w:hanging="180"/>
      </w:pPr>
      <w:rPr>
        <w:rFonts w:cs="Times New Roman"/>
      </w:rPr>
    </w:lvl>
  </w:abstractNum>
  <w:abstractNum w:abstractNumId="6">
    <w:nsid w:val="5D8C0AA5"/>
    <w:multiLevelType w:val="hybridMultilevel"/>
    <w:tmpl w:val="3B5498E4"/>
    <w:lvl w:ilvl="0" w:tplc="10BC6CAC">
      <w:start w:val="1"/>
      <w:numFmt w:val="decimal"/>
      <w:lvlText w:val="%1."/>
      <w:lvlJc w:val="left"/>
      <w:pPr>
        <w:ind w:left="644" w:hanging="360"/>
      </w:pPr>
      <w:rPr>
        <w:rFonts w:cs="Times New Roman" w:hint="default"/>
      </w:rPr>
    </w:lvl>
    <w:lvl w:ilvl="1" w:tplc="9B7208FA">
      <w:numFmt w:val="none"/>
      <w:lvlText w:val=""/>
      <w:lvlJc w:val="left"/>
      <w:pPr>
        <w:tabs>
          <w:tab w:val="num" w:pos="360"/>
        </w:tabs>
      </w:pPr>
    </w:lvl>
    <w:lvl w:ilvl="2" w:tplc="A8BA82E6">
      <w:numFmt w:val="none"/>
      <w:lvlText w:val=""/>
      <w:lvlJc w:val="left"/>
      <w:pPr>
        <w:tabs>
          <w:tab w:val="num" w:pos="360"/>
        </w:tabs>
      </w:pPr>
    </w:lvl>
    <w:lvl w:ilvl="3" w:tplc="12D01F1E">
      <w:numFmt w:val="none"/>
      <w:lvlText w:val=""/>
      <w:lvlJc w:val="left"/>
      <w:pPr>
        <w:tabs>
          <w:tab w:val="num" w:pos="360"/>
        </w:tabs>
      </w:pPr>
    </w:lvl>
    <w:lvl w:ilvl="4" w:tplc="1928936A">
      <w:numFmt w:val="none"/>
      <w:lvlText w:val=""/>
      <w:lvlJc w:val="left"/>
      <w:pPr>
        <w:tabs>
          <w:tab w:val="num" w:pos="360"/>
        </w:tabs>
      </w:pPr>
    </w:lvl>
    <w:lvl w:ilvl="5" w:tplc="C8CA69D2">
      <w:numFmt w:val="none"/>
      <w:lvlText w:val=""/>
      <w:lvlJc w:val="left"/>
      <w:pPr>
        <w:tabs>
          <w:tab w:val="num" w:pos="360"/>
        </w:tabs>
      </w:pPr>
    </w:lvl>
    <w:lvl w:ilvl="6" w:tplc="FA508004">
      <w:numFmt w:val="none"/>
      <w:lvlText w:val=""/>
      <w:lvlJc w:val="left"/>
      <w:pPr>
        <w:tabs>
          <w:tab w:val="num" w:pos="360"/>
        </w:tabs>
      </w:pPr>
    </w:lvl>
    <w:lvl w:ilvl="7" w:tplc="7AF0D480">
      <w:numFmt w:val="none"/>
      <w:lvlText w:val=""/>
      <w:lvlJc w:val="left"/>
      <w:pPr>
        <w:tabs>
          <w:tab w:val="num" w:pos="360"/>
        </w:tabs>
      </w:pPr>
    </w:lvl>
    <w:lvl w:ilvl="8" w:tplc="DB340172">
      <w:numFmt w:val="none"/>
      <w:lvlText w:val=""/>
      <w:lvlJc w:val="left"/>
      <w:pPr>
        <w:tabs>
          <w:tab w:val="num" w:pos="360"/>
        </w:tabs>
      </w:pPr>
    </w:lvl>
  </w:abstractNum>
  <w:abstractNum w:abstractNumId="7">
    <w:nsid w:val="769621B5"/>
    <w:multiLevelType w:val="hybridMultilevel"/>
    <w:tmpl w:val="CCBA716C"/>
    <w:lvl w:ilvl="0" w:tplc="C22813EE">
      <w:start w:val="1"/>
      <w:numFmt w:val="decimal"/>
      <w:lvlText w:val="%1."/>
      <w:lvlJc w:val="left"/>
      <w:pPr>
        <w:ind w:left="1211" w:hanging="360"/>
      </w:pPr>
      <w:rPr>
        <w:rFonts w:hint="default"/>
      </w:rPr>
    </w:lvl>
    <w:lvl w:ilvl="1" w:tplc="F4D08932">
      <w:start w:val="1"/>
      <w:numFmt w:val="lowerLetter"/>
      <w:lvlText w:val="%2."/>
      <w:lvlJc w:val="left"/>
      <w:pPr>
        <w:ind w:left="1931" w:hanging="360"/>
      </w:pPr>
    </w:lvl>
    <w:lvl w:ilvl="2" w:tplc="D47A0EC4">
      <w:start w:val="1"/>
      <w:numFmt w:val="lowerRoman"/>
      <w:lvlText w:val="%3."/>
      <w:lvlJc w:val="right"/>
      <w:pPr>
        <w:ind w:left="2651" w:hanging="180"/>
      </w:pPr>
    </w:lvl>
    <w:lvl w:ilvl="3" w:tplc="CE9E391E">
      <w:start w:val="1"/>
      <w:numFmt w:val="decimal"/>
      <w:lvlText w:val="%4."/>
      <w:lvlJc w:val="left"/>
      <w:pPr>
        <w:ind w:left="3371" w:hanging="360"/>
      </w:pPr>
    </w:lvl>
    <w:lvl w:ilvl="4" w:tplc="B630DD06">
      <w:start w:val="1"/>
      <w:numFmt w:val="lowerLetter"/>
      <w:lvlText w:val="%5."/>
      <w:lvlJc w:val="left"/>
      <w:pPr>
        <w:ind w:left="4091" w:hanging="360"/>
      </w:pPr>
    </w:lvl>
    <w:lvl w:ilvl="5" w:tplc="C44AC668">
      <w:start w:val="1"/>
      <w:numFmt w:val="lowerRoman"/>
      <w:lvlText w:val="%6."/>
      <w:lvlJc w:val="right"/>
      <w:pPr>
        <w:ind w:left="4811" w:hanging="180"/>
      </w:pPr>
    </w:lvl>
    <w:lvl w:ilvl="6" w:tplc="2AD6B9FA">
      <w:start w:val="1"/>
      <w:numFmt w:val="decimal"/>
      <w:lvlText w:val="%7."/>
      <w:lvlJc w:val="left"/>
      <w:pPr>
        <w:ind w:left="5531" w:hanging="360"/>
      </w:pPr>
    </w:lvl>
    <w:lvl w:ilvl="7" w:tplc="524A4ED4">
      <w:start w:val="1"/>
      <w:numFmt w:val="lowerLetter"/>
      <w:lvlText w:val="%8."/>
      <w:lvlJc w:val="left"/>
      <w:pPr>
        <w:ind w:left="6251" w:hanging="360"/>
      </w:pPr>
    </w:lvl>
    <w:lvl w:ilvl="8" w:tplc="76C83ADE">
      <w:start w:val="1"/>
      <w:numFmt w:val="lowerRoman"/>
      <w:lvlText w:val="%9."/>
      <w:lvlJc w:val="right"/>
      <w:pPr>
        <w:ind w:left="6971" w:hanging="180"/>
      </w:pPr>
    </w:lvl>
  </w:abstractNum>
  <w:num w:numId="1">
    <w:abstractNumId w:val="5"/>
  </w:num>
  <w:num w:numId="2">
    <w:abstractNumId w:val="3"/>
  </w:num>
  <w:num w:numId="3">
    <w:abstractNumId w:val="6"/>
  </w:num>
  <w:num w:numId="4">
    <w:abstractNumId w:val="0"/>
  </w:num>
  <w:num w:numId="5">
    <w:abstractNumId w:val="7"/>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43"/>
  <w:characterSpacingControl w:val="doNotCompress"/>
  <w:savePreviewPicture/>
  <w:footnotePr>
    <w:footnote w:id="0"/>
    <w:footnote w:id="1"/>
  </w:footnotePr>
  <w:endnotePr>
    <w:endnote w:id="0"/>
    <w:endnote w:id="1"/>
  </w:endnotePr>
  <w:compat/>
  <w:rsids>
    <w:rsidRoot w:val="000B589F"/>
    <w:rsid w:val="00054E03"/>
    <w:rsid w:val="00067907"/>
    <w:rsid w:val="00081B9F"/>
    <w:rsid w:val="000B589F"/>
    <w:rsid w:val="000B668F"/>
    <w:rsid w:val="000D3BDD"/>
    <w:rsid w:val="00126C92"/>
    <w:rsid w:val="00126E21"/>
    <w:rsid w:val="0018778B"/>
    <w:rsid w:val="001A089A"/>
    <w:rsid w:val="001A5F62"/>
    <w:rsid w:val="001C6EBD"/>
    <w:rsid w:val="00216AFA"/>
    <w:rsid w:val="002263B9"/>
    <w:rsid w:val="00264D4A"/>
    <w:rsid w:val="00283084"/>
    <w:rsid w:val="00326766"/>
    <w:rsid w:val="00334A1A"/>
    <w:rsid w:val="00364D56"/>
    <w:rsid w:val="00376BE2"/>
    <w:rsid w:val="0038445C"/>
    <w:rsid w:val="003B7974"/>
    <w:rsid w:val="003D33D1"/>
    <w:rsid w:val="003D5977"/>
    <w:rsid w:val="003E1478"/>
    <w:rsid w:val="004121A0"/>
    <w:rsid w:val="00452146"/>
    <w:rsid w:val="004B790D"/>
    <w:rsid w:val="004D5A7D"/>
    <w:rsid w:val="0057334E"/>
    <w:rsid w:val="0057434C"/>
    <w:rsid w:val="005A62D9"/>
    <w:rsid w:val="005B4713"/>
    <w:rsid w:val="005D4F35"/>
    <w:rsid w:val="00607B5C"/>
    <w:rsid w:val="00616C57"/>
    <w:rsid w:val="00620911"/>
    <w:rsid w:val="00620B93"/>
    <w:rsid w:val="00631166"/>
    <w:rsid w:val="0063419E"/>
    <w:rsid w:val="00634CD1"/>
    <w:rsid w:val="0065661D"/>
    <w:rsid w:val="0068445D"/>
    <w:rsid w:val="006D23F3"/>
    <w:rsid w:val="006E17A8"/>
    <w:rsid w:val="00702D72"/>
    <w:rsid w:val="00774647"/>
    <w:rsid w:val="007A4D42"/>
    <w:rsid w:val="007E28C5"/>
    <w:rsid w:val="007E68D3"/>
    <w:rsid w:val="007F1EBE"/>
    <w:rsid w:val="007F6493"/>
    <w:rsid w:val="00844971"/>
    <w:rsid w:val="00865519"/>
    <w:rsid w:val="00867639"/>
    <w:rsid w:val="00885375"/>
    <w:rsid w:val="008B1E55"/>
    <w:rsid w:val="00904B24"/>
    <w:rsid w:val="00905A4F"/>
    <w:rsid w:val="00937573"/>
    <w:rsid w:val="00937750"/>
    <w:rsid w:val="00942CCF"/>
    <w:rsid w:val="00954B2B"/>
    <w:rsid w:val="0099516C"/>
    <w:rsid w:val="009A31F5"/>
    <w:rsid w:val="009A47B8"/>
    <w:rsid w:val="009C6868"/>
    <w:rsid w:val="009C69CB"/>
    <w:rsid w:val="009D76CE"/>
    <w:rsid w:val="009F555F"/>
    <w:rsid w:val="00A10E3C"/>
    <w:rsid w:val="00A347FE"/>
    <w:rsid w:val="00A73FAD"/>
    <w:rsid w:val="00A741EF"/>
    <w:rsid w:val="00A745CD"/>
    <w:rsid w:val="00A84211"/>
    <w:rsid w:val="00AD3ECF"/>
    <w:rsid w:val="00AE094B"/>
    <w:rsid w:val="00B01FE7"/>
    <w:rsid w:val="00B06AB6"/>
    <w:rsid w:val="00B536C2"/>
    <w:rsid w:val="00B550A3"/>
    <w:rsid w:val="00B679FB"/>
    <w:rsid w:val="00BB34F6"/>
    <w:rsid w:val="00BD474E"/>
    <w:rsid w:val="00C06B65"/>
    <w:rsid w:val="00C36B84"/>
    <w:rsid w:val="00C61E5C"/>
    <w:rsid w:val="00C704E7"/>
    <w:rsid w:val="00C74EB0"/>
    <w:rsid w:val="00CB47D9"/>
    <w:rsid w:val="00CF71D2"/>
    <w:rsid w:val="00D00593"/>
    <w:rsid w:val="00D46457"/>
    <w:rsid w:val="00D62C1E"/>
    <w:rsid w:val="00D80E43"/>
    <w:rsid w:val="00D91AE2"/>
    <w:rsid w:val="00D97FCF"/>
    <w:rsid w:val="00DC4B40"/>
    <w:rsid w:val="00E03098"/>
    <w:rsid w:val="00E26C17"/>
    <w:rsid w:val="00E611CA"/>
    <w:rsid w:val="00E85666"/>
    <w:rsid w:val="00EA467D"/>
    <w:rsid w:val="00ED0202"/>
    <w:rsid w:val="00F01DF1"/>
    <w:rsid w:val="00F10E16"/>
    <w:rsid w:val="00F42208"/>
    <w:rsid w:val="00F43C6C"/>
    <w:rsid w:val="00F454E1"/>
    <w:rsid w:val="00F7575C"/>
    <w:rsid w:val="00F76E85"/>
    <w:rsid w:val="00F913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89F"/>
    <w:rPr>
      <w:color w:val="00000A"/>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0B589F"/>
    <w:rPr>
      <w:rFonts w:ascii="Arial" w:eastAsia="Arial" w:hAnsi="Arial" w:cs="Arial"/>
      <w:sz w:val="40"/>
      <w:szCs w:val="40"/>
    </w:rPr>
  </w:style>
  <w:style w:type="paragraph" w:customStyle="1" w:styleId="Heading2">
    <w:name w:val="Heading 2"/>
    <w:basedOn w:val="a"/>
    <w:next w:val="a"/>
    <w:link w:val="Heading2Char"/>
    <w:uiPriority w:val="9"/>
    <w:unhideWhenUsed/>
    <w:qFormat/>
    <w:rsid w:val="000B589F"/>
    <w:pPr>
      <w:keepNext/>
      <w:keepLines/>
      <w:spacing w:before="360" w:after="200"/>
      <w:outlineLvl w:val="1"/>
    </w:pPr>
    <w:rPr>
      <w:rFonts w:ascii="Arial" w:eastAsia="Arial" w:hAnsi="Arial" w:cs="Arial"/>
      <w:sz w:val="34"/>
    </w:rPr>
  </w:style>
  <w:style w:type="character" w:customStyle="1" w:styleId="Heading2Char">
    <w:name w:val="Heading 2 Char"/>
    <w:basedOn w:val="a0"/>
    <w:link w:val="Heading2"/>
    <w:uiPriority w:val="9"/>
    <w:rsid w:val="000B589F"/>
    <w:rPr>
      <w:rFonts w:ascii="Arial" w:eastAsia="Arial" w:hAnsi="Arial" w:cs="Arial"/>
      <w:sz w:val="34"/>
    </w:rPr>
  </w:style>
  <w:style w:type="paragraph" w:customStyle="1" w:styleId="Heading3">
    <w:name w:val="Heading 3"/>
    <w:basedOn w:val="a"/>
    <w:next w:val="a"/>
    <w:link w:val="Heading3Char"/>
    <w:uiPriority w:val="9"/>
    <w:unhideWhenUsed/>
    <w:qFormat/>
    <w:rsid w:val="000B589F"/>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0B589F"/>
    <w:rPr>
      <w:rFonts w:ascii="Arial" w:eastAsia="Arial" w:hAnsi="Arial" w:cs="Arial"/>
      <w:sz w:val="30"/>
      <w:szCs w:val="30"/>
    </w:rPr>
  </w:style>
  <w:style w:type="paragraph" w:customStyle="1" w:styleId="Heading4">
    <w:name w:val="Heading 4"/>
    <w:basedOn w:val="a"/>
    <w:next w:val="a"/>
    <w:link w:val="Heading4Char"/>
    <w:uiPriority w:val="9"/>
    <w:unhideWhenUsed/>
    <w:qFormat/>
    <w:rsid w:val="000B589F"/>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0B589F"/>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0B589F"/>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Heading5"/>
    <w:uiPriority w:val="9"/>
    <w:rsid w:val="000B589F"/>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0B589F"/>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0B589F"/>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0B589F"/>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0B589F"/>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0B589F"/>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0B589F"/>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0B589F"/>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0B589F"/>
    <w:rPr>
      <w:rFonts w:ascii="Arial" w:eastAsia="Arial" w:hAnsi="Arial" w:cs="Arial"/>
      <w:i/>
      <w:iCs/>
      <w:sz w:val="21"/>
      <w:szCs w:val="21"/>
    </w:rPr>
  </w:style>
  <w:style w:type="character" w:customStyle="1" w:styleId="TitleChar">
    <w:name w:val="Title Char"/>
    <w:basedOn w:val="a0"/>
    <w:link w:val="a3"/>
    <w:uiPriority w:val="10"/>
    <w:rsid w:val="000B589F"/>
    <w:rPr>
      <w:sz w:val="48"/>
      <w:szCs w:val="48"/>
    </w:rPr>
  </w:style>
  <w:style w:type="character" w:customStyle="1" w:styleId="SubtitleChar">
    <w:name w:val="Subtitle Char"/>
    <w:basedOn w:val="a0"/>
    <w:link w:val="a4"/>
    <w:uiPriority w:val="11"/>
    <w:rsid w:val="000B589F"/>
    <w:rPr>
      <w:sz w:val="24"/>
      <w:szCs w:val="24"/>
    </w:rPr>
  </w:style>
  <w:style w:type="paragraph" w:styleId="2">
    <w:name w:val="Quote"/>
    <w:basedOn w:val="a"/>
    <w:next w:val="a"/>
    <w:link w:val="20"/>
    <w:uiPriority w:val="29"/>
    <w:qFormat/>
    <w:rsid w:val="000B589F"/>
    <w:pPr>
      <w:ind w:left="720" w:right="720"/>
    </w:pPr>
    <w:rPr>
      <w:i/>
    </w:rPr>
  </w:style>
  <w:style w:type="character" w:customStyle="1" w:styleId="20">
    <w:name w:val="Цитата 2 Знак"/>
    <w:link w:val="2"/>
    <w:uiPriority w:val="29"/>
    <w:rsid w:val="000B589F"/>
    <w:rPr>
      <w:i/>
    </w:rPr>
  </w:style>
  <w:style w:type="paragraph" w:styleId="a5">
    <w:name w:val="Intense Quote"/>
    <w:basedOn w:val="a"/>
    <w:next w:val="a"/>
    <w:link w:val="a6"/>
    <w:uiPriority w:val="30"/>
    <w:qFormat/>
    <w:rsid w:val="000B589F"/>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0B589F"/>
    <w:rPr>
      <w:i/>
    </w:rPr>
  </w:style>
  <w:style w:type="paragraph" w:customStyle="1" w:styleId="Header">
    <w:name w:val="Header"/>
    <w:basedOn w:val="a"/>
    <w:link w:val="HeaderChar"/>
    <w:uiPriority w:val="99"/>
    <w:unhideWhenUsed/>
    <w:rsid w:val="000B589F"/>
    <w:pPr>
      <w:tabs>
        <w:tab w:val="center" w:pos="7143"/>
        <w:tab w:val="right" w:pos="14287"/>
      </w:tabs>
    </w:pPr>
  </w:style>
  <w:style w:type="character" w:customStyle="1" w:styleId="HeaderChar">
    <w:name w:val="Header Char"/>
    <w:basedOn w:val="a0"/>
    <w:link w:val="Header"/>
    <w:uiPriority w:val="99"/>
    <w:rsid w:val="000B589F"/>
  </w:style>
  <w:style w:type="paragraph" w:customStyle="1" w:styleId="Footer">
    <w:name w:val="Footer"/>
    <w:basedOn w:val="a"/>
    <w:link w:val="CaptionChar"/>
    <w:uiPriority w:val="99"/>
    <w:unhideWhenUsed/>
    <w:rsid w:val="000B589F"/>
    <w:pPr>
      <w:tabs>
        <w:tab w:val="center" w:pos="7143"/>
        <w:tab w:val="right" w:pos="14287"/>
      </w:tabs>
    </w:pPr>
  </w:style>
  <w:style w:type="character" w:customStyle="1" w:styleId="FooterChar">
    <w:name w:val="Footer Char"/>
    <w:basedOn w:val="a0"/>
    <w:link w:val="Footer"/>
    <w:uiPriority w:val="99"/>
    <w:rsid w:val="000B589F"/>
  </w:style>
  <w:style w:type="paragraph" w:customStyle="1" w:styleId="Caption">
    <w:name w:val="Caption"/>
    <w:basedOn w:val="a"/>
    <w:next w:val="a"/>
    <w:uiPriority w:val="35"/>
    <w:semiHidden/>
    <w:unhideWhenUsed/>
    <w:qFormat/>
    <w:rsid w:val="000B589F"/>
    <w:pPr>
      <w:spacing w:line="276" w:lineRule="auto"/>
    </w:pPr>
    <w:rPr>
      <w:b/>
      <w:bCs/>
      <w:color w:val="4F81BD" w:themeColor="accent1"/>
      <w:sz w:val="18"/>
      <w:szCs w:val="18"/>
    </w:rPr>
  </w:style>
  <w:style w:type="character" w:customStyle="1" w:styleId="CaptionChar">
    <w:name w:val="Caption Char"/>
    <w:link w:val="Footer"/>
    <w:uiPriority w:val="99"/>
    <w:rsid w:val="000B589F"/>
  </w:style>
  <w:style w:type="table" w:styleId="a7">
    <w:name w:val="Table Grid"/>
    <w:basedOn w:val="a1"/>
    <w:uiPriority w:val="59"/>
    <w:rsid w:val="000B58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0B589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0B589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0B589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0B589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0B589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0B589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0B589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0B589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0B589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0B589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0B589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0B589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0B589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0B589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0B589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0B589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0B589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0B589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0B589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0B589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0B589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0B589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0B589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0B589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0B589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0B589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0B589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0B589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0B589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0B589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0B589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0B589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0B589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0B589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0B589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0B589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0B589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0B589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0B589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0B589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0B589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0B589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0B589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0B589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0B589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0B589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0B589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0B589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0B589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0B589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0B589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0B589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0B589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0B589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0B589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0B589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0B589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0B589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0B589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0B589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0B589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0B589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0B589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0B589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0B589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0B589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0B589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0B589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0B589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0B589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0B589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0B589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0B589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0B589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0B589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0B589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0B589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0B589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0B589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0B589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0B589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0B589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0B589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0B589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0B589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0B589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0B589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0B589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0B589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0B589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0B589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0B589F"/>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0B589F"/>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0B589F"/>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0B589F"/>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0B589F"/>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0B589F"/>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0B589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0B589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0B589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0B589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0B589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0B589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0B589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0B589F"/>
    <w:pPr>
      <w:spacing w:after="40"/>
    </w:pPr>
    <w:rPr>
      <w:sz w:val="18"/>
    </w:rPr>
  </w:style>
  <w:style w:type="character" w:customStyle="1" w:styleId="a9">
    <w:name w:val="Текст сноски Знак"/>
    <w:link w:val="a8"/>
    <w:uiPriority w:val="99"/>
    <w:rsid w:val="000B589F"/>
    <w:rPr>
      <w:sz w:val="18"/>
    </w:rPr>
  </w:style>
  <w:style w:type="character" w:styleId="aa">
    <w:name w:val="footnote reference"/>
    <w:basedOn w:val="a0"/>
    <w:uiPriority w:val="99"/>
    <w:unhideWhenUsed/>
    <w:rsid w:val="000B589F"/>
    <w:rPr>
      <w:vertAlign w:val="superscript"/>
    </w:rPr>
  </w:style>
  <w:style w:type="paragraph" w:styleId="ab">
    <w:name w:val="endnote text"/>
    <w:basedOn w:val="a"/>
    <w:link w:val="ac"/>
    <w:uiPriority w:val="99"/>
    <w:semiHidden/>
    <w:unhideWhenUsed/>
    <w:rsid w:val="000B589F"/>
    <w:rPr>
      <w:sz w:val="20"/>
    </w:rPr>
  </w:style>
  <w:style w:type="character" w:customStyle="1" w:styleId="ac">
    <w:name w:val="Текст концевой сноски Знак"/>
    <w:link w:val="ab"/>
    <w:uiPriority w:val="99"/>
    <w:rsid w:val="000B589F"/>
    <w:rPr>
      <w:sz w:val="20"/>
    </w:rPr>
  </w:style>
  <w:style w:type="character" w:styleId="ad">
    <w:name w:val="endnote reference"/>
    <w:basedOn w:val="a0"/>
    <w:uiPriority w:val="99"/>
    <w:semiHidden/>
    <w:unhideWhenUsed/>
    <w:rsid w:val="000B589F"/>
    <w:rPr>
      <w:vertAlign w:val="superscript"/>
    </w:rPr>
  </w:style>
  <w:style w:type="paragraph" w:styleId="1">
    <w:name w:val="toc 1"/>
    <w:basedOn w:val="a"/>
    <w:next w:val="a"/>
    <w:uiPriority w:val="39"/>
    <w:unhideWhenUsed/>
    <w:rsid w:val="000B589F"/>
    <w:pPr>
      <w:spacing w:after="57"/>
    </w:pPr>
  </w:style>
  <w:style w:type="paragraph" w:styleId="21">
    <w:name w:val="toc 2"/>
    <w:basedOn w:val="a"/>
    <w:next w:val="a"/>
    <w:uiPriority w:val="39"/>
    <w:unhideWhenUsed/>
    <w:rsid w:val="000B589F"/>
    <w:pPr>
      <w:spacing w:after="57"/>
      <w:ind w:left="283"/>
    </w:pPr>
  </w:style>
  <w:style w:type="paragraph" w:styleId="3">
    <w:name w:val="toc 3"/>
    <w:basedOn w:val="a"/>
    <w:next w:val="a"/>
    <w:uiPriority w:val="39"/>
    <w:unhideWhenUsed/>
    <w:rsid w:val="000B589F"/>
    <w:pPr>
      <w:spacing w:after="57"/>
      <w:ind w:left="567"/>
    </w:pPr>
  </w:style>
  <w:style w:type="paragraph" w:styleId="4">
    <w:name w:val="toc 4"/>
    <w:basedOn w:val="a"/>
    <w:next w:val="a"/>
    <w:uiPriority w:val="39"/>
    <w:unhideWhenUsed/>
    <w:rsid w:val="000B589F"/>
    <w:pPr>
      <w:spacing w:after="57"/>
      <w:ind w:left="850"/>
    </w:pPr>
  </w:style>
  <w:style w:type="paragraph" w:styleId="5">
    <w:name w:val="toc 5"/>
    <w:basedOn w:val="a"/>
    <w:next w:val="a"/>
    <w:uiPriority w:val="39"/>
    <w:unhideWhenUsed/>
    <w:rsid w:val="000B589F"/>
    <w:pPr>
      <w:spacing w:after="57"/>
      <w:ind w:left="1134"/>
    </w:pPr>
  </w:style>
  <w:style w:type="paragraph" w:styleId="6">
    <w:name w:val="toc 6"/>
    <w:basedOn w:val="a"/>
    <w:next w:val="a"/>
    <w:uiPriority w:val="39"/>
    <w:unhideWhenUsed/>
    <w:rsid w:val="000B589F"/>
    <w:pPr>
      <w:spacing w:after="57"/>
      <w:ind w:left="1417"/>
    </w:pPr>
  </w:style>
  <w:style w:type="paragraph" w:styleId="7">
    <w:name w:val="toc 7"/>
    <w:basedOn w:val="a"/>
    <w:next w:val="a"/>
    <w:uiPriority w:val="39"/>
    <w:unhideWhenUsed/>
    <w:rsid w:val="000B589F"/>
    <w:pPr>
      <w:spacing w:after="57"/>
      <w:ind w:left="1701"/>
    </w:pPr>
  </w:style>
  <w:style w:type="paragraph" w:styleId="8">
    <w:name w:val="toc 8"/>
    <w:basedOn w:val="a"/>
    <w:next w:val="a"/>
    <w:uiPriority w:val="39"/>
    <w:unhideWhenUsed/>
    <w:rsid w:val="000B589F"/>
    <w:pPr>
      <w:spacing w:after="57"/>
      <w:ind w:left="1984"/>
    </w:pPr>
  </w:style>
  <w:style w:type="paragraph" w:styleId="9">
    <w:name w:val="toc 9"/>
    <w:basedOn w:val="a"/>
    <w:next w:val="a"/>
    <w:uiPriority w:val="39"/>
    <w:unhideWhenUsed/>
    <w:rsid w:val="000B589F"/>
    <w:pPr>
      <w:spacing w:after="57"/>
      <w:ind w:left="2268"/>
    </w:pPr>
  </w:style>
  <w:style w:type="paragraph" w:styleId="ae">
    <w:name w:val="TOC Heading"/>
    <w:uiPriority w:val="39"/>
    <w:unhideWhenUsed/>
    <w:rsid w:val="000B589F"/>
  </w:style>
  <w:style w:type="paragraph" w:styleId="af">
    <w:name w:val="table of figures"/>
    <w:basedOn w:val="a"/>
    <w:next w:val="a"/>
    <w:uiPriority w:val="99"/>
    <w:unhideWhenUsed/>
    <w:rsid w:val="000B589F"/>
  </w:style>
  <w:style w:type="paragraph" w:customStyle="1" w:styleId="Heading1">
    <w:name w:val="Heading 1"/>
    <w:basedOn w:val="a"/>
    <w:link w:val="11"/>
    <w:uiPriority w:val="99"/>
    <w:qFormat/>
    <w:rsid w:val="000B589F"/>
    <w:pPr>
      <w:spacing w:before="100" w:beforeAutospacing="1" w:after="100" w:afterAutospacing="1"/>
      <w:outlineLvl w:val="0"/>
    </w:pPr>
    <w:rPr>
      <w:b/>
      <w:bCs/>
      <w:color w:val="auto"/>
      <w:sz w:val="48"/>
      <w:szCs w:val="48"/>
      <w:lang w:eastAsia="ru-RU"/>
    </w:rPr>
  </w:style>
  <w:style w:type="character" w:customStyle="1" w:styleId="11">
    <w:name w:val="Заголовок 1 Знак1"/>
    <w:basedOn w:val="a0"/>
    <w:link w:val="Heading1"/>
    <w:uiPriority w:val="99"/>
    <w:rsid w:val="000B589F"/>
    <w:rPr>
      <w:rFonts w:ascii="Cambria" w:hAnsi="Cambria" w:cs="Times New Roman"/>
      <w:b/>
      <w:bCs/>
      <w:color w:val="365F91"/>
      <w:sz w:val="28"/>
      <w:szCs w:val="28"/>
      <w:lang w:eastAsia="ar-SA" w:bidi="ar-SA"/>
    </w:rPr>
  </w:style>
  <w:style w:type="paragraph" w:customStyle="1" w:styleId="110">
    <w:name w:val="Заголовок 11"/>
    <w:basedOn w:val="a"/>
    <w:link w:val="10"/>
    <w:uiPriority w:val="99"/>
    <w:rsid w:val="000B589F"/>
    <w:pPr>
      <w:keepNext/>
      <w:spacing w:before="240" w:after="60" w:line="276" w:lineRule="auto"/>
      <w:outlineLvl w:val="0"/>
    </w:pPr>
    <w:rPr>
      <w:rFonts w:ascii="Cambria" w:hAnsi="Cambria"/>
      <w:b/>
      <w:bCs/>
      <w:sz w:val="32"/>
      <w:szCs w:val="32"/>
      <w:lang w:eastAsia="ru-RU"/>
    </w:rPr>
  </w:style>
  <w:style w:type="character" w:customStyle="1" w:styleId="af0">
    <w:name w:val="Знак Знак Знак"/>
    <w:basedOn w:val="a0"/>
    <w:uiPriority w:val="99"/>
    <w:semiHidden/>
    <w:rsid w:val="000B589F"/>
    <w:rPr>
      <w:rFonts w:cs="Times New Roman"/>
      <w:sz w:val="28"/>
      <w:szCs w:val="28"/>
      <w:lang w:val="ru-RU" w:eastAsia="ar-SA" w:bidi="ar-SA"/>
    </w:rPr>
  </w:style>
  <w:style w:type="character" w:customStyle="1" w:styleId="af1">
    <w:name w:val="Текст выноски Знак"/>
    <w:basedOn w:val="a0"/>
    <w:uiPriority w:val="99"/>
    <w:semiHidden/>
    <w:rsid w:val="000B589F"/>
    <w:rPr>
      <w:rFonts w:ascii="Tahoma" w:hAnsi="Tahoma" w:cs="Tahoma"/>
      <w:sz w:val="16"/>
      <w:szCs w:val="16"/>
      <w:lang w:eastAsia="ar-SA" w:bidi="ar-SA"/>
    </w:rPr>
  </w:style>
  <w:style w:type="character" w:customStyle="1" w:styleId="af2">
    <w:name w:val="Верхний колонтитул Знак"/>
    <w:basedOn w:val="a0"/>
    <w:uiPriority w:val="99"/>
    <w:rsid w:val="000B589F"/>
    <w:rPr>
      <w:rFonts w:cs="Times New Roman"/>
      <w:sz w:val="28"/>
      <w:lang w:eastAsia="ar-SA" w:bidi="ar-SA"/>
    </w:rPr>
  </w:style>
  <w:style w:type="character" w:customStyle="1" w:styleId="af3">
    <w:name w:val="Основной текст Знак"/>
    <w:basedOn w:val="a0"/>
    <w:uiPriority w:val="99"/>
    <w:rsid w:val="000B589F"/>
    <w:rPr>
      <w:rFonts w:cs="Times New Roman"/>
      <w:sz w:val="28"/>
      <w:szCs w:val="28"/>
      <w:lang w:eastAsia="ar-SA" w:bidi="ar-SA"/>
    </w:rPr>
  </w:style>
  <w:style w:type="character" w:customStyle="1" w:styleId="30">
    <w:name w:val="Основной текст с отступом 3 Знак"/>
    <w:basedOn w:val="a0"/>
    <w:uiPriority w:val="99"/>
    <w:rsid w:val="000B589F"/>
    <w:rPr>
      <w:rFonts w:cs="Times New Roman"/>
      <w:sz w:val="16"/>
      <w:szCs w:val="16"/>
      <w:lang w:eastAsia="ar-SA" w:bidi="ar-SA"/>
    </w:rPr>
  </w:style>
  <w:style w:type="character" w:customStyle="1" w:styleId="af4">
    <w:name w:val="Нижний колонтитул Знак"/>
    <w:basedOn w:val="a0"/>
    <w:uiPriority w:val="99"/>
    <w:semiHidden/>
    <w:rsid w:val="000B589F"/>
    <w:rPr>
      <w:rFonts w:cs="Times New Roman"/>
      <w:sz w:val="28"/>
      <w:szCs w:val="28"/>
      <w:lang w:eastAsia="ar-SA" w:bidi="ar-SA"/>
    </w:rPr>
  </w:style>
  <w:style w:type="character" w:customStyle="1" w:styleId="af5">
    <w:name w:val="Без интервала Знак"/>
    <w:basedOn w:val="a0"/>
    <w:uiPriority w:val="99"/>
    <w:rsid w:val="000B589F"/>
    <w:rPr>
      <w:rFonts w:ascii="Calibri" w:eastAsia="Times New Roman" w:hAnsi="Calibri" w:cs="Times New Roman"/>
      <w:sz w:val="22"/>
      <w:szCs w:val="22"/>
      <w:lang w:val="ru-RU" w:eastAsia="en-US" w:bidi="ar-SA"/>
    </w:rPr>
  </w:style>
  <w:style w:type="character" w:customStyle="1" w:styleId="10">
    <w:name w:val="Заголовок 1 Знак"/>
    <w:basedOn w:val="a0"/>
    <w:link w:val="110"/>
    <w:uiPriority w:val="99"/>
    <w:rsid w:val="000B589F"/>
    <w:rPr>
      <w:rFonts w:ascii="Cambria" w:hAnsi="Cambria" w:cs="Times New Roman"/>
      <w:b/>
      <w:bCs/>
      <w:sz w:val="32"/>
      <w:szCs w:val="32"/>
    </w:rPr>
  </w:style>
  <w:style w:type="character" w:customStyle="1" w:styleId="ListLabel1">
    <w:name w:val="ListLabel 1"/>
    <w:uiPriority w:val="99"/>
    <w:rsid w:val="000B589F"/>
    <w:rPr>
      <w:rFonts w:eastAsia="Times New Roman"/>
    </w:rPr>
  </w:style>
  <w:style w:type="paragraph" w:customStyle="1" w:styleId="12">
    <w:name w:val="Заголовок1"/>
    <w:basedOn w:val="a"/>
    <w:next w:val="af6"/>
    <w:uiPriority w:val="99"/>
    <w:rsid w:val="000B589F"/>
    <w:pPr>
      <w:keepNext/>
      <w:spacing w:before="240" w:after="120"/>
    </w:pPr>
    <w:rPr>
      <w:rFonts w:ascii="Liberation Sans" w:eastAsia="Microsoft YaHei" w:hAnsi="Liberation Sans" w:cs="Arial"/>
    </w:rPr>
  </w:style>
  <w:style w:type="paragraph" w:styleId="af6">
    <w:name w:val="Body Text"/>
    <w:basedOn w:val="a"/>
    <w:link w:val="13"/>
    <w:rsid w:val="000B589F"/>
    <w:pPr>
      <w:jc w:val="right"/>
    </w:pPr>
  </w:style>
  <w:style w:type="character" w:customStyle="1" w:styleId="13">
    <w:name w:val="Основной текст Знак1"/>
    <w:basedOn w:val="a0"/>
    <w:link w:val="af6"/>
    <w:uiPriority w:val="99"/>
    <w:semiHidden/>
    <w:rsid w:val="000B589F"/>
    <w:rPr>
      <w:color w:val="00000A"/>
      <w:sz w:val="28"/>
      <w:szCs w:val="28"/>
      <w:lang w:eastAsia="ar-SA"/>
    </w:rPr>
  </w:style>
  <w:style w:type="paragraph" w:styleId="af7">
    <w:name w:val="List"/>
    <w:basedOn w:val="af6"/>
    <w:uiPriority w:val="99"/>
    <w:rsid w:val="000B589F"/>
    <w:rPr>
      <w:rFonts w:cs="Arial"/>
    </w:rPr>
  </w:style>
  <w:style w:type="paragraph" w:customStyle="1" w:styleId="14">
    <w:name w:val="Название объекта1"/>
    <w:basedOn w:val="a"/>
    <w:uiPriority w:val="99"/>
    <w:rsid w:val="000B589F"/>
    <w:pPr>
      <w:suppressLineNumbers/>
      <w:spacing w:before="120" w:after="120"/>
    </w:pPr>
    <w:rPr>
      <w:rFonts w:cs="Arial"/>
      <w:i/>
      <w:iCs/>
      <w:sz w:val="24"/>
      <w:szCs w:val="24"/>
    </w:rPr>
  </w:style>
  <w:style w:type="paragraph" w:styleId="15">
    <w:name w:val="index 1"/>
    <w:basedOn w:val="a"/>
    <w:next w:val="a"/>
    <w:uiPriority w:val="99"/>
    <w:semiHidden/>
    <w:rsid w:val="000B589F"/>
    <w:pPr>
      <w:ind w:left="280" w:hanging="280"/>
    </w:pPr>
  </w:style>
  <w:style w:type="paragraph" w:styleId="af8">
    <w:name w:val="index heading"/>
    <w:basedOn w:val="a"/>
    <w:uiPriority w:val="99"/>
    <w:rsid w:val="000B589F"/>
    <w:pPr>
      <w:suppressLineNumbers/>
    </w:pPr>
    <w:rPr>
      <w:rFonts w:cs="Arial"/>
    </w:rPr>
  </w:style>
  <w:style w:type="paragraph" w:styleId="a3">
    <w:name w:val="Title"/>
    <w:basedOn w:val="a"/>
    <w:link w:val="af9"/>
    <w:uiPriority w:val="99"/>
    <w:qFormat/>
    <w:rsid w:val="000B589F"/>
    <w:pPr>
      <w:jc w:val="center"/>
    </w:pPr>
    <w:rPr>
      <w:b/>
      <w:sz w:val="32"/>
      <w:szCs w:val="20"/>
    </w:rPr>
  </w:style>
  <w:style w:type="character" w:customStyle="1" w:styleId="af9">
    <w:name w:val="Название Знак"/>
    <w:basedOn w:val="a0"/>
    <w:link w:val="a3"/>
    <w:uiPriority w:val="10"/>
    <w:rsid w:val="000B589F"/>
    <w:rPr>
      <w:rFonts w:ascii="Cambria" w:eastAsia="Times New Roman" w:hAnsi="Cambria" w:cs="Times New Roman"/>
      <w:b/>
      <w:bCs/>
      <w:color w:val="00000A"/>
      <w:sz w:val="32"/>
      <w:szCs w:val="32"/>
      <w:lang w:eastAsia="ar-SA"/>
    </w:rPr>
  </w:style>
  <w:style w:type="paragraph" w:styleId="a4">
    <w:name w:val="Subtitle"/>
    <w:basedOn w:val="a"/>
    <w:link w:val="afa"/>
    <w:uiPriority w:val="99"/>
    <w:qFormat/>
    <w:rsid w:val="000B589F"/>
    <w:pPr>
      <w:spacing w:after="60"/>
      <w:jc w:val="center"/>
      <w:outlineLvl w:val="1"/>
    </w:pPr>
    <w:rPr>
      <w:rFonts w:ascii="Arial" w:hAnsi="Arial" w:cs="Arial"/>
      <w:sz w:val="24"/>
      <w:szCs w:val="24"/>
    </w:rPr>
  </w:style>
  <w:style w:type="character" w:customStyle="1" w:styleId="afa">
    <w:name w:val="Подзаголовок Знак"/>
    <w:basedOn w:val="a0"/>
    <w:link w:val="a4"/>
    <w:uiPriority w:val="11"/>
    <w:rsid w:val="000B589F"/>
    <w:rPr>
      <w:rFonts w:ascii="Cambria" w:eastAsia="Times New Roman" w:hAnsi="Cambria" w:cs="Times New Roman"/>
      <w:color w:val="00000A"/>
      <w:sz w:val="24"/>
      <w:szCs w:val="24"/>
      <w:lang w:eastAsia="ar-SA"/>
    </w:rPr>
  </w:style>
  <w:style w:type="paragraph" w:styleId="31">
    <w:name w:val="Body Text Indent 3"/>
    <w:basedOn w:val="a"/>
    <w:link w:val="310"/>
    <w:uiPriority w:val="99"/>
    <w:rsid w:val="000B589F"/>
    <w:pPr>
      <w:spacing w:after="120"/>
      <w:ind w:left="283"/>
    </w:pPr>
    <w:rPr>
      <w:sz w:val="16"/>
      <w:szCs w:val="16"/>
    </w:rPr>
  </w:style>
  <w:style w:type="character" w:customStyle="1" w:styleId="310">
    <w:name w:val="Основной текст с отступом 3 Знак1"/>
    <w:basedOn w:val="a0"/>
    <w:link w:val="31"/>
    <w:uiPriority w:val="99"/>
    <w:semiHidden/>
    <w:rsid w:val="000B589F"/>
    <w:rPr>
      <w:color w:val="00000A"/>
      <w:sz w:val="16"/>
      <w:szCs w:val="16"/>
      <w:lang w:eastAsia="ar-SA"/>
    </w:rPr>
  </w:style>
  <w:style w:type="paragraph" w:customStyle="1" w:styleId="ConsTitle">
    <w:name w:val="ConsTitle"/>
    <w:uiPriority w:val="99"/>
    <w:rsid w:val="000B589F"/>
    <w:pPr>
      <w:widowControl w:val="0"/>
    </w:pPr>
    <w:rPr>
      <w:rFonts w:ascii="Arial" w:hAnsi="Arial" w:cs="Arial"/>
      <w:b/>
      <w:bCs/>
      <w:color w:val="00000A"/>
      <w:sz w:val="14"/>
      <w:szCs w:val="14"/>
    </w:rPr>
  </w:style>
  <w:style w:type="paragraph" w:customStyle="1" w:styleId="16">
    <w:name w:val="Верхний колонтитул1"/>
    <w:basedOn w:val="a"/>
    <w:uiPriority w:val="99"/>
    <w:rsid w:val="000B589F"/>
    <w:pPr>
      <w:tabs>
        <w:tab w:val="center" w:pos="4153"/>
        <w:tab w:val="right" w:pos="8306"/>
      </w:tabs>
    </w:pPr>
    <w:rPr>
      <w:szCs w:val="20"/>
    </w:rPr>
  </w:style>
  <w:style w:type="paragraph" w:styleId="afb">
    <w:name w:val="List Paragraph"/>
    <w:basedOn w:val="a"/>
    <w:qFormat/>
    <w:rsid w:val="000B589F"/>
    <w:pPr>
      <w:ind w:left="708"/>
    </w:pPr>
  </w:style>
  <w:style w:type="paragraph" w:customStyle="1" w:styleId="ConsNonformat">
    <w:name w:val="ConsNonformat"/>
    <w:uiPriority w:val="99"/>
    <w:rsid w:val="000B589F"/>
    <w:pPr>
      <w:widowControl w:val="0"/>
    </w:pPr>
    <w:rPr>
      <w:rFonts w:ascii="Courier New" w:hAnsi="Courier New" w:cs="Courier New"/>
      <w:color w:val="00000A"/>
      <w:sz w:val="16"/>
      <w:szCs w:val="16"/>
    </w:rPr>
  </w:style>
  <w:style w:type="paragraph" w:styleId="afc">
    <w:name w:val="Balloon Text"/>
    <w:basedOn w:val="a"/>
    <w:link w:val="17"/>
    <w:uiPriority w:val="99"/>
    <w:semiHidden/>
    <w:rsid w:val="000B589F"/>
    <w:rPr>
      <w:rFonts w:ascii="Tahoma" w:hAnsi="Tahoma" w:cs="Tahoma"/>
      <w:sz w:val="16"/>
      <w:szCs w:val="16"/>
    </w:rPr>
  </w:style>
  <w:style w:type="character" w:customStyle="1" w:styleId="17">
    <w:name w:val="Текст выноски Знак1"/>
    <w:basedOn w:val="a0"/>
    <w:link w:val="afc"/>
    <w:uiPriority w:val="99"/>
    <w:semiHidden/>
    <w:rsid w:val="000B589F"/>
    <w:rPr>
      <w:color w:val="00000A"/>
      <w:sz w:val="0"/>
      <w:szCs w:val="0"/>
      <w:lang w:eastAsia="ar-SA"/>
    </w:rPr>
  </w:style>
  <w:style w:type="paragraph" w:customStyle="1" w:styleId="18">
    <w:name w:val="Нижний колонтитул1"/>
    <w:basedOn w:val="a"/>
    <w:uiPriority w:val="99"/>
    <w:semiHidden/>
    <w:rsid w:val="000B589F"/>
    <w:pPr>
      <w:tabs>
        <w:tab w:val="center" w:pos="4677"/>
        <w:tab w:val="right" w:pos="9355"/>
      </w:tabs>
    </w:pPr>
  </w:style>
  <w:style w:type="paragraph" w:styleId="afd">
    <w:name w:val="No Spacing"/>
    <w:uiPriority w:val="1"/>
    <w:qFormat/>
    <w:rsid w:val="000B589F"/>
    <w:rPr>
      <w:rFonts w:ascii="Calibri" w:hAnsi="Calibri" w:cs="Calibri"/>
      <w:color w:val="00000A"/>
      <w:sz w:val="22"/>
      <w:szCs w:val="22"/>
      <w:lang w:eastAsia="zh-CN"/>
    </w:rPr>
  </w:style>
  <w:style w:type="paragraph" w:styleId="afe">
    <w:name w:val="Normal (Web)"/>
    <w:basedOn w:val="a"/>
    <w:link w:val="aff"/>
    <w:rsid w:val="000B589F"/>
    <w:pPr>
      <w:spacing w:beforeAutospacing="1" w:afterAutospacing="1"/>
    </w:pPr>
    <w:rPr>
      <w:sz w:val="24"/>
      <w:szCs w:val="20"/>
    </w:rPr>
  </w:style>
  <w:style w:type="paragraph" w:customStyle="1" w:styleId="aff0">
    <w:name w:val="Содержимое таблицы"/>
    <w:basedOn w:val="a"/>
    <w:uiPriority w:val="99"/>
    <w:rsid w:val="000B589F"/>
    <w:pPr>
      <w:suppressLineNumbers/>
    </w:pPr>
  </w:style>
  <w:style w:type="character" w:styleId="aff1">
    <w:name w:val="Hyperlink"/>
    <w:basedOn w:val="a0"/>
    <w:uiPriority w:val="99"/>
    <w:semiHidden/>
    <w:rsid w:val="000B589F"/>
    <w:rPr>
      <w:rFonts w:cs="Times New Roman"/>
      <w:color w:val="0000FF"/>
      <w:u w:val="single"/>
    </w:rPr>
  </w:style>
  <w:style w:type="character" w:customStyle="1" w:styleId="aff">
    <w:name w:val="Обычный (веб) Знак"/>
    <w:link w:val="afe"/>
    <w:uiPriority w:val="99"/>
    <w:rsid w:val="000B589F"/>
    <w:rPr>
      <w:color w:val="00000A"/>
      <w:sz w:val="24"/>
      <w:lang w:eastAsia="ar-SA" w:bidi="ar-SA"/>
    </w:rPr>
  </w:style>
  <w:style w:type="character" w:styleId="aff2">
    <w:name w:val="Strong"/>
    <w:basedOn w:val="a0"/>
    <w:uiPriority w:val="99"/>
    <w:qFormat/>
    <w:rsid w:val="000B589F"/>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C23CB-D362-4170-AE23-6F7CB2D6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3</Pages>
  <Words>1150</Words>
  <Characters>6557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
  <LinksUpToDate>false</LinksUpToDate>
  <CharactersWithSpaces>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114</dc:creator>
  <cp:lastModifiedBy>Пользователь Windows</cp:lastModifiedBy>
  <cp:revision>75</cp:revision>
  <cp:lastPrinted>2024-12-18T05:55:00Z</cp:lastPrinted>
  <dcterms:created xsi:type="dcterms:W3CDTF">2024-08-07T05:42:00Z</dcterms:created>
  <dcterms:modified xsi:type="dcterms:W3CDTF">2025-03-21T08:32:00Z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