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9F" w:rsidRDefault="00905A4F">
      <w:pPr>
        <w:jc w:val="center"/>
      </w:pPr>
      <w:r>
        <w:t xml:space="preserve">АДМИНИСТРАЦИЯ ИПАТОВСКОГО </w:t>
      </w:r>
      <w:r w:rsidR="009F555F">
        <w:t xml:space="preserve">МУНИЦИПАЛЬНОГО </w:t>
      </w:r>
      <w:r>
        <w:t>ОКРУГА СТАВРОПОЛЬСКОГО КРАЯ</w:t>
      </w:r>
    </w:p>
    <w:p w:rsidR="000B589F" w:rsidRDefault="000B589F">
      <w:pPr>
        <w:jc w:val="center"/>
        <w:rPr>
          <w:b/>
        </w:rPr>
      </w:pPr>
    </w:p>
    <w:p w:rsidR="000B589F" w:rsidRDefault="00905A4F">
      <w:pPr>
        <w:jc w:val="center"/>
        <w:rPr>
          <w:b/>
        </w:rPr>
      </w:pPr>
      <w:r>
        <w:rPr>
          <w:b/>
        </w:rPr>
        <w:t xml:space="preserve">ПРОТОКОЛ № </w:t>
      </w:r>
      <w:r w:rsidR="00EA467D">
        <w:rPr>
          <w:b/>
        </w:rPr>
        <w:t>6</w:t>
      </w:r>
    </w:p>
    <w:p w:rsidR="000B589F" w:rsidRDefault="000B589F">
      <w:pPr>
        <w:jc w:val="center"/>
        <w:rPr>
          <w:b/>
        </w:rPr>
      </w:pPr>
    </w:p>
    <w:p w:rsidR="000B589F" w:rsidRDefault="00905A4F">
      <w:pPr>
        <w:pStyle w:val="ConsTitle"/>
        <w:widowControl/>
        <w:spacing w:line="240" w:lineRule="exact"/>
        <w:jc w:val="both"/>
        <w:rPr>
          <w:b w:val="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по вопросам увеличения </w:t>
      </w:r>
      <w:r w:rsidR="009F555F">
        <w:rPr>
          <w:rFonts w:ascii="Times New Roman" w:hAnsi="Times New Roman" w:cs="Times New Roman"/>
          <w:b w:val="0"/>
          <w:sz w:val="28"/>
          <w:szCs w:val="28"/>
        </w:rPr>
        <w:t>доходн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потенциала, контроля за поступлением налоговых и неналоговых доходов в бюджет Ипатовского </w:t>
      </w:r>
      <w:r w:rsidR="009F555F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</w:p>
    <w:p w:rsidR="000B589F" w:rsidRDefault="000B589F"/>
    <w:p w:rsidR="000B589F" w:rsidRDefault="000B589F"/>
    <w:p w:rsidR="00CF71D2" w:rsidRDefault="00EA467D">
      <w:r>
        <w:t>19</w:t>
      </w:r>
      <w:r w:rsidR="009F555F">
        <w:t xml:space="preserve"> </w:t>
      </w:r>
      <w:r>
        <w:t>дека</w:t>
      </w:r>
      <w:r w:rsidR="00C74EB0">
        <w:t>бря</w:t>
      </w:r>
      <w:r w:rsidR="009F555F">
        <w:t xml:space="preserve"> </w:t>
      </w:r>
      <w:r w:rsidR="00905A4F">
        <w:t>202</w:t>
      </w:r>
      <w:r w:rsidR="009F555F">
        <w:t>4</w:t>
      </w:r>
      <w:r w:rsidR="00905A4F">
        <w:t xml:space="preserve"> года  </w:t>
      </w:r>
      <w:r w:rsidR="009F555F">
        <w:t xml:space="preserve">                                       </w:t>
      </w:r>
      <w:r w:rsidR="00905A4F">
        <w:t xml:space="preserve">      </w:t>
      </w:r>
      <w:r w:rsidR="009F555F">
        <w:t xml:space="preserve">                         </w:t>
      </w:r>
      <w:r w:rsidR="00905A4F">
        <w:t xml:space="preserve">     г. Ипатово </w:t>
      </w:r>
    </w:p>
    <w:p w:rsidR="00CF71D2" w:rsidRDefault="00CF71D2">
      <w:r>
        <w:t xml:space="preserve">      </w:t>
      </w:r>
      <w:r w:rsidR="00C74EB0">
        <w:t>1</w:t>
      </w:r>
      <w:r w:rsidR="00EA467D">
        <w:t>0</w:t>
      </w:r>
      <w:r>
        <w:t>-00</w:t>
      </w:r>
    </w:p>
    <w:p w:rsidR="000B589F" w:rsidRDefault="000B589F">
      <w:pPr>
        <w:jc w:val="center"/>
      </w:pPr>
    </w:p>
    <w:p w:rsidR="000B589F" w:rsidRDefault="00905A4F" w:rsidP="00B679FB">
      <w:pPr>
        <w:jc w:val="both"/>
      </w:pPr>
      <w:r>
        <w:rPr>
          <w:b/>
          <w:bCs/>
        </w:rPr>
        <w:t>Председатель комиссии:</w:t>
      </w:r>
      <w:r>
        <w:rPr>
          <w:bCs/>
        </w:rPr>
        <w:t xml:space="preserve"> Фоменко</w:t>
      </w:r>
      <w:r w:rsidR="009F555F">
        <w:rPr>
          <w:bCs/>
        </w:rPr>
        <w:t xml:space="preserve"> </w:t>
      </w:r>
      <w:r>
        <w:rPr>
          <w:bCs/>
        </w:rPr>
        <w:t xml:space="preserve">Т.А.,  первый заместитель главы администрации Ипатовского </w:t>
      </w:r>
      <w:r w:rsidR="009F555F">
        <w:rPr>
          <w:bCs/>
        </w:rPr>
        <w:t>муниципальн</w:t>
      </w:r>
      <w:r>
        <w:rPr>
          <w:bCs/>
        </w:rPr>
        <w:t>ого округа Ставропольского края.</w:t>
      </w:r>
    </w:p>
    <w:p w:rsidR="000B589F" w:rsidRDefault="00905A4F" w:rsidP="00B679FB">
      <w:pPr>
        <w:jc w:val="both"/>
        <w:rPr>
          <w:bCs/>
        </w:rPr>
      </w:pPr>
      <w:r>
        <w:rPr>
          <w:b/>
          <w:bCs/>
        </w:rPr>
        <w:t>Секретарь комиссии:</w:t>
      </w:r>
      <w:r w:rsidR="009F555F">
        <w:rPr>
          <w:b/>
          <w:bCs/>
        </w:rPr>
        <w:t xml:space="preserve"> </w:t>
      </w:r>
      <w:r w:rsidR="009F555F" w:rsidRPr="009F555F">
        <w:rPr>
          <w:bCs/>
        </w:rPr>
        <w:t>Сомченко И.В.</w:t>
      </w:r>
      <w:r w:rsidRPr="009F555F">
        <w:rPr>
          <w:bCs/>
        </w:rPr>
        <w:t xml:space="preserve">, </w:t>
      </w:r>
      <w:r w:rsidR="009F555F">
        <w:rPr>
          <w:bCs/>
        </w:rPr>
        <w:t>главны</w:t>
      </w:r>
      <w:r w:rsidRPr="009F555F">
        <w:rPr>
          <w:bCs/>
        </w:rPr>
        <w:t>й специалист отдела экономического развития администрации</w:t>
      </w:r>
      <w:r>
        <w:rPr>
          <w:bCs/>
        </w:rPr>
        <w:t xml:space="preserve"> Ипатовского </w:t>
      </w:r>
      <w:r w:rsidR="009F555F">
        <w:rPr>
          <w:bCs/>
        </w:rPr>
        <w:t>муниципальн</w:t>
      </w:r>
      <w:r>
        <w:rPr>
          <w:bCs/>
        </w:rPr>
        <w:t>ого округа Ставропольского края.</w:t>
      </w:r>
    </w:p>
    <w:p w:rsidR="000B589F" w:rsidRDefault="00905A4F" w:rsidP="00B679FB">
      <w:r>
        <w:rPr>
          <w:bCs/>
        </w:rPr>
        <w:t>Присутствовали</w:t>
      </w:r>
      <w:r w:rsidRPr="00A84211">
        <w:rPr>
          <w:bCs/>
        </w:rPr>
        <w:t>: 1</w:t>
      </w:r>
      <w:r w:rsidR="00081B9F">
        <w:rPr>
          <w:bCs/>
        </w:rPr>
        <w:t>4</w:t>
      </w:r>
      <w:r w:rsidR="009F555F" w:rsidRPr="00A84211">
        <w:rPr>
          <w:bCs/>
        </w:rPr>
        <w:t xml:space="preserve"> </w:t>
      </w:r>
      <w:r w:rsidRPr="00A84211">
        <w:rPr>
          <w:bCs/>
        </w:rPr>
        <w:t>членов</w:t>
      </w:r>
      <w:r>
        <w:rPr>
          <w:bCs/>
        </w:rPr>
        <w:t xml:space="preserve"> комиссии из 1</w:t>
      </w:r>
      <w:r w:rsidR="009F555F">
        <w:rPr>
          <w:bCs/>
        </w:rPr>
        <w:t>5</w:t>
      </w:r>
      <w:r>
        <w:rPr>
          <w:bCs/>
        </w:rPr>
        <w:t>.</w:t>
      </w:r>
    </w:p>
    <w:p w:rsidR="000B589F" w:rsidRDefault="000B589F" w:rsidP="00B679FB">
      <w:pPr>
        <w:jc w:val="both"/>
      </w:pPr>
    </w:p>
    <w:p w:rsidR="000B589F" w:rsidRDefault="00905A4F" w:rsidP="00B679FB">
      <w:pPr>
        <w:jc w:val="both"/>
        <w:rPr>
          <w:bCs/>
          <w:color w:val="000000"/>
        </w:rPr>
      </w:pPr>
      <w:r>
        <w:rPr>
          <w:b/>
          <w:bCs/>
          <w:color w:val="000000"/>
        </w:rPr>
        <w:t>Всего присутствовало</w:t>
      </w:r>
      <w:r w:rsidRPr="00A84211">
        <w:rPr>
          <w:b/>
          <w:bCs/>
          <w:color w:val="000000"/>
        </w:rPr>
        <w:t>:</w:t>
      </w:r>
      <w:r w:rsidR="009F555F" w:rsidRPr="00A84211">
        <w:rPr>
          <w:b/>
          <w:bCs/>
          <w:color w:val="000000"/>
        </w:rPr>
        <w:t xml:space="preserve"> </w:t>
      </w:r>
      <w:r w:rsidRPr="00A84211">
        <w:rPr>
          <w:bCs/>
          <w:color w:val="000000"/>
        </w:rPr>
        <w:t>1</w:t>
      </w:r>
      <w:r w:rsidR="00081B9F">
        <w:rPr>
          <w:bCs/>
          <w:color w:val="000000"/>
        </w:rPr>
        <w:t>4</w:t>
      </w:r>
      <w:r w:rsidR="00AD3ECF" w:rsidRPr="00A84211">
        <w:rPr>
          <w:bCs/>
          <w:color w:val="000000"/>
        </w:rPr>
        <w:t xml:space="preserve"> </w:t>
      </w:r>
      <w:r w:rsidRPr="00A84211">
        <w:rPr>
          <w:bCs/>
          <w:color w:val="000000"/>
        </w:rPr>
        <w:t>чел</w:t>
      </w:r>
      <w:r>
        <w:rPr>
          <w:bCs/>
          <w:color w:val="000000"/>
        </w:rPr>
        <w:t>.</w:t>
      </w:r>
    </w:p>
    <w:p w:rsidR="000B589F" w:rsidRDefault="00905A4F" w:rsidP="00B679FB">
      <w:pPr>
        <w:jc w:val="both"/>
      </w:pPr>
      <w:r>
        <w:rPr>
          <w:b/>
          <w:bCs/>
          <w:color w:val="000000"/>
        </w:rPr>
        <w:t xml:space="preserve">Общее время работы: </w:t>
      </w:r>
      <w:r>
        <w:rPr>
          <w:bCs/>
          <w:color w:val="000000"/>
        </w:rPr>
        <w:t>в пределах 1 часа.</w:t>
      </w:r>
    </w:p>
    <w:p w:rsidR="000B589F" w:rsidRDefault="000B589F" w:rsidP="00B679FB">
      <w:pPr>
        <w:ind w:firstLine="708"/>
        <w:jc w:val="both"/>
        <w:rPr>
          <w:bCs/>
          <w:color w:val="000000"/>
        </w:rPr>
      </w:pPr>
    </w:p>
    <w:p w:rsidR="000B589F" w:rsidRDefault="00905A4F" w:rsidP="00B679FB">
      <w:pPr>
        <w:jc w:val="center"/>
        <w:rPr>
          <w:b/>
        </w:rPr>
      </w:pPr>
      <w:r>
        <w:rPr>
          <w:b/>
        </w:rPr>
        <w:t>ПОВЕСТКА ДНЯ:</w:t>
      </w:r>
    </w:p>
    <w:p w:rsidR="000B589F" w:rsidRDefault="000B589F" w:rsidP="00B679FB">
      <w:pPr>
        <w:jc w:val="center"/>
        <w:rPr>
          <w:b/>
        </w:rPr>
      </w:pPr>
    </w:p>
    <w:p w:rsidR="000B589F" w:rsidRDefault="00A745CD" w:rsidP="00B679FB">
      <w:pPr>
        <w:pStyle w:val="af6"/>
        <w:ind w:right="-1" w:firstLine="851"/>
        <w:contextualSpacing/>
        <w:jc w:val="both"/>
        <w:rPr>
          <w:bCs/>
          <w:iCs/>
          <w:color w:val="auto"/>
        </w:rPr>
      </w:pPr>
      <w:r>
        <w:rPr>
          <w:color w:val="auto"/>
        </w:rPr>
        <w:t>1</w:t>
      </w:r>
      <w:r w:rsidR="00905A4F">
        <w:rPr>
          <w:color w:val="auto"/>
        </w:rPr>
        <w:t xml:space="preserve">. </w:t>
      </w:r>
      <w:r w:rsidR="00C74EB0" w:rsidRPr="003419EC">
        <w:rPr>
          <w:bCs/>
          <w:iCs/>
          <w:color w:val="000000"/>
        </w:rPr>
        <w:t>«</w:t>
      </w:r>
      <w:r w:rsidR="00C74EB0" w:rsidRPr="00F47DB9">
        <w:rPr>
          <w:bCs/>
          <w:iCs/>
          <w:color w:val="000000"/>
        </w:rPr>
        <w:t xml:space="preserve">О сложившейся задолженности по налогам и сборам, подлежащим зачислению в бюджет Ипатовского </w:t>
      </w:r>
      <w:r w:rsidR="00C74EB0">
        <w:rPr>
          <w:bCs/>
          <w:iCs/>
          <w:color w:val="000000"/>
        </w:rPr>
        <w:t>муниципальн</w:t>
      </w:r>
      <w:r w:rsidR="00C74EB0" w:rsidRPr="00F47DB9">
        <w:rPr>
          <w:bCs/>
          <w:iCs/>
          <w:color w:val="000000"/>
        </w:rPr>
        <w:t xml:space="preserve">ого округа Ставропольского края и взносам во внебюджетные фонды </w:t>
      </w:r>
      <w:r w:rsidR="00C74EB0">
        <w:rPr>
          <w:bCs/>
          <w:iCs/>
          <w:color w:val="000000"/>
        </w:rPr>
        <w:t>и принятии мер по её погашению</w:t>
      </w:r>
      <w:r w:rsidR="00C74EB0" w:rsidRPr="003419EC">
        <w:rPr>
          <w:bCs/>
          <w:iCs/>
          <w:color w:val="000000"/>
        </w:rPr>
        <w:t>»</w:t>
      </w:r>
      <w:r w:rsidR="00C74EB0">
        <w:rPr>
          <w:bCs/>
          <w:iCs/>
          <w:color w:val="000000"/>
        </w:rPr>
        <w:t>.</w:t>
      </w:r>
    </w:p>
    <w:p w:rsidR="00C74EB0" w:rsidRPr="00F62005" w:rsidRDefault="00905A4F" w:rsidP="00B679FB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auto"/>
        </w:rPr>
        <w:t>Докладчик –</w:t>
      </w:r>
      <w:r w:rsidR="00A745CD">
        <w:rPr>
          <w:bCs/>
          <w:iCs/>
          <w:color w:val="auto"/>
        </w:rPr>
        <w:t xml:space="preserve"> </w:t>
      </w:r>
      <w:r w:rsidR="00C74EB0" w:rsidRPr="00F62005">
        <w:rPr>
          <w:bCs/>
          <w:iCs/>
          <w:color w:val="000000"/>
        </w:rPr>
        <w:t>И.В. Сомченко главный специалист отдела экономического развития администрации Ипатовского муниципального округа Ставропольского края.</w:t>
      </w:r>
    </w:p>
    <w:p w:rsidR="000B589F" w:rsidRDefault="000B589F" w:rsidP="00B679FB">
      <w:pPr>
        <w:pStyle w:val="af6"/>
        <w:ind w:right="-1" w:firstLine="851"/>
        <w:contextualSpacing/>
        <w:jc w:val="both"/>
        <w:rPr>
          <w:color w:val="auto"/>
          <w:sz w:val="24"/>
          <w:szCs w:val="24"/>
          <w:lang w:eastAsia="ru-RU"/>
        </w:rPr>
      </w:pPr>
    </w:p>
    <w:p w:rsidR="000B589F" w:rsidRDefault="00905A4F" w:rsidP="00B679FB">
      <w:pPr>
        <w:pStyle w:val="af6"/>
        <w:ind w:right="-1" w:firstLine="851"/>
        <w:contextualSpacing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По </w:t>
      </w:r>
      <w:r w:rsidR="00A745CD">
        <w:rPr>
          <w:b/>
          <w:bCs/>
          <w:iCs/>
          <w:color w:val="auto"/>
        </w:rPr>
        <w:t>первому</w:t>
      </w:r>
      <w:r>
        <w:rPr>
          <w:b/>
          <w:bCs/>
          <w:iCs/>
          <w:color w:val="auto"/>
        </w:rPr>
        <w:t xml:space="preserve"> </w:t>
      </w:r>
      <w:r w:rsidRPr="00C74EB0">
        <w:rPr>
          <w:b/>
          <w:bCs/>
          <w:iCs/>
          <w:color w:val="auto"/>
        </w:rPr>
        <w:t xml:space="preserve">вопросу </w:t>
      </w:r>
      <w:r w:rsidRPr="00C74EB0">
        <w:rPr>
          <w:b/>
          <w:color w:val="auto"/>
        </w:rPr>
        <w:t>«</w:t>
      </w:r>
      <w:r w:rsidR="00C74EB0" w:rsidRPr="00C74EB0">
        <w:rPr>
          <w:b/>
          <w:bCs/>
          <w:iCs/>
          <w:color w:val="000000"/>
        </w:rPr>
        <w:t>О сложившейся задолженности по налогам и сборам, подлежащим зачислению в бюджет Ипатовского муниципального округа Ставропольского края и взносам во внебюджетные фонды и принятии мер по её погашению</w:t>
      </w:r>
      <w:r w:rsidRPr="00C74EB0">
        <w:rPr>
          <w:b/>
          <w:bCs/>
        </w:rPr>
        <w:t>»</w:t>
      </w:r>
      <w:r w:rsidRPr="00C74EB0">
        <w:rPr>
          <w:b/>
          <w:bCs/>
          <w:iCs/>
          <w:color w:val="auto"/>
        </w:rPr>
        <w:t>.</w:t>
      </w:r>
    </w:p>
    <w:p w:rsidR="000B589F" w:rsidRPr="00C74EB0" w:rsidRDefault="00905A4F" w:rsidP="00B679FB">
      <w:pPr>
        <w:pStyle w:val="af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Выступила </w:t>
      </w:r>
      <w:r w:rsidR="00C74EB0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Сомченко И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  <w:r w:rsidR="00C74EB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 информацией </w:t>
      </w:r>
      <w:r w:rsidR="00C74E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C74EB0" w:rsidRPr="00F47DB9">
        <w:rPr>
          <w:bCs/>
          <w:iCs/>
          <w:color w:val="000000"/>
        </w:rPr>
        <w:t xml:space="preserve"> </w:t>
      </w:r>
      <w:r w:rsidR="00C74EB0" w:rsidRPr="00C74E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сложившейся задолженности по налогам и сборам, подлежащим зачислению в бюджет Ипатовского муниципального округа Ставропольского края и взносам во внебюджетные фонды и фонды и принятии мер по её погашению</w:t>
      </w:r>
      <w:r w:rsidR="00C74E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состоянию на 01 </w:t>
      </w:r>
      <w:r w:rsidR="00EA46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ноября</w:t>
      </w:r>
      <w:r w:rsidR="00C74E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2024 года</w:t>
      </w:r>
      <w:r w:rsidRPr="00C74EB0">
        <w:rPr>
          <w:rFonts w:ascii="Times New Roman" w:hAnsi="Times New Roman" w:cs="Times New Roman"/>
          <w:bCs/>
          <w:sz w:val="28"/>
          <w:szCs w:val="28"/>
        </w:rPr>
        <w:t>.</w:t>
      </w:r>
    </w:p>
    <w:p w:rsidR="000B589F" w:rsidRDefault="00CB47D9" w:rsidP="00B679FB">
      <w:pPr>
        <w:pStyle w:val="afd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4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84211">
        <w:rPr>
          <w:rFonts w:ascii="Times New Roman" w:hAnsi="Times New Roman" w:cs="Times New Roman"/>
          <w:color w:val="000000" w:themeColor="text1"/>
          <w:sz w:val="28"/>
          <w:szCs w:val="28"/>
        </w:rPr>
        <w:t>икторовна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сообщила</w:t>
      </w:r>
      <w:r w:rsidR="00A84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присутствующим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п</w:t>
      </w:r>
      <w:r w:rsidRPr="00CB4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состоянию на 01 </w:t>
      </w:r>
      <w:r w:rsidR="00EA467D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CB4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Pr="00CB47D9">
        <w:rPr>
          <w:rFonts w:ascii="Times New Roman" w:hAnsi="Times New Roman" w:cs="Times New Roman"/>
          <w:color w:val="000000"/>
          <w:sz w:val="28"/>
          <w:szCs w:val="28"/>
        </w:rPr>
        <w:t xml:space="preserve"> года задолженность по налогам, сборам и иным платежам, подлежащим зачислению в бюджет Ипатовского муниципального округа Ставропольского края (далее – бюджет муниципального округа) по сведениям, представленным финансовым управлением администрации Ипатовского муниципального округа Ставропольского края составила </w:t>
      </w:r>
      <w:r w:rsidRPr="00CB47D9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A467D">
        <w:rPr>
          <w:rFonts w:ascii="Times New Roman" w:hAnsi="Times New Roman" w:cs="Times New Roman"/>
          <w:color w:val="000000" w:themeColor="text1"/>
          <w:sz w:val="28"/>
          <w:szCs w:val="28"/>
        </w:rPr>
        <w:t> 760,2</w:t>
      </w:r>
      <w:r w:rsidRPr="00CB47D9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="00EA4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B47D9"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</w:t>
      </w:r>
      <w:r w:rsidR="00EA467D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Pr="00CB47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467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B47D9">
        <w:rPr>
          <w:rFonts w:ascii="Times New Roman" w:hAnsi="Times New Roman" w:cs="Times New Roman"/>
          <w:color w:val="000000"/>
          <w:sz w:val="28"/>
          <w:szCs w:val="28"/>
        </w:rPr>
        <w:t xml:space="preserve"> % к уровню соответствующего периода 2023 </w:t>
      </w:r>
      <w:r w:rsidRPr="00CB47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года, в том числе в бюджет муниципального округа – 2</w:t>
      </w:r>
      <w:r w:rsidR="00EA467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B4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67D">
        <w:rPr>
          <w:rFonts w:ascii="Times New Roman" w:hAnsi="Times New Roman" w:cs="Times New Roman"/>
          <w:color w:val="000000"/>
          <w:sz w:val="28"/>
          <w:szCs w:val="28"/>
        </w:rPr>
        <w:t>793</w:t>
      </w:r>
      <w:r w:rsidRPr="00CB47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46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B4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рублей</w:t>
      </w:r>
      <w:r w:rsidR="005A6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составила</w:t>
      </w:r>
      <w:r w:rsidRPr="00CB4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E8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A46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6E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4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5A62D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B47D9">
        <w:rPr>
          <w:rFonts w:ascii="Times New Roman" w:hAnsi="Times New Roman" w:cs="Times New Roman"/>
          <w:color w:val="000000"/>
          <w:sz w:val="28"/>
          <w:szCs w:val="28"/>
        </w:rPr>
        <w:t xml:space="preserve"> уровн</w:t>
      </w:r>
      <w:r w:rsidR="005A62D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B47D9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периода прошлого.</w:t>
      </w:r>
    </w:p>
    <w:p w:rsidR="00937573" w:rsidRDefault="00937573" w:rsidP="00B679FB">
      <w:pPr>
        <w:pStyle w:val="afd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итогам проведенных заседаний хозяйствующими субъектами Ипатовского округа погашена задолженность в сумме </w:t>
      </w:r>
      <w:r w:rsidRPr="00C466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 </w:t>
      </w:r>
      <w:r w:rsidRPr="00C466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156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 </w:t>
      </w:r>
      <w:r w:rsidRPr="00C466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156,53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рублей, в том числе НДФЛ </w:t>
      </w:r>
      <w:r w:rsidRPr="000E67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1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885</w:t>
      </w:r>
      <w:r w:rsidRPr="000E67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614</w:t>
      </w:r>
      <w:r w:rsidRPr="000E67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04</w:t>
      </w:r>
      <w:r w:rsidRPr="000E67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рублей, НДС – 207 665,20 рублей, страховые взносы – 211 810,99 рублей, УСН, Патент и ЕСХН – 1 678 609,48 рублей, пеня –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172</w:t>
      </w:r>
      <w:r w:rsidRPr="000E67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45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</w:t>
      </w:r>
      <w:r w:rsidRPr="000E67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02</w:t>
      </w:r>
      <w:r w:rsidRPr="000E67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в том числе в четвертом квартале 2024 года:</w:t>
      </w:r>
    </w:p>
    <w:p w:rsidR="00334A1A" w:rsidRPr="00867639" w:rsidRDefault="00867639" w:rsidP="00B679FB">
      <w:pPr>
        <w:pStyle w:val="afd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147A8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>Сивак Н.Г.</w:t>
      </w:r>
      <w:r w:rsidRPr="00B147A8">
        <w:rPr>
          <w:rFonts w:ascii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47A8">
        <w:rPr>
          <w:rFonts w:ascii="Times New Roman" w:hAnsi="Times New Roman" w:cs="Times New Roman"/>
          <w:sz w:val="28"/>
          <w:szCs w:val="28"/>
        </w:rPr>
        <w:t xml:space="preserve"> задолженность по НДФЛ в сумме </w:t>
      </w:r>
      <w:r>
        <w:rPr>
          <w:rFonts w:ascii="Times New Roman" w:hAnsi="Times New Roman" w:cs="Times New Roman"/>
          <w:sz w:val="28"/>
          <w:szCs w:val="28"/>
        </w:rPr>
        <w:t>145 145,19</w:t>
      </w:r>
      <w:r w:rsidRPr="00B147A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639" w:rsidRDefault="00620B93" w:rsidP="00B679FB">
      <w:pPr>
        <w:pStyle w:val="afb"/>
        <w:numPr>
          <w:ilvl w:val="0"/>
          <w:numId w:val="6"/>
        </w:numPr>
        <w:spacing w:after="200"/>
        <w:ind w:left="0" w:firstLine="709"/>
        <w:contextualSpacing/>
        <w:jc w:val="both"/>
      </w:pPr>
      <w:r>
        <w:t xml:space="preserve"> </w:t>
      </w:r>
      <w:r w:rsidR="00867639">
        <w:t>И</w:t>
      </w:r>
      <w:r w:rsidR="00867639" w:rsidRPr="00B147A8">
        <w:t xml:space="preserve">ндивидуальный предприниматель </w:t>
      </w:r>
      <w:r w:rsidR="00867639">
        <w:t>Малхасян</w:t>
      </w:r>
      <w:r w:rsidR="00867639" w:rsidRPr="00B147A8">
        <w:t xml:space="preserve"> </w:t>
      </w:r>
      <w:r w:rsidR="00867639">
        <w:t>Л</w:t>
      </w:r>
      <w:r w:rsidR="00867639" w:rsidRPr="00B147A8">
        <w:t>.</w:t>
      </w:r>
      <w:r w:rsidR="00867639">
        <w:t>А</w:t>
      </w:r>
      <w:r w:rsidR="00867639" w:rsidRPr="00B147A8">
        <w:t>. погасил</w:t>
      </w:r>
      <w:r w:rsidR="00867639">
        <w:t>а</w:t>
      </w:r>
      <w:r w:rsidR="00867639" w:rsidRPr="00B147A8">
        <w:t xml:space="preserve"> задолженность по пене </w:t>
      </w:r>
      <w:r w:rsidR="00867639">
        <w:t>в сумме</w:t>
      </w:r>
      <w:r w:rsidR="00867639" w:rsidRPr="00B147A8">
        <w:t xml:space="preserve"> </w:t>
      </w:r>
      <w:r w:rsidR="00867639">
        <w:t>123 004,46</w:t>
      </w:r>
      <w:r w:rsidR="00867639" w:rsidRPr="00B147A8">
        <w:t xml:space="preserve"> рублей.</w:t>
      </w:r>
    </w:p>
    <w:p w:rsidR="00B679FB" w:rsidRPr="00B679FB" w:rsidRDefault="00B679FB" w:rsidP="00B679FB">
      <w:pPr>
        <w:ind w:firstLine="709"/>
        <w:contextualSpacing/>
        <w:jc w:val="both"/>
        <w:rPr>
          <w:bCs/>
          <w:iCs/>
          <w:color w:val="000000"/>
        </w:rPr>
      </w:pPr>
      <w:r w:rsidRPr="006718C3">
        <w:t>Кроме того, в текущем году были организованы и проведены выездные заседания на территории 10 (десяти) сельских населенных пунктов округа (с.Октябрьское, аул Малый Барханчак, с. Кевсала</w:t>
      </w:r>
      <w:r w:rsidRPr="00F35299">
        <w:t xml:space="preserve">, с. Большая Джалга, п. Красочный, с. Бурукшун, с. Тахта, пос. Большевик, с. Золотаревка, с. Добровольное), в рамках которых </w:t>
      </w:r>
      <w:r>
        <w:t xml:space="preserve">1619 </w:t>
      </w:r>
      <w:r w:rsidRPr="00F35299">
        <w:t>жителям оказаны информационно - консультационные услуги, а также вручены квитанции об оплате</w:t>
      </w:r>
      <w:r>
        <w:t xml:space="preserve"> по имущественным налогам</w:t>
      </w:r>
      <w:r w:rsidRPr="00F35299">
        <w:t>. По итогам проведенной работы</w:t>
      </w:r>
      <w:r>
        <w:t xml:space="preserve"> 1107</w:t>
      </w:r>
      <w:r w:rsidRPr="00F35299">
        <w:t xml:space="preserve"> налогоплательщиками погашена задолженность по имущественным налогам в сумме </w:t>
      </w:r>
      <w:r>
        <w:t>2 927,3</w:t>
      </w:r>
      <w:r w:rsidRPr="00F35299">
        <w:t xml:space="preserve"> тысяч рублей</w:t>
      </w:r>
      <w:r>
        <w:t>, в том числе в четвертом квартале 2024 года 1765,3 тысяч рублей</w:t>
      </w:r>
      <w:r w:rsidRPr="00F35299">
        <w:t>.</w:t>
      </w:r>
    </w:p>
    <w:p w:rsidR="00ED0202" w:rsidRDefault="00ED0202" w:rsidP="00B679FB">
      <w:pPr>
        <w:pStyle w:val="af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0202" w:rsidRDefault="00ED0202" w:rsidP="00B679FB">
      <w:pPr>
        <w:pStyle w:val="af6"/>
        <w:ind w:right="-1" w:firstLine="851"/>
        <w:contextualSpacing/>
        <w:jc w:val="both"/>
        <w:rPr>
          <w:bCs/>
          <w:iCs/>
        </w:rPr>
      </w:pPr>
      <w:r>
        <w:t xml:space="preserve">2. </w:t>
      </w:r>
      <w:r w:rsidRPr="00AD028E">
        <w:t>«</w:t>
      </w:r>
      <w:r w:rsidRPr="00AE1C89">
        <w:t xml:space="preserve">О мероприятиях, проводимых по взысканию задолженности по договорам аренды земельных участков, государственная собственность на которые не разграничена, на территории Ипатовского </w:t>
      </w:r>
      <w:r>
        <w:t xml:space="preserve">муниципального </w:t>
      </w:r>
      <w:r w:rsidRPr="00AE1C89">
        <w:t>округа Ставропольского края</w:t>
      </w:r>
      <w:r w:rsidRPr="00AD028E">
        <w:rPr>
          <w:bCs/>
        </w:rPr>
        <w:t>»</w:t>
      </w:r>
      <w:r w:rsidRPr="00AD028E">
        <w:rPr>
          <w:bCs/>
          <w:iCs/>
        </w:rPr>
        <w:t>.</w:t>
      </w:r>
    </w:p>
    <w:p w:rsidR="00ED0202" w:rsidRPr="00F62005" w:rsidRDefault="00ED0202" w:rsidP="00B679FB">
      <w:pPr>
        <w:tabs>
          <w:tab w:val="left" w:pos="851"/>
        </w:tabs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auto"/>
        </w:rPr>
        <w:t xml:space="preserve">Докладчик – </w:t>
      </w:r>
      <w:r w:rsidRPr="00F62005">
        <w:rPr>
          <w:bCs/>
          <w:iCs/>
          <w:color w:val="000000"/>
        </w:rPr>
        <w:t>И.</w:t>
      </w:r>
      <w:r>
        <w:rPr>
          <w:bCs/>
          <w:iCs/>
          <w:color w:val="000000"/>
        </w:rPr>
        <w:t>А</w:t>
      </w:r>
      <w:r w:rsidRPr="00F62005">
        <w:rPr>
          <w:bCs/>
          <w:iCs/>
          <w:color w:val="000000"/>
        </w:rPr>
        <w:t>. С</w:t>
      </w:r>
      <w:r>
        <w:rPr>
          <w:bCs/>
          <w:iCs/>
          <w:color w:val="000000"/>
        </w:rPr>
        <w:t>имкина</w:t>
      </w:r>
      <w:r w:rsidRPr="00F62005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начальник</w:t>
      </w:r>
      <w:r w:rsidRPr="00F62005">
        <w:rPr>
          <w:bCs/>
          <w:iCs/>
          <w:color w:val="000000"/>
        </w:rPr>
        <w:t xml:space="preserve"> отдела </w:t>
      </w:r>
      <w:r>
        <w:rPr>
          <w:bCs/>
          <w:iCs/>
          <w:color w:val="000000"/>
        </w:rPr>
        <w:t>имущественных и земельных отношений</w:t>
      </w:r>
      <w:r w:rsidRPr="00F62005">
        <w:rPr>
          <w:bCs/>
          <w:iCs/>
          <w:color w:val="000000"/>
        </w:rPr>
        <w:t xml:space="preserve"> администрации Ипатовского муниципального округа Ставропольского края.</w:t>
      </w:r>
    </w:p>
    <w:p w:rsidR="00ED0202" w:rsidRPr="00ED0202" w:rsidRDefault="00ED0202" w:rsidP="00B679FB">
      <w:pPr>
        <w:pStyle w:val="af6"/>
        <w:ind w:right="-1" w:firstLine="851"/>
        <w:contextualSpacing/>
        <w:jc w:val="both"/>
        <w:rPr>
          <w:b/>
          <w:bCs/>
          <w:iCs/>
          <w:color w:val="auto"/>
        </w:rPr>
      </w:pPr>
      <w:r w:rsidRPr="00ED0202">
        <w:rPr>
          <w:b/>
          <w:bCs/>
          <w:iCs/>
          <w:color w:val="auto"/>
        </w:rPr>
        <w:t xml:space="preserve">По второму вопросу </w:t>
      </w:r>
      <w:r w:rsidRPr="00ED0202">
        <w:rPr>
          <w:b/>
          <w:color w:val="auto"/>
        </w:rPr>
        <w:t>«</w:t>
      </w:r>
      <w:r w:rsidRPr="00ED0202">
        <w:rPr>
          <w:b/>
        </w:rPr>
        <w:t>О мероприятиях, проводимых по взысканию задолженности по договорам аренды земельных участков, государственная собственность на которые не разграничена, на территории Ипатовского муниципального округа Ставропольского края</w:t>
      </w:r>
      <w:r w:rsidRPr="00ED0202">
        <w:rPr>
          <w:b/>
          <w:bCs/>
        </w:rPr>
        <w:t>»</w:t>
      </w:r>
      <w:r w:rsidRPr="00ED0202">
        <w:rPr>
          <w:b/>
          <w:bCs/>
          <w:iCs/>
          <w:color w:val="auto"/>
        </w:rPr>
        <w:t>.</w:t>
      </w:r>
    </w:p>
    <w:p w:rsidR="00BB34F6" w:rsidRDefault="00B550A3" w:rsidP="00B679FB">
      <w:pPr>
        <w:ind w:firstLine="708"/>
        <w:jc w:val="both"/>
      </w:pPr>
      <w:r>
        <w:t>Симкина И.А. сообщила, что п</w:t>
      </w:r>
      <w:r w:rsidR="00D46457" w:rsidRPr="008829E6">
        <w:t xml:space="preserve">о </w:t>
      </w:r>
      <w:r w:rsidR="00BB34F6">
        <w:t>итогам проведенной работы</w:t>
      </w:r>
      <w:r w:rsidR="00D46457">
        <w:t xml:space="preserve"> отделом </w:t>
      </w:r>
      <w:r w:rsidR="00D46457" w:rsidRPr="00117253">
        <w:t>имущественных и земельных отношений администрации Ипатовского муниципального округа Ставропольского края</w:t>
      </w:r>
      <w:r w:rsidR="00BB34F6">
        <w:t xml:space="preserve"> по снижению задолженности по арендной плате</w:t>
      </w:r>
      <w:r w:rsidR="00D46457">
        <w:t>, п</w:t>
      </w:r>
      <w:r w:rsidR="00D46457" w:rsidRPr="008924D1">
        <w:t>о состоянию на 01</w:t>
      </w:r>
      <w:r w:rsidR="00D46457">
        <w:t xml:space="preserve"> </w:t>
      </w:r>
      <w:r w:rsidR="0063419E">
        <w:t>дека</w:t>
      </w:r>
      <w:r w:rsidR="00D46457">
        <w:t xml:space="preserve">бря </w:t>
      </w:r>
      <w:r w:rsidR="00D46457" w:rsidRPr="008924D1">
        <w:t xml:space="preserve">2024 г. в бюджет </w:t>
      </w:r>
      <w:r w:rsidR="00D46457">
        <w:t>Ипатовского муниципального округа</w:t>
      </w:r>
      <w:r w:rsidR="00D46457" w:rsidRPr="008924D1">
        <w:t xml:space="preserve"> С</w:t>
      </w:r>
      <w:r w:rsidR="00D46457">
        <w:t>тавропольского края</w:t>
      </w:r>
      <w:r w:rsidR="00BB34F6">
        <w:t xml:space="preserve"> п</w:t>
      </w:r>
      <w:r w:rsidR="0063419E">
        <w:t>оступила сумма в размере 12 696,91</w:t>
      </w:r>
      <w:r w:rsidR="00BB34F6">
        <w:t xml:space="preserve"> тыс.рублей, в том числе:</w:t>
      </w:r>
    </w:p>
    <w:p w:rsidR="00BB34F6" w:rsidRDefault="00BB34F6" w:rsidP="00B679FB">
      <w:pPr>
        <w:ind w:firstLine="708"/>
        <w:jc w:val="both"/>
      </w:pPr>
      <w:r>
        <w:t>-</w:t>
      </w:r>
      <w:r w:rsidR="00D46457" w:rsidRPr="008924D1">
        <w:t xml:space="preserve"> по договорам аренды земельных участков,</w:t>
      </w:r>
      <w:r w:rsidR="00D46457">
        <w:t xml:space="preserve"> </w:t>
      </w:r>
      <w:r w:rsidR="00D46457" w:rsidRPr="008924D1">
        <w:t>государственная собственность на которые не разграничена</w:t>
      </w:r>
      <w:r w:rsidR="00D46457">
        <w:t xml:space="preserve"> </w:t>
      </w:r>
      <w:r w:rsidR="00D46457" w:rsidRPr="008924D1">
        <w:t>(за исключением земельных участков с</w:t>
      </w:r>
      <w:r w:rsidR="00D46457">
        <w:t>ельскохозяйственного</w:t>
      </w:r>
      <w:r w:rsidR="00D46457" w:rsidRPr="008924D1">
        <w:t xml:space="preserve"> назначения, гос</w:t>
      </w:r>
      <w:r w:rsidR="00D46457">
        <w:t>ударственная</w:t>
      </w:r>
      <w:r w:rsidR="00D46457" w:rsidRPr="008924D1">
        <w:t xml:space="preserve"> собственность на которые не разграничена)</w:t>
      </w:r>
      <w:r>
        <w:t xml:space="preserve"> </w:t>
      </w:r>
      <w:r w:rsidR="0063419E">
        <w:t>– 4 561,84</w:t>
      </w:r>
      <w:r w:rsidR="00D46457" w:rsidRPr="008924D1">
        <w:t xml:space="preserve"> тыс. рублей; </w:t>
      </w:r>
    </w:p>
    <w:p w:rsidR="00BB34F6" w:rsidRDefault="00BB34F6" w:rsidP="00B679FB">
      <w:pPr>
        <w:ind w:firstLine="708"/>
        <w:jc w:val="both"/>
      </w:pPr>
      <w:r>
        <w:t xml:space="preserve">- </w:t>
      </w:r>
      <w:r w:rsidR="00D46457" w:rsidRPr="008924D1">
        <w:t>по договорам аренды земельных участков, находящихся в собственности</w:t>
      </w:r>
      <w:r w:rsidR="00D46457">
        <w:t xml:space="preserve"> </w:t>
      </w:r>
      <w:r w:rsidR="00D46457" w:rsidRPr="008924D1">
        <w:t>Ипатовского муниципального округа Ставропольского края</w:t>
      </w:r>
      <w:r>
        <w:t xml:space="preserve"> </w:t>
      </w:r>
      <w:r w:rsidR="0063419E">
        <w:t>–</w:t>
      </w:r>
      <w:r w:rsidR="00D46457" w:rsidRPr="008924D1">
        <w:t xml:space="preserve"> </w:t>
      </w:r>
      <w:r w:rsidR="0063419E">
        <w:t>5 354,36</w:t>
      </w:r>
      <w:r w:rsidR="00D46457" w:rsidRPr="008924D1">
        <w:t xml:space="preserve"> тыс.рублей</w:t>
      </w:r>
      <w:r>
        <w:t>;</w:t>
      </w:r>
    </w:p>
    <w:p w:rsidR="00BB34F6" w:rsidRDefault="00BB34F6" w:rsidP="00B679FB">
      <w:pPr>
        <w:ind w:firstLine="708"/>
        <w:jc w:val="both"/>
      </w:pPr>
      <w:r>
        <w:t>- п</w:t>
      </w:r>
      <w:r w:rsidR="00D46457" w:rsidRPr="008924D1">
        <w:t xml:space="preserve">о договорам найма служебных жилых помещений поступила </w:t>
      </w:r>
      <w:r w:rsidR="0063419E">
        <w:t>–            1 043,47</w:t>
      </w:r>
      <w:r w:rsidR="00D46457" w:rsidRPr="008924D1">
        <w:t xml:space="preserve"> тыс.руб</w:t>
      </w:r>
      <w:r w:rsidR="00D46457">
        <w:t>лей</w:t>
      </w:r>
      <w:r>
        <w:t>;</w:t>
      </w:r>
    </w:p>
    <w:p w:rsidR="00D46457" w:rsidRPr="008924D1" w:rsidRDefault="00BB34F6" w:rsidP="00B679FB">
      <w:pPr>
        <w:ind w:firstLine="708"/>
        <w:jc w:val="both"/>
      </w:pPr>
      <w:r>
        <w:t>-</w:t>
      </w:r>
      <w:r w:rsidR="00D46457">
        <w:t xml:space="preserve"> п</w:t>
      </w:r>
      <w:r w:rsidR="00D46457" w:rsidRPr="008924D1">
        <w:t xml:space="preserve">о договорам аренды недвижимого имущества, находящегося в собственности  Ипатовского муниципального округа Ставропольского края </w:t>
      </w:r>
      <w:r>
        <w:t xml:space="preserve">- </w:t>
      </w:r>
      <w:r w:rsidR="00D46457" w:rsidRPr="008924D1">
        <w:t xml:space="preserve">1 </w:t>
      </w:r>
      <w:r w:rsidR="0063419E">
        <w:t>737</w:t>
      </w:r>
      <w:r w:rsidR="00D46457" w:rsidRPr="008924D1">
        <w:t>,</w:t>
      </w:r>
      <w:r w:rsidR="0063419E">
        <w:t>24</w:t>
      </w:r>
      <w:r w:rsidR="00D46457" w:rsidRPr="008924D1">
        <w:t xml:space="preserve"> тыс. руб</w:t>
      </w:r>
      <w:r w:rsidR="00C704E7">
        <w:t>лей</w:t>
      </w:r>
      <w:r w:rsidR="00D46457" w:rsidRPr="008924D1">
        <w:t>.</w:t>
      </w:r>
    </w:p>
    <w:p w:rsidR="00D46457" w:rsidRPr="00CB47D9" w:rsidRDefault="00D46457" w:rsidP="00B679FB">
      <w:pPr>
        <w:pStyle w:val="afd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89F" w:rsidRDefault="00905A4F" w:rsidP="00B679FB">
      <w:pPr>
        <w:pStyle w:val="afd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комиссии, заслушав и обсудив информацию докладчика</w:t>
      </w:r>
    </w:p>
    <w:p w:rsidR="000B589F" w:rsidRDefault="000B589F" w:rsidP="00B679FB">
      <w:pPr>
        <w:pStyle w:val="af6"/>
        <w:tabs>
          <w:tab w:val="left" w:pos="963"/>
          <w:tab w:val="left" w:pos="1063"/>
        </w:tabs>
        <w:ind w:right="-1" w:firstLine="900"/>
        <w:jc w:val="both"/>
        <w:rPr>
          <w:bCs/>
          <w:iCs/>
          <w:color w:val="auto"/>
        </w:rPr>
      </w:pPr>
    </w:p>
    <w:p w:rsidR="000B589F" w:rsidRDefault="00905A4F" w:rsidP="00B679FB">
      <w:pPr>
        <w:pStyle w:val="afe"/>
        <w:spacing w:beforeAutospacing="0" w:afterAutospacing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0B589F" w:rsidRDefault="000B589F" w:rsidP="00B679FB">
      <w:pPr>
        <w:pStyle w:val="afe"/>
        <w:spacing w:beforeAutospacing="0" w:afterAutospacing="0"/>
        <w:ind w:firstLine="851"/>
        <w:jc w:val="both"/>
        <w:rPr>
          <w:b/>
          <w:sz w:val="28"/>
          <w:szCs w:val="28"/>
        </w:rPr>
      </w:pPr>
    </w:p>
    <w:p w:rsidR="000B589F" w:rsidRDefault="00905A4F" w:rsidP="00B679FB">
      <w:pPr>
        <w:pStyle w:val="afe"/>
        <w:numPr>
          <w:ilvl w:val="0"/>
          <w:numId w:val="5"/>
        </w:numPr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докладчика</w:t>
      </w:r>
      <w:r w:rsidR="00904B2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65661D" w:rsidRDefault="0065661D" w:rsidP="00B679FB">
      <w:pPr>
        <w:pStyle w:val="afb"/>
        <w:numPr>
          <w:ilvl w:val="0"/>
          <w:numId w:val="5"/>
        </w:numPr>
        <w:tabs>
          <w:tab w:val="left" w:pos="0"/>
        </w:tabs>
        <w:contextualSpacing/>
        <w:jc w:val="both"/>
        <w:rPr>
          <w:bCs/>
          <w:iCs/>
        </w:rPr>
      </w:pPr>
      <w:r w:rsidRPr="0065661D">
        <w:rPr>
          <w:bCs/>
          <w:iCs/>
        </w:rPr>
        <w:t xml:space="preserve"> Поручить:</w:t>
      </w:r>
    </w:p>
    <w:p w:rsidR="0065661D" w:rsidRPr="0065661D" w:rsidRDefault="0065661D" w:rsidP="00B679FB">
      <w:pPr>
        <w:pStyle w:val="afb"/>
        <w:tabs>
          <w:tab w:val="left" w:pos="0"/>
        </w:tabs>
        <w:ind w:left="851"/>
        <w:contextualSpacing/>
        <w:jc w:val="both"/>
        <w:rPr>
          <w:bCs/>
          <w:iCs/>
        </w:rPr>
      </w:pPr>
      <w:r w:rsidRPr="0065661D">
        <w:rPr>
          <w:bCs/>
          <w:iCs/>
        </w:rPr>
        <w:t xml:space="preserve">2.2. Финансовому управлению </w:t>
      </w:r>
      <w:r>
        <w:rPr>
          <w:bCs/>
          <w:iCs/>
        </w:rPr>
        <w:t xml:space="preserve">администрации Ипатовского муниципального округа </w:t>
      </w:r>
      <w:r w:rsidRPr="0065661D">
        <w:rPr>
          <w:bCs/>
          <w:iCs/>
        </w:rPr>
        <w:t>С</w:t>
      </w:r>
      <w:r>
        <w:rPr>
          <w:bCs/>
          <w:iCs/>
        </w:rPr>
        <w:t>тавропольского края</w:t>
      </w:r>
      <w:r w:rsidRPr="0065661D">
        <w:rPr>
          <w:bCs/>
          <w:iCs/>
        </w:rPr>
        <w:t>:</w:t>
      </w:r>
    </w:p>
    <w:p w:rsidR="0065661D" w:rsidRPr="0057334E" w:rsidRDefault="0065661D" w:rsidP="00B679FB">
      <w:pPr>
        <w:pStyle w:val="afb"/>
        <w:ind w:left="0" w:firstLine="851"/>
        <w:jc w:val="both"/>
      </w:pPr>
      <w:r w:rsidRPr="0057334E">
        <w:rPr>
          <w:iCs/>
        </w:rPr>
        <w:t>2.2.</w:t>
      </w:r>
      <w:r w:rsidRPr="0057334E">
        <w:rPr>
          <w:bCs/>
          <w:iCs/>
        </w:rPr>
        <w:t>1. представлять в отдел экономического развития администрации Ипатовского муниципального округа Ставропольского края информацию об имеющейся задолженности в местный бюджет в разрезе налогоплательщиков, обращая особое внимание на налогоплательщиков,  имеющих задолженность по налогам и сборам и иным платежам, администратором которых является администрация и отделы (управления, комитеты) со статусом юридического лица администрации Ипатовского муниципального округа Ставропольского края.</w:t>
      </w:r>
    </w:p>
    <w:p w:rsidR="0065661D" w:rsidRPr="0057334E" w:rsidRDefault="0065661D" w:rsidP="00B679FB">
      <w:pPr>
        <w:pStyle w:val="afb"/>
        <w:ind w:left="1211"/>
        <w:jc w:val="right"/>
        <w:rPr>
          <w:bCs/>
          <w:iCs/>
        </w:rPr>
      </w:pPr>
      <w:r w:rsidRPr="0057334E">
        <w:rPr>
          <w:bCs/>
          <w:iCs/>
        </w:rPr>
        <w:t>(ежемесячно в срок до 20 числа следующего за отчетным месяцем);</w:t>
      </w:r>
    </w:p>
    <w:p w:rsidR="0065661D" w:rsidRPr="0065661D" w:rsidRDefault="0065661D" w:rsidP="00B679FB">
      <w:pPr>
        <w:pStyle w:val="afb"/>
        <w:ind w:left="0" w:firstLine="851"/>
        <w:jc w:val="both"/>
        <w:rPr>
          <w:bCs/>
          <w:iCs/>
        </w:rPr>
      </w:pPr>
      <w:r w:rsidRPr="0057334E">
        <w:rPr>
          <w:bCs/>
          <w:iCs/>
        </w:rPr>
        <w:t>2.2.2. проводить ежемесячный анализ поступления бюджетообразующих доходных источников в разрезе предприятий. При выявлении фактов снижения их поступлений предоставлять информацию в отдел экономического развития администрации Ипатовского муниципального округа Ставропольского края.</w:t>
      </w:r>
    </w:p>
    <w:p w:rsidR="0065661D" w:rsidRPr="0065661D" w:rsidRDefault="0065661D" w:rsidP="00B679FB">
      <w:pPr>
        <w:pStyle w:val="afb"/>
        <w:ind w:left="0" w:firstLine="851"/>
        <w:jc w:val="both"/>
        <w:rPr>
          <w:bCs/>
          <w:iCs/>
        </w:rPr>
      </w:pPr>
      <w:r w:rsidRPr="0065661D">
        <w:rPr>
          <w:bCs/>
          <w:iCs/>
        </w:rPr>
        <w:t xml:space="preserve">2.3. Отделу имущественных и земельных отношений </w:t>
      </w:r>
      <w:r>
        <w:rPr>
          <w:bCs/>
          <w:iCs/>
        </w:rPr>
        <w:t xml:space="preserve">администрации Ипатовского муниципального округа </w:t>
      </w:r>
      <w:r w:rsidRPr="0065661D">
        <w:rPr>
          <w:bCs/>
          <w:iCs/>
        </w:rPr>
        <w:t>С</w:t>
      </w:r>
      <w:r>
        <w:rPr>
          <w:bCs/>
          <w:iCs/>
        </w:rPr>
        <w:t>тавропольского края</w:t>
      </w:r>
      <w:r w:rsidRPr="0065661D">
        <w:rPr>
          <w:bCs/>
          <w:iCs/>
        </w:rPr>
        <w:t xml:space="preserve">: </w:t>
      </w:r>
    </w:p>
    <w:p w:rsidR="0065661D" w:rsidRDefault="0065661D" w:rsidP="00B679FB">
      <w:pPr>
        <w:pStyle w:val="afb"/>
        <w:tabs>
          <w:tab w:val="left" w:pos="851"/>
        </w:tabs>
        <w:ind w:left="0" w:firstLine="851"/>
        <w:jc w:val="both"/>
      </w:pPr>
      <w:r w:rsidRPr="0065661D">
        <w:rPr>
          <w:bCs/>
          <w:iCs/>
        </w:rPr>
        <w:t xml:space="preserve">2.3.1.осуществлять постоянное взаимодействие с </w:t>
      </w:r>
      <w:r w:rsidRPr="0065661D">
        <w:rPr>
          <w:iCs/>
          <w:color w:val="000000"/>
        </w:rPr>
        <w:t>Ипатовским РОСП УФПССП по СК</w:t>
      </w:r>
      <w:r w:rsidRPr="0065661D">
        <w:rPr>
          <w:bCs/>
          <w:iCs/>
        </w:rPr>
        <w:t xml:space="preserve"> по взысканию задолженности по поступившим в их адрес исполнительным листам, производить ежемесячную сверку (акт сверки) по переданным для взыскания листам;</w:t>
      </w:r>
    </w:p>
    <w:p w:rsidR="00A73FAD" w:rsidRDefault="0065661D" w:rsidP="00B679FB">
      <w:pPr>
        <w:pStyle w:val="afb"/>
        <w:ind w:left="0" w:firstLine="851"/>
        <w:jc w:val="both"/>
      </w:pPr>
      <w:r w:rsidRPr="0065661D">
        <w:rPr>
          <w:bCs/>
          <w:iCs/>
        </w:rPr>
        <w:t xml:space="preserve">2.3.2.представлять в финансовое управление </w:t>
      </w:r>
      <w:r w:rsidR="00A73FAD">
        <w:rPr>
          <w:bCs/>
          <w:iCs/>
        </w:rPr>
        <w:t xml:space="preserve">администрации Ипатовского муниципального округа </w:t>
      </w:r>
      <w:r w:rsidR="00A73FAD" w:rsidRPr="0065661D">
        <w:rPr>
          <w:bCs/>
          <w:iCs/>
        </w:rPr>
        <w:t>С</w:t>
      </w:r>
      <w:r w:rsidR="00A73FAD">
        <w:rPr>
          <w:bCs/>
          <w:iCs/>
        </w:rPr>
        <w:t xml:space="preserve">тавропольского края </w:t>
      </w:r>
      <w:r w:rsidRPr="0065661D">
        <w:rPr>
          <w:bCs/>
          <w:iCs/>
        </w:rPr>
        <w:t>сведения об имеющейся недоимке по исчисленным суммам арендной платы в разрезе арендаторов</w:t>
      </w:r>
    </w:p>
    <w:p w:rsidR="0065661D" w:rsidRPr="00A73FAD" w:rsidRDefault="0065661D" w:rsidP="00B679FB">
      <w:pPr>
        <w:pStyle w:val="afb"/>
        <w:ind w:left="0" w:firstLine="851"/>
        <w:jc w:val="both"/>
      </w:pPr>
      <w:r w:rsidRPr="0065661D">
        <w:rPr>
          <w:bCs/>
          <w:iCs/>
        </w:rPr>
        <w:t xml:space="preserve">(ежемесячно, в срок до </w:t>
      </w:r>
      <w:r w:rsidR="0057334E">
        <w:rPr>
          <w:bCs/>
          <w:iCs/>
        </w:rPr>
        <w:t>10</w:t>
      </w:r>
      <w:r w:rsidRPr="0065661D">
        <w:rPr>
          <w:bCs/>
          <w:iCs/>
        </w:rPr>
        <w:t xml:space="preserve"> числа следующего за отчетным месяцем);</w:t>
      </w:r>
    </w:p>
    <w:p w:rsidR="0065661D" w:rsidRPr="0065661D" w:rsidRDefault="0065661D" w:rsidP="00B679FB">
      <w:pPr>
        <w:pStyle w:val="afb"/>
        <w:ind w:left="0" w:firstLine="851"/>
        <w:jc w:val="both"/>
        <w:rPr>
          <w:bCs/>
          <w:iCs/>
        </w:rPr>
      </w:pPr>
      <w:r w:rsidRPr="0065661D">
        <w:rPr>
          <w:bCs/>
          <w:iCs/>
        </w:rPr>
        <w:t>2.3.3. принимать меры по своевременной уплате арендной платы за пользование земельными участками арендаторами всех форм собственности;</w:t>
      </w:r>
    </w:p>
    <w:p w:rsidR="0065661D" w:rsidRPr="0065661D" w:rsidRDefault="0065661D" w:rsidP="00B679FB">
      <w:pPr>
        <w:pStyle w:val="afb"/>
        <w:ind w:left="0" w:firstLine="851"/>
        <w:jc w:val="both"/>
        <w:rPr>
          <w:bCs/>
          <w:iCs/>
        </w:rPr>
      </w:pPr>
      <w:r w:rsidRPr="0065661D">
        <w:rPr>
          <w:bCs/>
          <w:iCs/>
        </w:rPr>
        <w:t xml:space="preserve">2.3.4. активизировать претензионную работу по погашению имеющейся суммы задолженности по уплате арендной платы за пользование земельными участками </w:t>
      </w:r>
      <w:r w:rsidR="00A73FAD">
        <w:rPr>
          <w:bCs/>
          <w:iCs/>
        </w:rPr>
        <w:t>по заключенным договорам аренды;</w:t>
      </w:r>
    </w:p>
    <w:p w:rsidR="0065661D" w:rsidRPr="0065661D" w:rsidRDefault="0065661D" w:rsidP="00B679FB">
      <w:pPr>
        <w:pStyle w:val="afb"/>
        <w:ind w:left="0" w:firstLine="851"/>
        <w:jc w:val="both"/>
        <w:rPr>
          <w:bCs/>
          <w:iCs/>
        </w:rPr>
      </w:pPr>
      <w:r w:rsidRPr="0065661D">
        <w:rPr>
          <w:bCs/>
          <w:iCs/>
        </w:rPr>
        <w:t xml:space="preserve">2.4. Отделу экономического развития </w:t>
      </w:r>
      <w:r w:rsidR="00A73FAD">
        <w:rPr>
          <w:bCs/>
          <w:iCs/>
        </w:rPr>
        <w:t xml:space="preserve">администрации Ипатовского муниципального округа </w:t>
      </w:r>
      <w:r w:rsidR="00A73FAD" w:rsidRPr="0065661D">
        <w:rPr>
          <w:bCs/>
          <w:iCs/>
        </w:rPr>
        <w:t>С</w:t>
      </w:r>
      <w:r w:rsidR="00A73FAD">
        <w:rPr>
          <w:bCs/>
          <w:iCs/>
        </w:rPr>
        <w:t>тавропольского края</w:t>
      </w:r>
      <w:r w:rsidRPr="0065661D">
        <w:rPr>
          <w:bCs/>
          <w:iCs/>
        </w:rPr>
        <w:t xml:space="preserve"> осуществлять:</w:t>
      </w:r>
    </w:p>
    <w:p w:rsidR="0065661D" w:rsidRPr="0065661D" w:rsidRDefault="0065661D" w:rsidP="00B679FB">
      <w:pPr>
        <w:pStyle w:val="afb"/>
        <w:ind w:left="0" w:firstLine="851"/>
        <w:jc w:val="both"/>
        <w:rPr>
          <w:bCs/>
          <w:iCs/>
        </w:rPr>
      </w:pPr>
      <w:r w:rsidRPr="0065661D">
        <w:rPr>
          <w:bCs/>
          <w:iCs/>
        </w:rPr>
        <w:t xml:space="preserve">2.4.1. контроль за выполнением принятых комиссией решений по налогоплательщикам, имеющим </w:t>
      </w:r>
      <w:r w:rsidR="00A73FAD">
        <w:rPr>
          <w:bCs/>
          <w:iCs/>
        </w:rPr>
        <w:t>задолженность</w:t>
      </w:r>
      <w:r w:rsidRPr="0065661D">
        <w:rPr>
          <w:bCs/>
          <w:iCs/>
        </w:rPr>
        <w:t xml:space="preserve"> в бюджеты всех уровней</w:t>
      </w:r>
    </w:p>
    <w:p w:rsidR="0065661D" w:rsidRPr="0065661D" w:rsidRDefault="0065661D" w:rsidP="00B679FB">
      <w:pPr>
        <w:pStyle w:val="afb"/>
        <w:ind w:left="1211"/>
        <w:jc w:val="right"/>
        <w:rPr>
          <w:bCs/>
          <w:iCs/>
        </w:rPr>
      </w:pPr>
      <w:r w:rsidRPr="0065661D">
        <w:rPr>
          <w:bCs/>
          <w:iCs/>
        </w:rPr>
        <w:t xml:space="preserve">(ежеквартально, в срок до </w:t>
      </w:r>
      <w:r w:rsidR="0057334E">
        <w:rPr>
          <w:bCs/>
          <w:iCs/>
        </w:rPr>
        <w:t>25</w:t>
      </w:r>
      <w:r w:rsidRPr="0065661D">
        <w:rPr>
          <w:bCs/>
          <w:iCs/>
        </w:rPr>
        <w:t xml:space="preserve"> числа месяца следующего за отчетным кварталом);</w:t>
      </w:r>
    </w:p>
    <w:p w:rsidR="0065661D" w:rsidRPr="0065661D" w:rsidRDefault="0065661D" w:rsidP="00B679FB">
      <w:pPr>
        <w:pStyle w:val="afb"/>
        <w:ind w:left="0" w:firstLine="851"/>
        <w:jc w:val="both"/>
        <w:rPr>
          <w:bCs/>
          <w:iCs/>
        </w:rPr>
      </w:pPr>
      <w:r w:rsidRPr="0065661D">
        <w:rPr>
          <w:bCs/>
          <w:iCs/>
        </w:rPr>
        <w:t xml:space="preserve">2.4.2. взаимодействие с отделом имущественных и земельных отношений администрации в части своевременной уплаты, исчисленных платежей и погашения сложившейся </w:t>
      </w:r>
      <w:r w:rsidR="00A73FAD">
        <w:rPr>
          <w:bCs/>
          <w:iCs/>
        </w:rPr>
        <w:t>задолженности</w:t>
      </w:r>
      <w:r w:rsidRPr="0065661D">
        <w:rPr>
          <w:bCs/>
          <w:iCs/>
        </w:rPr>
        <w:t xml:space="preserve"> по арендной плате.</w:t>
      </w:r>
    </w:p>
    <w:p w:rsidR="0065661D" w:rsidRPr="0065661D" w:rsidRDefault="0065661D" w:rsidP="00B679FB">
      <w:pPr>
        <w:pStyle w:val="afb"/>
        <w:ind w:left="1211"/>
        <w:contextualSpacing/>
        <w:jc w:val="both"/>
        <w:rPr>
          <w:bCs/>
          <w:color w:val="000000"/>
        </w:rPr>
      </w:pPr>
    </w:p>
    <w:p w:rsidR="0065661D" w:rsidRDefault="0065661D" w:rsidP="00B679FB">
      <w:pPr>
        <w:pStyle w:val="afb"/>
        <w:numPr>
          <w:ilvl w:val="0"/>
          <w:numId w:val="5"/>
        </w:numPr>
        <w:contextualSpacing/>
        <w:jc w:val="both"/>
      </w:pPr>
      <w:r>
        <w:t>Рекомендовать:</w:t>
      </w:r>
    </w:p>
    <w:p w:rsidR="0065661D" w:rsidRDefault="0065661D" w:rsidP="00B679FB">
      <w:pPr>
        <w:pStyle w:val="afb"/>
        <w:ind w:left="0" w:firstLine="851"/>
        <w:contextualSpacing/>
        <w:jc w:val="both"/>
      </w:pPr>
      <w:r>
        <w:t xml:space="preserve">3.1. </w:t>
      </w:r>
      <w:r w:rsidR="00A73FAD">
        <w:t>Межрайонной инспекцией Федеральной налоговой службы России № 14 по Ставропольскому краю</w:t>
      </w:r>
      <w:r>
        <w:t>:</w:t>
      </w:r>
    </w:p>
    <w:p w:rsidR="0065661D" w:rsidRDefault="0065661D" w:rsidP="00B679FB">
      <w:pPr>
        <w:pStyle w:val="afb"/>
        <w:tabs>
          <w:tab w:val="left" w:pos="0"/>
        </w:tabs>
        <w:ind w:left="0" w:firstLine="851"/>
        <w:contextualSpacing/>
        <w:jc w:val="both"/>
      </w:pPr>
      <w:r w:rsidRPr="0065661D">
        <w:rPr>
          <w:bCs/>
          <w:iCs/>
        </w:rPr>
        <w:t xml:space="preserve">3.1.1. </w:t>
      </w:r>
      <w:r>
        <w:t>в целях организации работы по вопросу наполняемости доходной части бюджета</w:t>
      </w:r>
      <w:r w:rsidRPr="0065661D">
        <w:rPr>
          <w:bCs/>
          <w:iCs/>
        </w:rPr>
        <w:t xml:space="preserve"> Ипатовского </w:t>
      </w:r>
      <w:r w:rsidR="00A73FAD">
        <w:rPr>
          <w:bCs/>
          <w:iCs/>
        </w:rPr>
        <w:t>муниципальн</w:t>
      </w:r>
      <w:r w:rsidRPr="0065661D">
        <w:rPr>
          <w:bCs/>
          <w:iCs/>
        </w:rPr>
        <w:t xml:space="preserve">ого округа продолжить практику представления </w:t>
      </w:r>
      <w:r w:rsidRPr="0057334E">
        <w:rPr>
          <w:bCs/>
          <w:iCs/>
        </w:rPr>
        <w:t xml:space="preserve">сведений в </w:t>
      </w:r>
      <w:r w:rsidR="0057334E" w:rsidRPr="0057334E">
        <w:rPr>
          <w:bCs/>
          <w:iCs/>
        </w:rPr>
        <w:t>администрацию</w:t>
      </w:r>
      <w:r w:rsidR="00A73FAD">
        <w:rPr>
          <w:bCs/>
          <w:iCs/>
        </w:rPr>
        <w:t xml:space="preserve"> Ипатовского муниципального округа </w:t>
      </w:r>
      <w:r w:rsidR="00A73FAD" w:rsidRPr="0065661D">
        <w:rPr>
          <w:bCs/>
          <w:iCs/>
        </w:rPr>
        <w:t>С</w:t>
      </w:r>
      <w:r w:rsidR="00A73FAD">
        <w:rPr>
          <w:bCs/>
          <w:iCs/>
        </w:rPr>
        <w:t>тавропольского края</w:t>
      </w:r>
      <w:r w:rsidR="00A73FAD" w:rsidRPr="0065661D">
        <w:rPr>
          <w:bCs/>
          <w:iCs/>
        </w:rPr>
        <w:t xml:space="preserve"> </w:t>
      </w:r>
      <w:r w:rsidRPr="0065661D">
        <w:rPr>
          <w:bCs/>
          <w:iCs/>
        </w:rPr>
        <w:t xml:space="preserve">об имеющейся </w:t>
      </w:r>
      <w:r w:rsidR="00A73FAD">
        <w:rPr>
          <w:bCs/>
          <w:iCs/>
        </w:rPr>
        <w:t>задолженности</w:t>
      </w:r>
      <w:r w:rsidRPr="0065661D">
        <w:rPr>
          <w:bCs/>
          <w:iCs/>
        </w:rPr>
        <w:t xml:space="preserve"> в разрезе налогоплательщиков, осуществляющих деятельность на территории Ипатовского округа;</w:t>
      </w:r>
    </w:p>
    <w:p w:rsidR="0065661D" w:rsidRPr="0065661D" w:rsidRDefault="0065661D" w:rsidP="00B679FB">
      <w:pPr>
        <w:pStyle w:val="afb"/>
        <w:tabs>
          <w:tab w:val="left" w:pos="0"/>
        </w:tabs>
        <w:ind w:left="0" w:firstLine="851"/>
        <w:contextualSpacing/>
        <w:jc w:val="both"/>
        <w:rPr>
          <w:bCs/>
          <w:iCs/>
        </w:rPr>
      </w:pPr>
      <w:r w:rsidRPr="0065661D">
        <w:rPr>
          <w:bCs/>
          <w:iCs/>
        </w:rPr>
        <w:t>3.1.2.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</w:t>
      </w:r>
      <w:r w:rsidR="004B790D">
        <w:rPr>
          <w:bCs/>
          <w:iCs/>
        </w:rPr>
        <w:t>.</w:t>
      </w:r>
    </w:p>
    <w:p w:rsidR="0065661D" w:rsidRDefault="0065661D" w:rsidP="00B679FB">
      <w:pPr>
        <w:pStyle w:val="af6"/>
        <w:ind w:left="1211" w:right="-1"/>
        <w:jc w:val="both"/>
        <w:rPr>
          <w:bCs/>
          <w:color w:val="000000"/>
        </w:rPr>
      </w:pPr>
    </w:p>
    <w:p w:rsidR="000B589F" w:rsidRDefault="00905A4F" w:rsidP="00B679FB">
      <w:pPr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</w:t>
      </w:r>
      <w:r w:rsidR="004B790D">
        <w:rPr>
          <w:bCs/>
          <w:iCs/>
          <w:color w:val="auto"/>
        </w:rPr>
        <w:t>4</w:t>
      </w:r>
      <w:r>
        <w:rPr>
          <w:bCs/>
          <w:iCs/>
          <w:color w:val="auto"/>
        </w:rPr>
        <w:t>. Секретарю комиссии:</w:t>
      </w:r>
    </w:p>
    <w:p w:rsidR="000B589F" w:rsidRDefault="004B790D" w:rsidP="00B679FB">
      <w:pPr>
        <w:ind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4</w:t>
      </w:r>
      <w:r w:rsidR="00905A4F">
        <w:rPr>
          <w:bCs/>
          <w:iCs/>
          <w:color w:val="auto"/>
        </w:rPr>
        <w:t>.1. в 3-дневный срок довести выписку из протокола до всех заинтересованных лиц и исполнителей, а также разместить на официальном сайте администрации Ипатовского городского округа Ставропольского края протокол заседания комиссии;</w:t>
      </w:r>
    </w:p>
    <w:p w:rsidR="000B589F" w:rsidRDefault="004B790D" w:rsidP="00B679FB">
      <w:pPr>
        <w:pStyle w:val="af6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4</w:t>
      </w:r>
      <w:r w:rsidR="00905A4F">
        <w:rPr>
          <w:bCs/>
          <w:iCs/>
          <w:color w:val="auto"/>
        </w:rPr>
        <w:t>.2. осуществлять постоянный контроль за выполнением принятых решений.</w:t>
      </w:r>
    </w:p>
    <w:p w:rsidR="000B589F" w:rsidRDefault="000B589F">
      <w:pPr>
        <w:pStyle w:val="af6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</w:rPr>
      </w:pPr>
    </w:p>
    <w:p w:rsidR="0057334E" w:rsidRDefault="0057334E" w:rsidP="00452146">
      <w:pPr>
        <w:pStyle w:val="af6"/>
        <w:tabs>
          <w:tab w:val="left" w:pos="963"/>
          <w:tab w:val="left" w:pos="1063"/>
        </w:tabs>
        <w:spacing w:line="240" w:lineRule="exact"/>
        <w:ind w:right="-1"/>
        <w:jc w:val="both"/>
      </w:pPr>
      <w:r>
        <w:t>Первый з</w:t>
      </w:r>
      <w:r w:rsidRPr="00B95505">
        <w:t>аместитель главы администрации</w:t>
      </w:r>
    </w:p>
    <w:p w:rsidR="0057334E" w:rsidRDefault="0057334E" w:rsidP="00452146">
      <w:pPr>
        <w:pStyle w:val="af6"/>
        <w:tabs>
          <w:tab w:val="left" w:pos="963"/>
          <w:tab w:val="left" w:pos="1063"/>
        </w:tabs>
        <w:spacing w:line="240" w:lineRule="exact"/>
        <w:ind w:right="-1"/>
        <w:jc w:val="both"/>
      </w:pPr>
      <w:r w:rsidRPr="00B95505">
        <w:t xml:space="preserve">Ипатовского </w:t>
      </w:r>
      <w:r>
        <w:t>муниципальн</w:t>
      </w:r>
      <w:r w:rsidRPr="00B95505">
        <w:t xml:space="preserve">ого округа </w:t>
      </w:r>
    </w:p>
    <w:p w:rsidR="0057334E" w:rsidRDefault="0057334E" w:rsidP="00452146">
      <w:pPr>
        <w:pStyle w:val="af6"/>
        <w:tabs>
          <w:tab w:val="left" w:pos="963"/>
          <w:tab w:val="left" w:pos="1063"/>
        </w:tabs>
        <w:spacing w:line="240" w:lineRule="exact"/>
        <w:ind w:right="-1"/>
        <w:jc w:val="both"/>
      </w:pPr>
      <w:r w:rsidRPr="00B95505">
        <w:t>Ставропольского края</w:t>
      </w:r>
      <w:r>
        <w:t>,</w:t>
      </w:r>
    </w:p>
    <w:p w:rsidR="000B589F" w:rsidRDefault="0057334E" w:rsidP="00452146">
      <w:pPr>
        <w:pStyle w:val="af6"/>
        <w:tabs>
          <w:tab w:val="left" w:pos="963"/>
          <w:tab w:val="left" w:pos="1063"/>
        </w:tabs>
        <w:spacing w:line="240" w:lineRule="exact"/>
        <w:ind w:right="-1"/>
        <w:jc w:val="both"/>
      </w:pPr>
      <w:r>
        <w:t>п</w:t>
      </w:r>
      <w:r w:rsidR="00905A4F">
        <w:t>редседатель комиссии                                                                   Т.А. Фоменко</w:t>
      </w:r>
    </w:p>
    <w:p w:rsidR="000B589F" w:rsidRDefault="000B589F" w:rsidP="00452146">
      <w:pPr>
        <w:pStyle w:val="af6"/>
        <w:tabs>
          <w:tab w:val="left" w:pos="963"/>
          <w:tab w:val="left" w:pos="1063"/>
        </w:tabs>
        <w:spacing w:line="240" w:lineRule="exact"/>
        <w:ind w:right="-1"/>
        <w:jc w:val="both"/>
      </w:pPr>
    </w:p>
    <w:p w:rsidR="0057334E" w:rsidRDefault="0057334E" w:rsidP="00452146">
      <w:pPr>
        <w:pStyle w:val="af6"/>
        <w:tabs>
          <w:tab w:val="left" w:pos="963"/>
          <w:tab w:val="left" w:pos="1063"/>
        </w:tabs>
        <w:spacing w:line="240" w:lineRule="exact"/>
        <w:ind w:right="-1"/>
        <w:jc w:val="both"/>
      </w:pPr>
      <w:r>
        <w:t xml:space="preserve">Главный специалист отдела экономического </w:t>
      </w:r>
    </w:p>
    <w:p w:rsidR="0057334E" w:rsidRDefault="0057334E" w:rsidP="00452146">
      <w:pPr>
        <w:pStyle w:val="af6"/>
        <w:tabs>
          <w:tab w:val="left" w:pos="963"/>
          <w:tab w:val="left" w:pos="1063"/>
        </w:tabs>
        <w:spacing w:line="240" w:lineRule="exact"/>
        <w:ind w:right="-1"/>
        <w:jc w:val="both"/>
      </w:pPr>
      <w:r>
        <w:t xml:space="preserve">развития администрации Ипатовского </w:t>
      </w:r>
    </w:p>
    <w:p w:rsidR="0057334E" w:rsidRDefault="0057334E" w:rsidP="00452146">
      <w:pPr>
        <w:pStyle w:val="af6"/>
        <w:tabs>
          <w:tab w:val="left" w:pos="963"/>
          <w:tab w:val="left" w:pos="1063"/>
        </w:tabs>
        <w:spacing w:line="240" w:lineRule="exact"/>
        <w:ind w:right="-1"/>
        <w:jc w:val="both"/>
      </w:pPr>
      <w:r>
        <w:t xml:space="preserve">муниципального округа Ставропольского края, </w:t>
      </w:r>
    </w:p>
    <w:p w:rsidR="000B589F" w:rsidRDefault="0057334E" w:rsidP="00452146">
      <w:pPr>
        <w:pStyle w:val="af6"/>
        <w:tabs>
          <w:tab w:val="left" w:pos="963"/>
          <w:tab w:val="left" w:pos="1063"/>
        </w:tabs>
        <w:spacing w:line="240" w:lineRule="exact"/>
        <w:ind w:right="-1"/>
        <w:jc w:val="both"/>
      </w:pPr>
      <w:r>
        <w:t>с</w:t>
      </w:r>
      <w:r w:rsidR="00905A4F">
        <w:t xml:space="preserve">екретарь комиссии                                             </w:t>
      </w:r>
      <w:r w:rsidR="00904B24">
        <w:t xml:space="preserve">                      </w:t>
      </w:r>
      <w:r w:rsidR="00905A4F">
        <w:t xml:space="preserve"> </w:t>
      </w:r>
      <w:r w:rsidR="00904B24">
        <w:t>И.В. Сомченко</w:t>
      </w:r>
    </w:p>
    <w:p w:rsidR="000B589F" w:rsidRDefault="000B589F" w:rsidP="00452146">
      <w:pPr>
        <w:spacing w:line="240" w:lineRule="exact"/>
        <w:ind w:firstLine="1143"/>
      </w:pPr>
    </w:p>
    <w:sectPr w:rsidR="000B589F" w:rsidSect="000B589F">
      <w:pgSz w:w="11906" w:h="16838"/>
      <w:pgMar w:top="709" w:right="849" w:bottom="719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AFA" w:rsidRDefault="00216AFA">
      <w:r>
        <w:separator/>
      </w:r>
    </w:p>
  </w:endnote>
  <w:endnote w:type="continuationSeparator" w:id="1">
    <w:p w:rsidR="00216AFA" w:rsidRDefault="0021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AFA" w:rsidRDefault="00216AFA">
      <w:r>
        <w:separator/>
      </w:r>
    </w:p>
  </w:footnote>
  <w:footnote w:type="continuationSeparator" w:id="1">
    <w:p w:rsidR="00216AFA" w:rsidRDefault="00216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4C"/>
    <w:multiLevelType w:val="hybridMultilevel"/>
    <w:tmpl w:val="303CDDD4"/>
    <w:lvl w:ilvl="0" w:tplc="B12EE6B4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 w:tplc="1C869254">
      <w:numFmt w:val="none"/>
      <w:lvlText w:val=""/>
      <w:lvlJc w:val="left"/>
      <w:pPr>
        <w:tabs>
          <w:tab w:val="num" w:pos="360"/>
        </w:tabs>
      </w:pPr>
    </w:lvl>
    <w:lvl w:ilvl="2" w:tplc="2BE68CB4">
      <w:numFmt w:val="none"/>
      <w:lvlText w:val=""/>
      <w:lvlJc w:val="left"/>
      <w:pPr>
        <w:tabs>
          <w:tab w:val="num" w:pos="360"/>
        </w:tabs>
      </w:pPr>
    </w:lvl>
    <w:lvl w:ilvl="3" w:tplc="4B5468FE">
      <w:numFmt w:val="none"/>
      <w:lvlText w:val=""/>
      <w:lvlJc w:val="left"/>
      <w:pPr>
        <w:tabs>
          <w:tab w:val="num" w:pos="360"/>
        </w:tabs>
      </w:pPr>
    </w:lvl>
    <w:lvl w:ilvl="4" w:tplc="4A2E3052">
      <w:numFmt w:val="none"/>
      <w:lvlText w:val=""/>
      <w:lvlJc w:val="left"/>
      <w:pPr>
        <w:tabs>
          <w:tab w:val="num" w:pos="360"/>
        </w:tabs>
      </w:pPr>
    </w:lvl>
    <w:lvl w:ilvl="5" w:tplc="43207F56">
      <w:numFmt w:val="none"/>
      <w:lvlText w:val=""/>
      <w:lvlJc w:val="left"/>
      <w:pPr>
        <w:tabs>
          <w:tab w:val="num" w:pos="360"/>
        </w:tabs>
      </w:pPr>
    </w:lvl>
    <w:lvl w:ilvl="6" w:tplc="7EB6A230">
      <w:numFmt w:val="none"/>
      <w:lvlText w:val=""/>
      <w:lvlJc w:val="left"/>
      <w:pPr>
        <w:tabs>
          <w:tab w:val="num" w:pos="360"/>
        </w:tabs>
      </w:pPr>
    </w:lvl>
    <w:lvl w:ilvl="7" w:tplc="7AFA475C">
      <w:numFmt w:val="none"/>
      <w:lvlText w:val=""/>
      <w:lvlJc w:val="left"/>
      <w:pPr>
        <w:tabs>
          <w:tab w:val="num" w:pos="360"/>
        </w:tabs>
      </w:pPr>
    </w:lvl>
    <w:lvl w:ilvl="8" w:tplc="0B062D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A33C39"/>
    <w:multiLevelType w:val="hybridMultilevel"/>
    <w:tmpl w:val="05529D92"/>
    <w:lvl w:ilvl="0" w:tplc="D0C25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B6004B"/>
    <w:multiLevelType w:val="hybridMultilevel"/>
    <w:tmpl w:val="9B8A6A00"/>
    <w:lvl w:ilvl="0" w:tplc="E3CCAAD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8958735A">
      <w:numFmt w:val="none"/>
      <w:lvlText w:val=""/>
      <w:lvlJc w:val="left"/>
      <w:pPr>
        <w:tabs>
          <w:tab w:val="num" w:pos="360"/>
        </w:tabs>
      </w:pPr>
    </w:lvl>
    <w:lvl w:ilvl="2" w:tplc="E5CA04B2">
      <w:numFmt w:val="none"/>
      <w:lvlText w:val=""/>
      <w:lvlJc w:val="left"/>
      <w:pPr>
        <w:tabs>
          <w:tab w:val="num" w:pos="360"/>
        </w:tabs>
      </w:pPr>
    </w:lvl>
    <w:lvl w:ilvl="3" w:tplc="65BE94EE">
      <w:numFmt w:val="none"/>
      <w:lvlText w:val=""/>
      <w:lvlJc w:val="left"/>
      <w:pPr>
        <w:tabs>
          <w:tab w:val="num" w:pos="360"/>
        </w:tabs>
      </w:pPr>
    </w:lvl>
    <w:lvl w:ilvl="4" w:tplc="0000710C">
      <w:numFmt w:val="none"/>
      <w:lvlText w:val=""/>
      <w:lvlJc w:val="left"/>
      <w:pPr>
        <w:tabs>
          <w:tab w:val="num" w:pos="360"/>
        </w:tabs>
      </w:pPr>
    </w:lvl>
    <w:lvl w:ilvl="5" w:tplc="64D006D6">
      <w:numFmt w:val="none"/>
      <w:lvlText w:val=""/>
      <w:lvlJc w:val="left"/>
      <w:pPr>
        <w:tabs>
          <w:tab w:val="num" w:pos="360"/>
        </w:tabs>
      </w:pPr>
    </w:lvl>
    <w:lvl w:ilvl="6" w:tplc="C002BDCE">
      <w:numFmt w:val="none"/>
      <w:lvlText w:val=""/>
      <w:lvlJc w:val="left"/>
      <w:pPr>
        <w:tabs>
          <w:tab w:val="num" w:pos="360"/>
        </w:tabs>
      </w:pPr>
    </w:lvl>
    <w:lvl w:ilvl="7" w:tplc="2556CEF6">
      <w:numFmt w:val="none"/>
      <w:lvlText w:val=""/>
      <w:lvlJc w:val="left"/>
      <w:pPr>
        <w:tabs>
          <w:tab w:val="num" w:pos="360"/>
        </w:tabs>
      </w:pPr>
    </w:lvl>
    <w:lvl w:ilvl="8" w:tplc="67C2E1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0CE561E"/>
    <w:multiLevelType w:val="hybridMultilevel"/>
    <w:tmpl w:val="23A02042"/>
    <w:lvl w:ilvl="0" w:tplc="B2D63D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213DB"/>
    <w:multiLevelType w:val="hybridMultilevel"/>
    <w:tmpl w:val="D52C8792"/>
    <w:lvl w:ilvl="0" w:tplc="574A4B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D5A4D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6A20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107F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2E50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BA11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908B5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E843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D2DE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8C0AA5"/>
    <w:multiLevelType w:val="hybridMultilevel"/>
    <w:tmpl w:val="3B5498E4"/>
    <w:lvl w:ilvl="0" w:tplc="10BC6CA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9B7208FA">
      <w:numFmt w:val="none"/>
      <w:lvlText w:val=""/>
      <w:lvlJc w:val="left"/>
      <w:pPr>
        <w:tabs>
          <w:tab w:val="num" w:pos="360"/>
        </w:tabs>
      </w:pPr>
    </w:lvl>
    <w:lvl w:ilvl="2" w:tplc="A8BA82E6">
      <w:numFmt w:val="none"/>
      <w:lvlText w:val=""/>
      <w:lvlJc w:val="left"/>
      <w:pPr>
        <w:tabs>
          <w:tab w:val="num" w:pos="360"/>
        </w:tabs>
      </w:pPr>
    </w:lvl>
    <w:lvl w:ilvl="3" w:tplc="12D01F1E">
      <w:numFmt w:val="none"/>
      <w:lvlText w:val=""/>
      <w:lvlJc w:val="left"/>
      <w:pPr>
        <w:tabs>
          <w:tab w:val="num" w:pos="360"/>
        </w:tabs>
      </w:pPr>
    </w:lvl>
    <w:lvl w:ilvl="4" w:tplc="1928936A">
      <w:numFmt w:val="none"/>
      <w:lvlText w:val=""/>
      <w:lvlJc w:val="left"/>
      <w:pPr>
        <w:tabs>
          <w:tab w:val="num" w:pos="360"/>
        </w:tabs>
      </w:pPr>
    </w:lvl>
    <w:lvl w:ilvl="5" w:tplc="C8CA69D2">
      <w:numFmt w:val="none"/>
      <w:lvlText w:val=""/>
      <w:lvlJc w:val="left"/>
      <w:pPr>
        <w:tabs>
          <w:tab w:val="num" w:pos="360"/>
        </w:tabs>
      </w:pPr>
    </w:lvl>
    <w:lvl w:ilvl="6" w:tplc="FA508004">
      <w:numFmt w:val="none"/>
      <w:lvlText w:val=""/>
      <w:lvlJc w:val="left"/>
      <w:pPr>
        <w:tabs>
          <w:tab w:val="num" w:pos="360"/>
        </w:tabs>
      </w:pPr>
    </w:lvl>
    <w:lvl w:ilvl="7" w:tplc="7AF0D480">
      <w:numFmt w:val="none"/>
      <w:lvlText w:val=""/>
      <w:lvlJc w:val="left"/>
      <w:pPr>
        <w:tabs>
          <w:tab w:val="num" w:pos="360"/>
        </w:tabs>
      </w:pPr>
    </w:lvl>
    <w:lvl w:ilvl="8" w:tplc="DB34017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69621B5"/>
    <w:multiLevelType w:val="hybridMultilevel"/>
    <w:tmpl w:val="CCBA716C"/>
    <w:lvl w:ilvl="0" w:tplc="C2281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4D08932">
      <w:start w:val="1"/>
      <w:numFmt w:val="lowerLetter"/>
      <w:lvlText w:val="%2."/>
      <w:lvlJc w:val="left"/>
      <w:pPr>
        <w:ind w:left="1931" w:hanging="360"/>
      </w:pPr>
    </w:lvl>
    <w:lvl w:ilvl="2" w:tplc="D47A0EC4">
      <w:start w:val="1"/>
      <w:numFmt w:val="lowerRoman"/>
      <w:lvlText w:val="%3."/>
      <w:lvlJc w:val="right"/>
      <w:pPr>
        <w:ind w:left="2651" w:hanging="180"/>
      </w:pPr>
    </w:lvl>
    <w:lvl w:ilvl="3" w:tplc="CE9E391E">
      <w:start w:val="1"/>
      <w:numFmt w:val="decimal"/>
      <w:lvlText w:val="%4."/>
      <w:lvlJc w:val="left"/>
      <w:pPr>
        <w:ind w:left="3371" w:hanging="360"/>
      </w:pPr>
    </w:lvl>
    <w:lvl w:ilvl="4" w:tplc="B630DD06">
      <w:start w:val="1"/>
      <w:numFmt w:val="lowerLetter"/>
      <w:lvlText w:val="%5."/>
      <w:lvlJc w:val="left"/>
      <w:pPr>
        <w:ind w:left="4091" w:hanging="360"/>
      </w:pPr>
    </w:lvl>
    <w:lvl w:ilvl="5" w:tplc="C44AC668">
      <w:start w:val="1"/>
      <w:numFmt w:val="lowerRoman"/>
      <w:lvlText w:val="%6."/>
      <w:lvlJc w:val="right"/>
      <w:pPr>
        <w:ind w:left="4811" w:hanging="180"/>
      </w:pPr>
    </w:lvl>
    <w:lvl w:ilvl="6" w:tplc="2AD6B9FA">
      <w:start w:val="1"/>
      <w:numFmt w:val="decimal"/>
      <w:lvlText w:val="%7."/>
      <w:lvlJc w:val="left"/>
      <w:pPr>
        <w:ind w:left="5531" w:hanging="360"/>
      </w:pPr>
    </w:lvl>
    <w:lvl w:ilvl="7" w:tplc="524A4ED4">
      <w:start w:val="1"/>
      <w:numFmt w:val="lowerLetter"/>
      <w:lvlText w:val="%8."/>
      <w:lvlJc w:val="left"/>
      <w:pPr>
        <w:ind w:left="6251" w:hanging="360"/>
      </w:pPr>
    </w:lvl>
    <w:lvl w:ilvl="8" w:tplc="76C83ADE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4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B589F"/>
    <w:rsid w:val="00067907"/>
    <w:rsid w:val="00081B9F"/>
    <w:rsid w:val="000B589F"/>
    <w:rsid w:val="00126C92"/>
    <w:rsid w:val="00126E21"/>
    <w:rsid w:val="001A5F62"/>
    <w:rsid w:val="001C6EBD"/>
    <w:rsid w:val="00216AFA"/>
    <w:rsid w:val="00264D4A"/>
    <w:rsid w:val="00283084"/>
    <w:rsid w:val="00334A1A"/>
    <w:rsid w:val="00364D56"/>
    <w:rsid w:val="003D33D1"/>
    <w:rsid w:val="004121A0"/>
    <w:rsid w:val="00452146"/>
    <w:rsid w:val="004B790D"/>
    <w:rsid w:val="004D5A7D"/>
    <w:rsid w:val="0057334E"/>
    <w:rsid w:val="005A62D9"/>
    <w:rsid w:val="005D4F35"/>
    <w:rsid w:val="00620B93"/>
    <w:rsid w:val="00631166"/>
    <w:rsid w:val="0063419E"/>
    <w:rsid w:val="0065661D"/>
    <w:rsid w:val="0068445D"/>
    <w:rsid w:val="006D23F3"/>
    <w:rsid w:val="006E17A8"/>
    <w:rsid w:val="00774647"/>
    <w:rsid w:val="007E28C5"/>
    <w:rsid w:val="007E68D3"/>
    <w:rsid w:val="007F1EBE"/>
    <w:rsid w:val="00867639"/>
    <w:rsid w:val="00885375"/>
    <w:rsid w:val="00904B24"/>
    <w:rsid w:val="00905A4F"/>
    <w:rsid w:val="00937573"/>
    <w:rsid w:val="009A31F5"/>
    <w:rsid w:val="009A47B8"/>
    <w:rsid w:val="009F555F"/>
    <w:rsid w:val="00A73FAD"/>
    <w:rsid w:val="00A745CD"/>
    <w:rsid w:val="00A84211"/>
    <w:rsid w:val="00AD3ECF"/>
    <w:rsid w:val="00AE094B"/>
    <w:rsid w:val="00B536C2"/>
    <w:rsid w:val="00B550A3"/>
    <w:rsid w:val="00B679FB"/>
    <w:rsid w:val="00BB34F6"/>
    <w:rsid w:val="00C06B65"/>
    <w:rsid w:val="00C61E5C"/>
    <w:rsid w:val="00C704E7"/>
    <w:rsid w:val="00C74EB0"/>
    <w:rsid w:val="00CB47D9"/>
    <w:rsid w:val="00CF71D2"/>
    <w:rsid w:val="00D46457"/>
    <w:rsid w:val="00D62C1E"/>
    <w:rsid w:val="00D80E43"/>
    <w:rsid w:val="00D97FCF"/>
    <w:rsid w:val="00E03098"/>
    <w:rsid w:val="00E85666"/>
    <w:rsid w:val="00EA467D"/>
    <w:rsid w:val="00ED0202"/>
    <w:rsid w:val="00F01DF1"/>
    <w:rsid w:val="00F42208"/>
    <w:rsid w:val="00F43C6C"/>
    <w:rsid w:val="00F454E1"/>
    <w:rsid w:val="00F76E85"/>
    <w:rsid w:val="00F91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9F"/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B589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B589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B589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589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B589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589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B589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589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B589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589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B589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589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B589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589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B589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589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B589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B589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B589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589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589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0B58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0B589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B589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B589F"/>
  </w:style>
  <w:style w:type="paragraph" w:customStyle="1" w:styleId="Footer">
    <w:name w:val="Footer"/>
    <w:basedOn w:val="a"/>
    <w:link w:val="CaptionChar"/>
    <w:uiPriority w:val="99"/>
    <w:unhideWhenUsed/>
    <w:rsid w:val="000B589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B589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B589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B589F"/>
  </w:style>
  <w:style w:type="table" w:styleId="a7">
    <w:name w:val="Table Grid"/>
    <w:basedOn w:val="a1"/>
    <w:uiPriority w:val="59"/>
    <w:rsid w:val="000B58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B58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58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589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58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58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58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58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58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58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58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58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58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58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589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58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58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58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58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58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58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58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589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589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589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589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589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589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589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589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58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0B589F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0B589F"/>
    <w:rPr>
      <w:sz w:val="18"/>
    </w:rPr>
  </w:style>
  <w:style w:type="character" w:styleId="aa">
    <w:name w:val="footnote reference"/>
    <w:basedOn w:val="a0"/>
    <w:uiPriority w:val="99"/>
    <w:unhideWhenUsed/>
    <w:rsid w:val="000B589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0B589F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0B589F"/>
    <w:rPr>
      <w:sz w:val="20"/>
    </w:rPr>
  </w:style>
  <w:style w:type="character" w:styleId="ad">
    <w:name w:val="endnote reference"/>
    <w:basedOn w:val="a0"/>
    <w:uiPriority w:val="99"/>
    <w:semiHidden/>
    <w:unhideWhenUsed/>
    <w:rsid w:val="000B589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589F"/>
    <w:pPr>
      <w:spacing w:after="57"/>
    </w:pPr>
  </w:style>
  <w:style w:type="paragraph" w:styleId="21">
    <w:name w:val="toc 2"/>
    <w:basedOn w:val="a"/>
    <w:next w:val="a"/>
    <w:uiPriority w:val="39"/>
    <w:unhideWhenUsed/>
    <w:rsid w:val="000B589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589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589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589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589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589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589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589F"/>
    <w:pPr>
      <w:spacing w:after="57"/>
      <w:ind w:left="2268"/>
    </w:pPr>
  </w:style>
  <w:style w:type="paragraph" w:styleId="ae">
    <w:name w:val="TOC Heading"/>
    <w:uiPriority w:val="39"/>
    <w:unhideWhenUsed/>
    <w:rsid w:val="000B589F"/>
  </w:style>
  <w:style w:type="paragraph" w:styleId="af">
    <w:name w:val="table of figures"/>
    <w:basedOn w:val="a"/>
    <w:next w:val="a"/>
    <w:uiPriority w:val="99"/>
    <w:unhideWhenUsed/>
    <w:rsid w:val="000B589F"/>
  </w:style>
  <w:style w:type="paragraph" w:customStyle="1" w:styleId="Heading1">
    <w:name w:val="Heading 1"/>
    <w:basedOn w:val="a"/>
    <w:link w:val="11"/>
    <w:uiPriority w:val="99"/>
    <w:qFormat/>
    <w:rsid w:val="000B589F"/>
    <w:pPr>
      <w:spacing w:before="100" w:beforeAutospacing="1" w:after="100" w:afterAutospacing="1"/>
      <w:outlineLvl w:val="0"/>
    </w:pPr>
    <w:rPr>
      <w:b/>
      <w:bCs/>
      <w:color w:val="auto"/>
      <w:sz w:val="48"/>
      <w:szCs w:val="48"/>
      <w:lang w:eastAsia="ru-RU"/>
    </w:rPr>
  </w:style>
  <w:style w:type="character" w:customStyle="1" w:styleId="11">
    <w:name w:val="Заголовок 1 Знак1"/>
    <w:basedOn w:val="a0"/>
    <w:link w:val="Heading1"/>
    <w:uiPriority w:val="99"/>
    <w:rsid w:val="000B589F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customStyle="1" w:styleId="110">
    <w:name w:val="Заголовок 11"/>
    <w:basedOn w:val="a"/>
    <w:link w:val="10"/>
    <w:uiPriority w:val="99"/>
    <w:rsid w:val="000B589F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ru-RU"/>
    </w:rPr>
  </w:style>
  <w:style w:type="character" w:customStyle="1" w:styleId="af0">
    <w:name w:val="Знак Знак Знак"/>
    <w:basedOn w:val="a0"/>
    <w:uiPriority w:val="99"/>
    <w:semiHidden/>
    <w:rsid w:val="000B589F"/>
    <w:rPr>
      <w:rFonts w:cs="Times New Roman"/>
      <w:sz w:val="28"/>
      <w:szCs w:val="28"/>
      <w:lang w:val="ru-RU" w:eastAsia="ar-SA" w:bidi="ar-SA"/>
    </w:rPr>
  </w:style>
  <w:style w:type="character" w:customStyle="1" w:styleId="af1">
    <w:name w:val="Текст выноски Знак"/>
    <w:basedOn w:val="a0"/>
    <w:uiPriority w:val="99"/>
    <w:semiHidden/>
    <w:rsid w:val="000B589F"/>
    <w:rPr>
      <w:rFonts w:ascii="Tahoma" w:hAnsi="Tahoma" w:cs="Tahoma"/>
      <w:sz w:val="16"/>
      <w:szCs w:val="16"/>
      <w:lang w:eastAsia="ar-SA" w:bidi="ar-SA"/>
    </w:rPr>
  </w:style>
  <w:style w:type="character" w:customStyle="1" w:styleId="af2">
    <w:name w:val="Верхний колонтитул Знак"/>
    <w:basedOn w:val="a0"/>
    <w:uiPriority w:val="99"/>
    <w:rsid w:val="000B589F"/>
    <w:rPr>
      <w:rFonts w:cs="Times New Roman"/>
      <w:sz w:val="28"/>
      <w:lang w:eastAsia="ar-SA" w:bidi="ar-SA"/>
    </w:rPr>
  </w:style>
  <w:style w:type="character" w:customStyle="1" w:styleId="af3">
    <w:name w:val="Основной текст Знак"/>
    <w:basedOn w:val="a0"/>
    <w:uiPriority w:val="99"/>
    <w:rsid w:val="000B589F"/>
    <w:rPr>
      <w:rFonts w:cs="Times New Roman"/>
      <w:sz w:val="28"/>
      <w:szCs w:val="28"/>
      <w:lang w:eastAsia="ar-SA" w:bidi="ar-SA"/>
    </w:rPr>
  </w:style>
  <w:style w:type="character" w:customStyle="1" w:styleId="30">
    <w:name w:val="Основной текст с отступом 3 Знак"/>
    <w:basedOn w:val="a0"/>
    <w:uiPriority w:val="99"/>
    <w:rsid w:val="000B589F"/>
    <w:rPr>
      <w:rFonts w:cs="Times New Roman"/>
      <w:sz w:val="16"/>
      <w:szCs w:val="16"/>
      <w:lang w:eastAsia="ar-SA" w:bidi="ar-SA"/>
    </w:rPr>
  </w:style>
  <w:style w:type="character" w:customStyle="1" w:styleId="af4">
    <w:name w:val="Нижний колонтитул Знак"/>
    <w:basedOn w:val="a0"/>
    <w:uiPriority w:val="99"/>
    <w:semiHidden/>
    <w:rsid w:val="000B589F"/>
    <w:rPr>
      <w:rFonts w:cs="Times New Roman"/>
      <w:sz w:val="28"/>
      <w:szCs w:val="28"/>
      <w:lang w:eastAsia="ar-SA" w:bidi="ar-SA"/>
    </w:rPr>
  </w:style>
  <w:style w:type="character" w:customStyle="1" w:styleId="af5">
    <w:name w:val="Без интервала Знак"/>
    <w:basedOn w:val="a0"/>
    <w:uiPriority w:val="99"/>
    <w:rsid w:val="000B589F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10"/>
    <w:uiPriority w:val="99"/>
    <w:rsid w:val="000B589F"/>
    <w:rPr>
      <w:rFonts w:ascii="Cambria" w:hAnsi="Cambria" w:cs="Times New Roman"/>
      <w:b/>
      <w:bCs/>
      <w:sz w:val="32"/>
      <w:szCs w:val="32"/>
    </w:rPr>
  </w:style>
  <w:style w:type="character" w:customStyle="1" w:styleId="ListLabel1">
    <w:name w:val="ListLabel 1"/>
    <w:uiPriority w:val="99"/>
    <w:rsid w:val="000B589F"/>
    <w:rPr>
      <w:rFonts w:eastAsia="Times New Roman"/>
    </w:rPr>
  </w:style>
  <w:style w:type="paragraph" w:customStyle="1" w:styleId="12">
    <w:name w:val="Заголовок1"/>
    <w:basedOn w:val="a"/>
    <w:next w:val="af6"/>
    <w:uiPriority w:val="99"/>
    <w:rsid w:val="000B589F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f6">
    <w:name w:val="Body Text"/>
    <w:basedOn w:val="a"/>
    <w:link w:val="13"/>
    <w:rsid w:val="000B589F"/>
    <w:pPr>
      <w:jc w:val="right"/>
    </w:pPr>
  </w:style>
  <w:style w:type="character" w:customStyle="1" w:styleId="13">
    <w:name w:val="Основной текст Знак1"/>
    <w:basedOn w:val="a0"/>
    <w:link w:val="af6"/>
    <w:uiPriority w:val="99"/>
    <w:semiHidden/>
    <w:rsid w:val="000B589F"/>
    <w:rPr>
      <w:color w:val="00000A"/>
      <w:sz w:val="28"/>
      <w:szCs w:val="28"/>
      <w:lang w:eastAsia="ar-SA"/>
    </w:rPr>
  </w:style>
  <w:style w:type="paragraph" w:styleId="af7">
    <w:name w:val="List"/>
    <w:basedOn w:val="af6"/>
    <w:uiPriority w:val="99"/>
    <w:rsid w:val="000B589F"/>
    <w:rPr>
      <w:rFonts w:cs="Arial"/>
    </w:rPr>
  </w:style>
  <w:style w:type="paragraph" w:customStyle="1" w:styleId="14">
    <w:name w:val="Название объекта1"/>
    <w:basedOn w:val="a"/>
    <w:uiPriority w:val="99"/>
    <w:rsid w:val="000B58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uiPriority w:val="99"/>
    <w:semiHidden/>
    <w:rsid w:val="000B589F"/>
    <w:pPr>
      <w:ind w:left="280" w:hanging="280"/>
    </w:pPr>
  </w:style>
  <w:style w:type="paragraph" w:styleId="af8">
    <w:name w:val="index heading"/>
    <w:basedOn w:val="a"/>
    <w:uiPriority w:val="99"/>
    <w:rsid w:val="000B589F"/>
    <w:pPr>
      <w:suppressLineNumbers/>
    </w:pPr>
    <w:rPr>
      <w:rFonts w:cs="Arial"/>
    </w:rPr>
  </w:style>
  <w:style w:type="paragraph" w:styleId="a3">
    <w:name w:val="Title"/>
    <w:basedOn w:val="a"/>
    <w:link w:val="af9"/>
    <w:uiPriority w:val="99"/>
    <w:qFormat/>
    <w:rsid w:val="000B589F"/>
    <w:pPr>
      <w:jc w:val="center"/>
    </w:pPr>
    <w:rPr>
      <w:b/>
      <w:sz w:val="32"/>
      <w:szCs w:val="20"/>
    </w:rPr>
  </w:style>
  <w:style w:type="character" w:customStyle="1" w:styleId="af9">
    <w:name w:val="Название Знак"/>
    <w:basedOn w:val="a0"/>
    <w:link w:val="a3"/>
    <w:uiPriority w:val="10"/>
    <w:rsid w:val="000B589F"/>
    <w:rPr>
      <w:rFonts w:ascii="Cambria" w:eastAsia="Times New Roman" w:hAnsi="Cambria" w:cs="Times New Roman"/>
      <w:b/>
      <w:bCs/>
      <w:color w:val="00000A"/>
      <w:sz w:val="32"/>
      <w:szCs w:val="32"/>
      <w:lang w:eastAsia="ar-SA"/>
    </w:rPr>
  </w:style>
  <w:style w:type="paragraph" w:styleId="a4">
    <w:name w:val="Subtitle"/>
    <w:basedOn w:val="a"/>
    <w:link w:val="afa"/>
    <w:uiPriority w:val="99"/>
    <w:qFormat/>
    <w:rsid w:val="000B589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a">
    <w:name w:val="Подзаголовок Знак"/>
    <w:basedOn w:val="a0"/>
    <w:link w:val="a4"/>
    <w:uiPriority w:val="11"/>
    <w:rsid w:val="000B589F"/>
    <w:rPr>
      <w:rFonts w:ascii="Cambria" w:eastAsia="Times New Roman" w:hAnsi="Cambria" w:cs="Times New Roman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10"/>
    <w:uiPriority w:val="99"/>
    <w:rsid w:val="000B589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rsid w:val="000B589F"/>
    <w:rPr>
      <w:color w:val="00000A"/>
      <w:sz w:val="16"/>
      <w:szCs w:val="16"/>
      <w:lang w:eastAsia="ar-SA"/>
    </w:rPr>
  </w:style>
  <w:style w:type="paragraph" w:customStyle="1" w:styleId="ConsTitle">
    <w:name w:val="ConsTitle"/>
    <w:uiPriority w:val="99"/>
    <w:rsid w:val="000B589F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16">
    <w:name w:val="Верхний колонтитул1"/>
    <w:basedOn w:val="a"/>
    <w:uiPriority w:val="99"/>
    <w:rsid w:val="000B589F"/>
    <w:pPr>
      <w:tabs>
        <w:tab w:val="center" w:pos="4153"/>
        <w:tab w:val="right" w:pos="8306"/>
      </w:tabs>
    </w:pPr>
    <w:rPr>
      <w:szCs w:val="20"/>
    </w:rPr>
  </w:style>
  <w:style w:type="paragraph" w:styleId="afb">
    <w:name w:val="List Paragraph"/>
    <w:basedOn w:val="a"/>
    <w:qFormat/>
    <w:rsid w:val="000B589F"/>
    <w:pPr>
      <w:ind w:left="708"/>
    </w:pPr>
  </w:style>
  <w:style w:type="paragraph" w:customStyle="1" w:styleId="ConsNonformat">
    <w:name w:val="ConsNonformat"/>
    <w:uiPriority w:val="99"/>
    <w:rsid w:val="000B589F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c">
    <w:name w:val="Balloon Text"/>
    <w:basedOn w:val="a"/>
    <w:link w:val="17"/>
    <w:uiPriority w:val="99"/>
    <w:semiHidden/>
    <w:rsid w:val="000B589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c"/>
    <w:uiPriority w:val="99"/>
    <w:semiHidden/>
    <w:rsid w:val="000B589F"/>
    <w:rPr>
      <w:color w:val="00000A"/>
      <w:sz w:val="0"/>
      <w:szCs w:val="0"/>
      <w:lang w:eastAsia="ar-SA"/>
    </w:rPr>
  </w:style>
  <w:style w:type="paragraph" w:customStyle="1" w:styleId="18">
    <w:name w:val="Нижний колонтитул1"/>
    <w:basedOn w:val="a"/>
    <w:uiPriority w:val="99"/>
    <w:semiHidden/>
    <w:rsid w:val="000B589F"/>
    <w:pPr>
      <w:tabs>
        <w:tab w:val="center" w:pos="4677"/>
        <w:tab w:val="right" w:pos="9355"/>
      </w:tabs>
    </w:pPr>
  </w:style>
  <w:style w:type="paragraph" w:styleId="afd">
    <w:name w:val="No Spacing"/>
    <w:uiPriority w:val="1"/>
    <w:qFormat/>
    <w:rsid w:val="000B589F"/>
    <w:rPr>
      <w:rFonts w:ascii="Calibri" w:hAnsi="Calibri" w:cs="Calibri"/>
      <w:color w:val="00000A"/>
      <w:sz w:val="22"/>
      <w:szCs w:val="22"/>
      <w:lang w:eastAsia="zh-CN"/>
    </w:rPr>
  </w:style>
  <w:style w:type="paragraph" w:styleId="afe">
    <w:name w:val="Normal (Web)"/>
    <w:basedOn w:val="a"/>
    <w:link w:val="aff"/>
    <w:rsid w:val="000B589F"/>
    <w:pPr>
      <w:spacing w:beforeAutospacing="1" w:afterAutospacing="1"/>
    </w:pPr>
    <w:rPr>
      <w:sz w:val="24"/>
      <w:szCs w:val="20"/>
    </w:rPr>
  </w:style>
  <w:style w:type="paragraph" w:customStyle="1" w:styleId="aff0">
    <w:name w:val="Содержимое таблицы"/>
    <w:basedOn w:val="a"/>
    <w:uiPriority w:val="99"/>
    <w:rsid w:val="000B589F"/>
    <w:pPr>
      <w:suppressLineNumbers/>
    </w:pPr>
  </w:style>
  <w:style w:type="character" w:styleId="aff1">
    <w:name w:val="Hyperlink"/>
    <w:basedOn w:val="a0"/>
    <w:uiPriority w:val="99"/>
    <w:semiHidden/>
    <w:rsid w:val="000B589F"/>
    <w:rPr>
      <w:rFonts w:cs="Times New Roman"/>
      <w:color w:val="0000FF"/>
      <w:u w:val="single"/>
    </w:rPr>
  </w:style>
  <w:style w:type="character" w:customStyle="1" w:styleId="aff">
    <w:name w:val="Обычный (веб) Знак"/>
    <w:link w:val="afe"/>
    <w:uiPriority w:val="99"/>
    <w:rsid w:val="000B589F"/>
    <w:rPr>
      <w:color w:val="00000A"/>
      <w:sz w:val="24"/>
      <w:lang w:eastAsia="ar-SA" w:bidi="ar-SA"/>
    </w:rPr>
  </w:style>
  <w:style w:type="character" w:styleId="aff2">
    <w:name w:val="Strong"/>
    <w:basedOn w:val="a0"/>
    <w:uiPriority w:val="99"/>
    <w:qFormat/>
    <w:rsid w:val="000B589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6A80-E658-4D1C-A56D-171A7B57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48</cp:revision>
  <cp:lastPrinted>2024-12-18T05:55:00Z</cp:lastPrinted>
  <dcterms:created xsi:type="dcterms:W3CDTF">2024-08-07T05:42:00Z</dcterms:created>
  <dcterms:modified xsi:type="dcterms:W3CDTF">2024-12-18T06:05:00Z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