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CD" w:rsidRPr="00910D4C" w:rsidRDefault="006F26CD" w:rsidP="00910D4C">
      <w:pPr>
        <w:jc w:val="center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АДМИНИСТРАЦИ</w:t>
      </w:r>
      <w:r w:rsidR="00910D4C" w:rsidRPr="00910D4C">
        <w:rPr>
          <w:rFonts w:ascii="Arial" w:hAnsi="Arial" w:cs="Arial"/>
          <w:b/>
          <w:sz w:val="32"/>
          <w:szCs w:val="24"/>
        </w:rPr>
        <w:t>Я</w:t>
      </w:r>
      <w:r w:rsidRPr="00910D4C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910D4C" w:rsidRPr="00910D4C">
        <w:rPr>
          <w:rFonts w:ascii="Arial" w:hAnsi="Arial" w:cs="Arial"/>
          <w:b/>
          <w:sz w:val="32"/>
          <w:szCs w:val="24"/>
        </w:rPr>
        <w:t xml:space="preserve"> </w:t>
      </w:r>
      <w:r w:rsidRPr="00910D4C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6F26CD" w:rsidRPr="00910D4C" w:rsidRDefault="006F26CD" w:rsidP="00910D4C">
      <w:pPr>
        <w:jc w:val="center"/>
        <w:rPr>
          <w:rFonts w:ascii="Arial" w:hAnsi="Arial" w:cs="Arial"/>
          <w:b/>
          <w:sz w:val="32"/>
          <w:szCs w:val="24"/>
        </w:rPr>
      </w:pPr>
    </w:p>
    <w:p w:rsidR="00910D4C" w:rsidRPr="00910D4C" w:rsidRDefault="00910D4C" w:rsidP="00910D4C">
      <w:pPr>
        <w:jc w:val="center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ПОСТАНОВЛЕНИЕ</w:t>
      </w:r>
    </w:p>
    <w:p w:rsidR="006F26CD" w:rsidRPr="00910D4C" w:rsidRDefault="00910D4C" w:rsidP="00910D4C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10D4C">
        <w:rPr>
          <w:rFonts w:ascii="Arial" w:hAnsi="Arial" w:cs="Arial"/>
          <w:b/>
          <w:sz w:val="32"/>
          <w:szCs w:val="24"/>
        </w:rPr>
        <w:t xml:space="preserve">от </w:t>
      </w:r>
      <w:r w:rsidR="006F26CD" w:rsidRPr="00910D4C">
        <w:rPr>
          <w:rFonts w:ascii="Arial" w:hAnsi="Arial" w:cs="Arial"/>
          <w:b/>
          <w:sz w:val="32"/>
          <w:szCs w:val="24"/>
        </w:rPr>
        <w:t>27 декабря 2023 г.</w:t>
      </w:r>
      <w:r w:rsidRPr="00910D4C">
        <w:rPr>
          <w:rFonts w:ascii="Arial" w:hAnsi="Arial" w:cs="Arial"/>
          <w:b/>
          <w:sz w:val="32"/>
          <w:szCs w:val="24"/>
        </w:rPr>
        <w:t xml:space="preserve"> </w:t>
      </w:r>
      <w:r w:rsidR="006F26CD" w:rsidRPr="00910D4C">
        <w:rPr>
          <w:rFonts w:ascii="Arial" w:hAnsi="Arial" w:cs="Arial"/>
          <w:b/>
          <w:sz w:val="32"/>
          <w:szCs w:val="24"/>
        </w:rPr>
        <w:t>№ 1723</w:t>
      </w:r>
    </w:p>
    <w:bookmarkEnd w:id="0"/>
    <w:p w:rsidR="006F26CD" w:rsidRPr="00910D4C" w:rsidRDefault="006F26CD" w:rsidP="00910D4C">
      <w:pPr>
        <w:jc w:val="center"/>
        <w:rPr>
          <w:rFonts w:ascii="Arial" w:hAnsi="Arial" w:cs="Arial"/>
          <w:b/>
          <w:sz w:val="32"/>
          <w:szCs w:val="24"/>
        </w:rPr>
      </w:pPr>
    </w:p>
    <w:p w:rsidR="00FA219D" w:rsidRPr="00910D4C" w:rsidRDefault="00910D4C" w:rsidP="00910D4C">
      <w:pPr>
        <w:suppressAutoHyphens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10D4C">
        <w:rPr>
          <w:rFonts w:ascii="Arial" w:eastAsia="Times New Roman" w:hAnsi="Arial" w:cs="Arial"/>
          <w:b/>
          <w:sz w:val="32"/>
          <w:szCs w:val="24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</w:t>
      </w:r>
    </w:p>
    <w:p w:rsidR="00FA219D" w:rsidRPr="00910D4C" w:rsidRDefault="00FA219D" w:rsidP="00910D4C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910D4C" w:rsidRPr="00910D4C" w:rsidRDefault="00910D4C" w:rsidP="00910D4C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 xml:space="preserve">В соответствии с решением Думы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от 13 декабря 2023 года № 165 «О внесении изменений в решение Думы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13 декабря 2022 г. № 35 «О бюджете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на 2023 год и на плановый период 2024 и 2025 годов», постановлением администрации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</w:t>
      </w: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«Развитие транспортной системы и обеспечение безопасности дорожного движения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17 декабря 2020 г. № 1699 «Об утверждении муниципальной программы «Развитие транспортной системы и обеспечение безопасности дорожного движения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 (с изменениями, внесенными постановлениями администрации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03 марта 2021г. № 232, от 24 августа 2021 г. № 1244, от 29 декабря 2021 г. № 2012, от 15 июня 2022 г. № 888, от 27 сентября 2022 г. № 1492, от</w:t>
      </w:r>
      <w:r w:rsidR="00910D4C" w:rsidRPr="00910D4C">
        <w:rPr>
          <w:rFonts w:ascii="Arial" w:eastAsia="Times New Roman" w:hAnsi="Arial" w:cs="Arial"/>
          <w:sz w:val="24"/>
          <w:szCs w:val="24"/>
        </w:rPr>
        <w:t xml:space="preserve"> </w:t>
      </w:r>
      <w:r w:rsidRPr="00910D4C">
        <w:rPr>
          <w:rFonts w:ascii="Arial" w:eastAsia="Times New Roman" w:hAnsi="Arial" w:cs="Arial"/>
          <w:sz w:val="24"/>
          <w:szCs w:val="24"/>
        </w:rPr>
        <w:t xml:space="preserve">28 декабря 2022 г. № 2009, от 23 июня 2023 г. № 711, от 10 октября 2023 г. № 1340). </w:t>
      </w: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Ипатовская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района Ставропольского края. </w:t>
      </w: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lastRenderedPageBreak/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Л.С. </w:t>
      </w:r>
      <w:proofErr w:type="spellStart"/>
      <w:r w:rsidRPr="00910D4C">
        <w:rPr>
          <w:rFonts w:ascii="Arial" w:eastAsia="Times New Roman" w:hAnsi="Arial" w:cs="Arial"/>
          <w:sz w:val="24"/>
          <w:szCs w:val="24"/>
        </w:rPr>
        <w:t>Дугинец</w:t>
      </w:r>
      <w:proofErr w:type="spellEnd"/>
      <w:r w:rsidRPr="00910D4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FA219D" w:rsidRPr="00910D4C" w:rsidRDefault="00FA219D" w:rsidP="00910D4C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>Глава</w:t>
      </w:r>
      <w:r w:rsidR="00910D4C" w:rsidRPr="00910D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10D4C" w:rsidRPr="00910D4C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</w:p>
    <w:p w:rsidR="00FA219D" w:rsidRPr="00910D4C" w:rsidRDefault="00FA219D" w:rsidP="00910D4C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>муниципального округа</w:t>
      </w:r>
    </w:p>
    <w:p w:rsidR="00910D4C" w:rsidRPr="00910D4C" w:rsidRDefault="00FA219D" w:rsidP="00910D4C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FA219D" w:rsidRPr="00910D4C" w:rsidRDefault="00910D4C" w:rsidP="00910D4C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910D4C">
        <w:rPr>
          <w:rFonts w:ascii="Arial" w:eastAsia="Times New Roman" w:hAnsi="Arial" w:cs="Arial"/>
          <w:sz w:val="24"/>
          <w:szCs w:val="24"/>
        </w:rPr>
        <w:t xml:space="preserve"> В.Н. ШЕЙКИНА</w:t>
      </w:r>
    </w:p>
    <w:p w:rsidR="00FA219D" w:rsidRPr="00910D4C" w:rsidRDefault="00FA219D" w:rsidP="00910D4C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910D4C" w:rsidRPr="00910D4C" w:rsidRDefault="00910D4C" w:rsidP="00910D4C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910D4C" w:rsidRPr="00910D4C" w:rsidRDefault="00910D4C" w:rsidP="00910D4C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Утверждены</w:t>
      </w:r>
    </w:p>
    <w:p w:rsidR="00910D4C" w:rsidRPr="00910D4C" w:rsidRDefault="00910D4C" w:rsidP="00910D4C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постановлением администр</w:t>
      </w:r>
      <w:r w:rsidRPr="00910D4C">
        <w:rPr>
          <w:rFonts w:ascii="Arial" w:hAnsi="Arial" w:cs="Arial"/>
          <w:b/>
          <w:sz w:val="32"/>
          <w:szCs w:val="24"/>
        </w:rPr>
        <w:t>а</w:t>
      </w:r>
      <w:r w:rsidRPr="00910D4C">
        <w:rPr>
          <w:rFonts w:ascii="Arial" w:hAnsi="Arial" w:cs="Arial"/>
          <w:b/>
          <w:sz w:val="32"/>
          <w:szCs w:val="24"/>
        </w:rPr>
        <w:t>ции</w:t>
      </w:r>
    </w:p>
    <w:p w:rsidR="00910D4C" w:rsidRPr="00910D4C" w:rsidRDefault="00910D4C" w:rsidP="00910D4C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910D4C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910D4C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910D4C" w:rsidRPr="00910D4C" w:rsidRDefault="00910D4C" w:rsidP="00910D4C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910D4C" w:rsidRPr="00910D4C" w:rsidRDefault="00910D4C" w:rsidP="00910D4C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от 27 декабря 2023 г. № 1723</w:t>
      </w:r>
    </w:p>
    <w:p w:rsidR="00910D4C" w:rsidRPr="00910D4C" w:rsidRDefault="00910D4C" w:rsidP="00910D4C">
      <w:pPr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910D4C" w:rsidRPr="00910D4C" w:rsidRDefault="00910D4C" w:rsidP="00910D4C">
      <w:pPr>
        <w:ind w:firstLine="567"/>
        <w:rPr>
          <w:rFonts w:ascii="Arial" w:hAnsi="Arial" w:cs="Arial"/>
          <w:b/>
          <w:sz w:val="32"/>
          <w:szCs w:val="24"/>
        </w:rPr>
      </w:pPr>
    </w:p>
    <w:p w:rsidR="00910D4C" w:rsidRPr="00910D4C" w:rsidRDefault="00910D4C" w:rsidP="00910D4C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proofErr w:type="gramStart"/>
      <w:r w:rsidRPr="00910D4C">
        <w:rPr>
          <w:rFonts w:ascii="Arial" w:hAnsi="Arial" w:cs="Arial"/>
          <w:b/>
          <w:sz w:val="32"/>
          <w:szCs w:val="24"/>
        </w:rPr>
        <w:t>ИЗМ</w:t>
      </w:r>
      <w:r w:rsidRPr="00910D4C">
        <w:rPr>
          <w:rFonts w:ascii="Arial" w:hAnsi="Arial" w:cs="Arial"/>
          <w:b/>
          <w:sz w:val="32"/>
          <w:szCs w:val="24"/>
        </w:rPr>
        <w:t>Е</w:t>
      </w:r>
      <w:r w:rsidRPr="00910D4C">
        <w:rPr>
          <w:rFonts w:ascii="Arial" w:hAnsi="Arial" w:cs="Arial"/>
          <w:b/>
          <w:sz w:val="32"/>
          <w:szCs w:val="24"/>
        </w:rPr>
        <w:t>НЕНИЯ</w:t>
      </w:r>
      <w:proofErr w:type="gramEnd"/>
      <w:r w:rsidRPr="00910D4C">
        <w:rPr>
          <w:rFonts w:ascii="Arial" w:hAnsi="Arial" w:cs="Arial"/>
          <w:b/>
          <w:sz w:val="32"/>
          <w:szCs w:val="24"/>
        </w:rPr>
        <w:t xml:space="preserve"> КОТОРЫЕ ВНОСЯТСЯ В МУНИЦИПАЛЬНУЮ ПРОГРАММУ «РАЗВИТИЕ ТРАНСПОРТНОЙ СИСТЕМЫ И ОБЕСП</w:t>
      </w:r>
      <w:r w:rsidRPr="00910D4C">
        <w:rPr>
          <w:rFonts w:ascii="Arial" w:hAnsi="Arial" w:cs="Arial"/>
          <w:b/>
          <w:sz w:val="32"/>
          <w:szCs w:val="24"/>
        </w:rPr>
        <w:t>Е</w:t>
      </w:r>
      <w:r w:rsidRPr="00910D4C">
        <w:rPr>
          <w:rFonts w:ascii="Arial" w:hAnsi="Arial" w:cs="Arial"/>
          <w:b/>
          <w:sz w:val="32"/>
          <w:szCs w:val="24"/>
        </w:rPr>
        <w:t>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</w:t>
      </w:r>
      <w:r w:rsidRPr="00910D4C">
        <w:rPr>
          <w:rFonts w:ascii="Arial" w:hAnsi="Arial" w:cs="Arial"/>
          <w:b/>
          <w:sz w:val="32"/>
          <w:szCs w:val="24"/>
        </w:rPr>
        <w:t>Е</w:t>
      </w:r>
      <w:r w:rsidRPr="00910D4C">
        <w:rPr>
          <w:rFonts w:ascii="Arial" w:hAnsi="Arial" w:cs="Arial"/>
          <w:b/>
          <w:sz w:val="32"/>
          <w:szCs w:val="24"/>
        </w:rPr>
        <w:t>КАБРЯ 2020 Г. № 1699</w:t>
      </w:r>
    </w:p>
    <w:p w:rsidR="00910D4C" w:rsidRPr="00910D4C" w:rsidRDefault="00910D4C" w:rsidP="00910D4C">
      <w:pPr>
        <w:pStyle w:val="a4"/>
        <w:ind w:left="0" w:firstLine="567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pStyle w:val="a4"/>
        <w:ind w:left="0" w:firstLine="567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910D4C">
        <w:rPr>
          <w:rFonts w:ascii="Arial" w:hAnsi="Arial" w:cs="Arial"/>
          <w:sz w:val="24"/>
          <w:szCs w:val="24"/>
        </w:rPr>
        <w:t>1. Позицию «Объемы и источники финансового обеспечения Программы» па</w:t>
      </w:r>
      <w:r w:rsidRPr="00910D4C">
        <w:rPr>
          <w:rFonts w:ascii="Arial" w:hAnsi="Arial" w:cs="Arial"/>
          <w:sz w:val="24"/>
          <w:szCs w:val="24"/>
        </w:rPr>
        <w:t>с</w:t>
      </w:r>
      <w:r w:rsidRPr="00910D4C">
        <w:rPr>
          <w:rFonts w:ascii="Arial" w:hAnsi="Arial" w:cs="Arial"/>
          <w:sz w:val="24"/>
          <w:szCs w:val="24"/>
        </w:rPr>
        <w:t>порта муниципальной программы «Развитие транспортной системы и обеспеч</w:t>
      </w:r>
      <w:r w:rsidRPr="00910D4C">
        <w:rPr>
          <w:rFonts w:ascii="Arial" w:hAnsi="Arial" w:cs="Arial"/>
          <w:sz w:val="24"/>
          <w:szCs w:val="24"/>
        </w:rPr>
        <w:t>е</w:t>
      </w:r>
      <w:r w:rsidRPr="00910D4C">
        <w:rPr>
          <w:rFonts w:ascii="Arial" w:hAnsi="Arial" w:cs="Arial"/>
          <w:sz w:val="24"/>
          <w:szCs w:val="24"/>
        </w:rPr>
        <w:t xml:space="preserve">ние безопасности дорожного движения </w:t>
      </w:r>
      <w:proofErr w:type="spellStart"/>
      <w:r w:rsidRPr="00910D4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hAnsi="Arial" w:cs="Arial"/>
          <w:sz w:val="24"/>
          <w:szCs w:val="24"/>
        </w:rPr>
        <w:t xml:space="preserve"> городского округа Ставропольск</w:t>
      </w:r>
      <w:r w:rsidRPr="00910D4C">
        <w:rPr>
          <w:rFonts w:ascii="Arial" w:hAnsi="Arial" w:cs="Arial"/>
          <w:sz w:val="24"/>
          <w:szCs w:val="24"/>
        </w:rPr>
        <w:t>о</w:t>
      </w:r>
      <w:r w:rsidRPr="00910D4C">
        <w:rPr>
          <w:rFonts w:ascii="Arial" w:hAnsi="Arial" w:cs="Arial"/>
          <w:sz w:val="24"/>
          <w:szCs w:val="24"/>
        </w:rPr>
        <w:t>го края» (далее-Программа) изложить в следующей р</w:t>
      </w:r>
      <w:r w:rsidRPr="00910D4C">
        <w:rPr>
          <w:rFonts w:ascii="Arial" w:hAnsi="Arial" w:cs="Arial"/>
          <w:sz w:val="24"/>
          <w:szCs w:val="24"/>
        </w:rPr>
        <w:t>е</w:t>
      </w:r>
      <w:r w:rsidRPr="00910D4C">
        <w:rPr>
          <w:rFonts w:ascii="Arial" w:hAnsi="Arial" w:cs="Arial"/>
          <w:sz w:val="24"/>
          <w:szCs w:val="24"/>
        </w:rPr>
        <w:t>дакции:</w:t>
      </w:r>
    </w:p>
    <w:p w:rsidR="00910D4C" w:rsidRPr="00910D4C" w:rsidRDefault="00910D4C" w:rsidP="00910D4C">
      <w:pPr>
        <w:pStyle w:val="a4"/>
        <w:ind w:left="0" w:firstLine="567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6"/>
      </w:tblGrid>
      <w:tr w:rsidR="00910D4C" w:rsidRPr="00910D4C" w:rsidTr="00910D4C">
        <w:trPr>
          <w:trHeight w:val="1136"/>
        </w:trPr>
        <w:tc>
          <w:tcPr>
            <w:tcW w:w="3510" w:type="dxa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«Объемы и источники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ф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нансового обеспечения Программы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Программы составит 1367824,37 тыс. рублей, в том числе по источникам финансового обеспечения: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ропольского края 317675,33тыс. рублей в том числе по годам: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2021 год-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56595,87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2022 год-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65112,26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2023 год-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57848,87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2024 год-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45927,23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2025 год-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46 179,10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2026 год-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46 012,00 тыс. рублей.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бюджет Ставропольского края 1050149,04 тыс. рублей, в том числе по годам: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2021 год – 283511,90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2022 год – 310545,32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2023 год – 259173,02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2024 год – 101 918,80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2025 год – 95 000,00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2026 год – 0,00 тыс. рублей».</w:t>
            </w:r>
          </w:p>
        </w:tc>
      </w:tr>
    </w:tbl>
    <w:p w:rsidR="00910D4C" w:rsidRPr="00910D4C" w:rsidRDefault="00910D4C" w:rsidP="00910D4C">
      <w:pPr>
        <w:ind w:firstLine="142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ind w:firstLine="567"/>
        <w:rPr>
          <w:rFonts w:ascii="Arial" w:hAnsi="Arial" w:cs="Arial"/>
          <w:sz w:val="24"/>
          <w:szCs w:val="24"/>
        </w:rPr>
      </w:pPr>
      <w:r w:rsidRPr="00910D4C">
        <w:rPr>
          <w:rFonts w:ascii="Arial" w:hAnsi="Arial" w:cs="Arial"/>
          <w:sz w:val="24"/>
          <w:szCs w:val="24"/>
        </w:rPr>
        <w:t>2. Позицию «Объемы и источники финансового обеспечения Подпрограммы»</w:t>
      </w:r>
      <w:r w:rsidRPr="00910D4C">
        <w:rPr>
          <w:rFonts w:ascii="Arial" w:hAnsi="Arial" w:cs="Arial"/>
          <w:sz w:val="24"/>
          <w:szCs w:val="24"/>
        </w:rPr>
        <w:t xml:space="preserve"> </w:t>
      </w:r>
      <w:r w:rsidRPr="00910D4C">
        <w:rPr>
          <w:rFonts w:ascii="Arial" w:hAnsi="Arial" w:cs="Arial"/>
          <w:sz w:val="24"/>
          <w:szCs w:val="24"/>
        </w:rPr>
        <w:t>па</w:t>
      </w:r>
      <w:r w:rsidRPr="00910D4C">
        <w:rPr>
          <w:rFonts w:ascii="Arial" w:hAnsi="Arial" w:cs="Arial"/>
          <w:sz w:val="24"/>
          <w:szCs w:val="24"/>
        </w:rPr>
        <w:t>с</w:t>
      </w:r>
      <w:r w:rsidRPr="00910D4C">
        <w:rPr>
          <w:rFonts w:ascii="Arial" w:hAnsi="Arial" w:cs="Arial"/>
          <w:sz w:val="24"/>
          <w:szCs w:val="24"/>
        </w:rPr>
        <w:t>порта подпрограммы «Дорожное хозяйство и обеспечение безопасности дорожного движ</w:t>
      </w:r>
      <w:r w:rsidRPr="00910D4C">
        <w:rPr>
          <w:rFonts w:ascii="Arial" w:hAnsi="Arial" w:cs="Arial"/>
          <w:sz w:val="24"/>
          <w:szCs w:val="24"/>
        </w:rPr>
        <w:t>е</w:t>
      </w:r>
      <w:r w:rsidRPr="00910D4C">
        <w:rPr>
          <w:rFonts w:ascii="Arial" w:hAnsi="Arial" w:cs="Arial"/>
          <w:sz w:val="24"/>
          <w:szCs w:val="24"/>
        </w:rPr>
        <w:t xml:space="preserve">ния в </w:t>
      </w:r>
      <w:proofErr w:type="spellStart"/>
      <w:r w:rsidRPr="00910D4C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0D4C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транспортной системы и обеспечение безопасности дорожного движения </w:t>
      </w:r>
      <w:proofErr w:type="spellStart"/>
      <w:r w:rsidRPr="00910D4C">
        <w:rPr>
          <w:rFonts w:ascii="Arial" w:hAnsi="Arial" w:cs="Arial"/>
          <w:sz w:val="24"/>
          <w:szCs w:val="24"/>
        </w:rPr>
        <w:t>Ипато</w:t>
      </w:r>
      <w:r w:rsidRPr="00910D4C">
        <w:rPr>
          <w:rFonts w:ascii="Arial" w:hAnsi="Arial" w:cs="Arial"/>
          <w:sz w:val="24"/>
          <w:szCs w:val="24"/>
        </w:rPr>
        <w:t>в</w:t>
      </w:r>
      <w:r w:rsidRPr="00910D4C">
        <w:rPr>
          <w:rFonts w:ascii="Arial" w:hAnsi="Arial" w:cs="Arial"/>
          <w:sz w:val="24"/>
          <w:szCs w:val="24"/>
        </w:rPr>
        <w:t>ского</w:t>
      </w:r>
      <w:proofErr w:type="spellEnd"/>
      <w:r w:rsidRPr="00910D4C">
        <w:rPr>
          <w:rFonts w:ascii="Arial" w:hAnsi="Arial" w:cs="Arial"/>
          <w:sz w:val="24"/>
          <w:szCs w:val="24"/>
        </w:rPr>
        <w:t xml:space="preserve"> городского округа Ставропольского края» приложения 1 к Программе изложить в сл</w:t>
      </w:r>
      <w:r w:rsidRPr="00910D4C">
        <w:rPr>
          <w:rFonts w:ascii="Arial" w:hAnsi="Arial" w:cs="Arial"/>
          <w:sz w:val="24"/>
          <w:szCs w:val="24"/>
        </w:rPr>
        <w:t>е</w:t>
      </w:r>
      <w:r w:rsidRPr="00910D4C">
        <w:rPr>
          <w:rFonts w:ascii="Arial" w:hAnsi="Arial" w:cs="Arial"/>
          <w:sz w:val="24"/>
          <w:szCs w:val="24"/>
        </w:rPr>
        <w:t>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348"/>
      </w:tblGrid>
      <w:tr w:rsidR="00910D4C" w:rsidRPr="00910D4C" w:rsidTr="00910D4C">
        <w:trPr>
          <w:trHeight w:val="3266"/>
        </w:trPr>
        <w:tc>
          <w:tcPr>
            <w:tcW w:w="3966" w:type="dxa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«Объемы и источники фина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сового обеспечения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Объем финансового обеспечения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граммы за счет средств бюджета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составит 162163,08 тыс. рублей в том числе по годам: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2021 год – 26522,07 тысяч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2022 год – 31 725,84 тысяч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2023 год – 19279,17 тысяч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2024 год – 29 312,00 тысяч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2025 год – 29 312,00 тысяч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2026 год – 26 012,00 тысяч рублей».</w:t>
            </w:r>
          </w:p>
        </w:tc>
      </w:tr>
    </w:tbl>
    <w:p w:rsidR="00910D4C" w:rsidRPr="00910D4C" w:rsidRDefault="00910D4C" w:rsidP="00910D4C">
      <w:pPr>
        <w:ind w:firstLine="708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ind w:firstLine="567"/>
        <w:rPr>
          <w:rFonts w:ascii="Arial" w:hAnsi="Arial" w:cs="Arial"/>
          <w:sz w:val="24"/>
          <w:szCs w:val="24"/>
        </w:rPr>
      </w:pPr>
      <w:r w:rsidRPr="00910D4C">
        <w:rPr>
          <w:rFonts w:ascii="Arial" w:hAnsi="Arial" w:cs="Arial"/>
          <w:sz w:val="24"/>
          <w:szCs w:val="24"/>
        </w:rPr>
        <w:t>3. Позицию «Объемы и источники финансового обеспечения подпрограммы» паспо</w:t>
      </w:r>
      <w:r w:rsidRPr="00910D4C">
        <w:rPr>
          <w:rFonts w:ascii="Arial" w:hAnsi="Arial" w:cs="Arial"/>
          <w:sz w:val="24"/>
          <w:szCs w:val="24"/>
        </w:rPr>
        <w:t>р</w:t>
      </w:r>
      <w:r w:rsidRPr="00910D4C">
        <w:rPr>
          <w:rFonts w:ascii="Arial" w:hAnsi="Arial" w:cs="Arial"/>
          <w:sz w:val="24"/>
          <w:szCs w:val="24"/>
        </w:rPr>
        <w:t xml:space="preserve">та подпрограммы «Развитие транспортной системы </w:t>
      </w:r>
      <w:proofErr w:type="spellStart"/>
      <w:r w:rsidRPr="00910D4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hAnsi="Arial" w:cs="Arial"/>
          <w:sz w:val="24"/>
          <w:szCs w:val="24"/>
        </w:rPr>
        <w:t xml:space="preserve"> городского округа Ста</w:t>
      </w:r>
      <w:r w:rsidRPr="00910D4C">
        <w:rPr>
          <w:rFonts w:ascii="Arial" w:hAnsi="Arial" w:cs="Arial"/>
          <w:sz w:val="24"/>
          <w:szCs w:val="24"/>
        </w:rPr>
        <w:t>в</w:t>
      </w:r>
      <w:r w:rsidRPr="00910D4C">
        <w:rPr>
          <w:rFonts w:ascii="Arial" w:hAnsi="Arial" w:cs="Arial"/>
          <w:sz w:val="24"/>
          <w:szCs w:val="24"/>
        </w:rPr>
        <w:t>ропольского края» муниципальной программы «Развитие транспортной системы и обесп</w:t>
      </w:r>
      <w:r w:rsidRPr="00910D4C">
        <w:rPr>
          <w:rFonts w:ascii="Arial" w:hAnsi="Arial" w:cs="Arial"/>
          <w:sz w:val="24"/>
          <w:szCs w:val="24"/>
        </w:rPr>
        <w:t>е</w:t>
      </w:r>
      <w:r w:rsidRPr="00910D4C">
        <w:rPr>
          <w:rFonts w:ascii="Arial" w:hAnsi="Arial" w:cs="Arial"/>
          <w:sz w:val="24"/>
          <w:szCs w:val="24"/>
        </w:rPr>
        <w:t xml:space="preserve">чение безопасности дорожного движения </w:t>
      </w:r>
      <w:proofErr w:type="spellStart"/>
      <w:r w:rsidRPr="00910D4C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0D4C">
        <w:rPr>
          <w:rFonts w:ascii="Arial" w:hAnsi="Arial" w:cs="Arial"/>
          <w:sz w:val="24"/>
          <w:szCs w:val="24"/>
        </w:rPr>
        <w:t xml:space="preserve"> городского округа Ставропольского края» приложения 2 к Программе изложить в следующей редакции:</w:t>
      </w:r>
    </w:p>
    <w:p w:rsidR="00910D4C" w:rsidRPr="00910D4C" w:rsidRDefault="00910D4C" w:rsidP="00910D4C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10D4C" w:rsidRPr="00910D4C" w:rsidTr="00910D4C">
        <w:tc>
          <w:tcPr>
            <w:tcW w:w="4077" w:type="dxa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«Объемы и источники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финансового обеспечения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Объем финансового обеспечения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 составит 1205661,29 тыс. рублей, в том числе по источникам финансового обеспечения: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155512,25 тыс. ру</w:t>
            </w:r>
            <w:r w:rsidRPr="00910D4C">
              <w:rPr>
                <w:rFonts w:ascii="Arial" w:hAnsi="Arial" w:cs="Arial"/>
                <w:sz w:val="24"/>
                <w:szCs w:val="24"/>
              </w:rPr>
              <w:t>б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лей, в том числе по годам: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2021 год – 30073,80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2022 год – 33386,42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2023 год – 38569,70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2024 год – 16615,23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2025 год – 16867,10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2026 год – 20000,00 тыс. рублей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бюджет Ставропольского края 1050149,04 тыс. рублей, в том числе по годам: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2021 год – 283 511,90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2022 год – 310 545,32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2023 год – 259173,02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2024 год – 101918,80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2025 год – 95 000,00 тыс. рублей;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2026 год – 0,00 тыс. рублей».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0D4C" w:rsidRPr="00910D4C" w:rsidRDefault="00910D4C" w:rsidP="00910D4C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910D4C">
        <w:rPr>
          <w:rFonts w:ascii="Arial" w:hAnsi="Arial" w:cs="Arial"/>
          <w:sz w:val="24"/>
          <w:szCs w:val="24"/>
        </w:rPr>
        <w:t>4. Приложение 3 к Программе изл</w:t>
      </w:r>
      <w:r w:rsidRPr="00910D4C">
        <w:rPr>
          <w:rFonts w:ascii="Arial" w:hAnsi="Arial" w:cs="Arial"/>
          <w:sz w:val="24"/>
          <w:szCs w:val="24"/>
        </w:rPr>
        <w:t>о</w:t>
      </w:r>
      <w:r w:rsidRPr="00910D4C">
        <w:rPr>
          <w:rFonts w:ascii="Arial" w:hAnsi="Arial" w:cs="Arial"/>
          <w:sz w:val="24"/>
          <w:szCs w:val="24"/>
        </w:rPr>
        <w:t>жить в следующей редакции:</w:t>
      </w:r>
    </w:p>
    <w:p w:rsidR="00910D4C" w:rsidRPr="00910D4C" w:rsidRDefault="00910D4C" w:rsidP="00910D4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«Приложение 3</w:t>
      </w:r>
    </w:p>
    <w:p w:rsidR="00910D4C" w:rsidRPr="00910D4C" w:rsidRDefault="00910D4C" w:rsidP="00910D4C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к муниципальной</w:t>
      </w:r>
      <w:r w:rsidRPr="00910D4C">
        <w:rPr>
          <w:rFonts w:ascii="Arial" w:hAnsi="Arial" w:cs="Arial"/>
          <w:b/>
          <w:sz w:val="32"/>
          <w:szCs w:val="24"/>
        </w:rPr>
        <w:t xml:space="preserve"> </w:t>
      </w:r>
      <w:r w:rsidRPr="00910D4C">
        <w:rPr>
          <w:rFonts w:ascii="Arial" w:hAnsi="Arial" w:cs="Arial"/>
          <w:b/>
          <w:sz w:val="32"/>
          <w:szCs w:val="24"/>
        </w:rPr>
        <w:t>программе</w:t>
      </w:r>
    </w:p>
    <w:p w:rsidR="00910D4C" w:rsidRPr="00910D4C" w:rsidRDefault="00910D4C" w:rsidP="00910D4C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«Развитие транспортной</w:t>
      </w:r>
    </w:p>
    <w:p w:rsidR="00910D4C" w:rsidRPr="00910D4C" w:rsidRDefault="00910D4C" w:rsidP="00910D4C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системы и обеспечение безопасности</w:t>
      </w:r>
    </w:p>
    <w:p w:rsidR="00910D4C" w:rsidRPr="00910D4C" w:rsidRDefault="00910D4C" w:rsidP="00910D4C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дорожного движения </w:t>
      </w:r>
      <w:proofErr w:type="spellStart"/>
      <w:r w:rsidRPr="00910D4C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910D4C" w:rsidRPr="00910D4C" w:rsidRDefault="00910D4C" w:rsidP="00910D4C">
      <w:pPr>
        <w:shd w:val="clear" w:color="auto" w:fill="FFFFFF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го</w:t>
      </w:r>
      <w:r w:rsidRPr="00910D4C">
        <w:rPr>
          <w:rFonts w:ascii="Arial" w:hAnsi="Arial" w:cs="Arial"/>
          <w:b/>
          <w:sz w:val="32"/>
          <w:szCs w:val="24"/>
        </w:rPr>
        <w:t>родского округа Ставропольского</w:t>
      </w:r>
    </w:p>
    <w:p w:rsidR="00910D4C" w:rsidRPr="00910D4C" w:rsidRDefault="00910D4C" w:rsidP="00910D4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shd w:val="clear" w:color="auto" w:fill="FFFFFF"/>
        <w:jc w:val="center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СВЕДЕНИЯ ОБ ИНДИКАТОРАХ ДОСТИЖЕНИЯ ЦЕЛЕЙ МУНИЦИПАЛЬНОЙ ПРОГРАММЫ «РАЗВИТИЕ ТРАН</w:t>
      </w:r>
      <w:r w:rsidRPr="00910D4C">
        <w:rPr>
          <w:rFonts w:ascii="Arial" w:hAnsi="Arial" w:cs="Arial"/>
          <w:b/>
          <w:sz w:val="32"/>
          <w:szCs w:val="24"/>
        </w:rPr>
        <w:t>С</w:t>
      </w:r>
      <w:r w:rsidRPr="00910D4C">
        <w:rPr>
          <w:rFonts w:ascii="Arial" w:hAnsi="Arial" w:cs="Arial"/>
          <w:b/>
          <w:sz w:val="32"/>
          <w:szCs w:val="24"/>
        </w:rPr>
        <w:t>ПОРТНОЙ СИСТЕМЫ И ОБЕСПЕЧЕНИЕ БЕЗОПАСНОСТИ ДОРОЖНОГО ДВИЖЕНИЯ ИПАТОВСКОГО ГОРОДСК</w:t>
      </w:r>
      <w:r w:rsidRPr="00910D4C">
        <w:rPr>
          <w:rFonts w:ascii="Arial" w:hAnsi="Arial" w:cs="Arial"/>
          <w:b/>
          <w:sz w:val="32"/>
          <w:szCs w:val="24"/>
        </w:rPr>
        <w:t>О</w:t>
      </w:r>
      <w:r w:rsidRPr="00910D4C">
        <w:rPr>
          <w:rFonts w:ascii="Arial" w:hAnsi="Arial" w:cs="Arial"/>
          <w:b/>
          <w:sz w:val="32"/>
          <w:szCs w:val="24"/>
        </w:rPr>
        <w:t>ГО ОКРУГА СТАВРОПОЛЬСКОГО КРАЯ» И ПОКАЗАТЕЛЯХ РЕШЕНИЯ ЗАДАЧ ПО</w:t>
      </w:r>
      <w:r w:rsidRPr="00910D4C">
        <w:rPr>
          <w:rFonts w:ascii="Arial" w:hAnsi="Arial" w:cs="Arial"/>
          <w:b/>
          <w:sz w:val="32"/>
          <w:szCs w:val="24"/>
        </w:rPr>
        <w:t>Д</w:t>
      </w:r>
      <w:r w:rsidRPr="00910D4C">
        <w:rPr>
          <w:rFonts w:ascii="Arial" w:hAnsi="Arial" w:cs="Arial"/>
          <w:b/>
          <w:sz w:val="32"/>
          <w:szCs w:val="24"/>
        </w:rPr>
        <w:t>ПРОГРАММ ПРОГРАММЫ И ИХ ЗНАЧЕНИЯ</w:t>
      </w:r>
    </w:p>
    <w:p w:rsidR="00910D4C" w:rsidRPr="00910D4C" w:rsidRDefault="00910D4C" w:rsidP="00910D4C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1"/>
        <w:gridCol w:w="708"/>
        <w:gridCol w:w="709"/>
        <w:gridCol w:w="709"/>
        <w:gridCol w:w="709"/>
        <w:gridCol w:w="708"/>
        <w:gridCol w:w="709"/>
        <w:gridCol w:w="709"/>
        <w:gridCol w:w="854"/>
      </w:tblGrid>
      <w:tr w:rsidR="00910D4C" w:rsidRPr="00910D4C" w:rsidTr="00910D4C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Наименование инд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катора достижения цели Программы и п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казателя решения з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дачи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Ед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ница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з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 и показателя решения задачи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 по годам</w:t>
            </w:r>
          </w:p>
        </w:tc>
      </w:tr>
      <w:tr w:rsidR="00910D4C" w:rsidRPr="00910D4C" w:rsidTr="00910D4C">
        <w:trPr>
          <w:trHeight w:val="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910D4C" w:rsidRPr="00910D4C" w:rsidTr="00910D4C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Программа «Развитие транспортной системы и обеспечение безопасности д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рожного движения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 Программа «Развитие транспортной системы и обеспечение безопасности дорожного движения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родского округа Ставропольского края»</w:t>
            </w:r>
          </w:p>
        </w:tc>
      </w:tr>
      <w:tr w:rsidR="00910D4C" w:rsidRPr="00910D4C" w:rsidTr="00910D4C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I.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Цель 1 Программы: Обеспечение безопасности участников дорожного движ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910D4C" w:rsidRPr="00910D4C" w:rsidTr="00910D4C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Индикатор достиж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ния цели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.1.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шествий на террит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родского округа Ста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ропольского края из-за сопутствующих усл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ед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«Дорожное хозяйство и обеспечение безопасности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дорожного движения в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Задача 1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«Проведение активной профилактической работы с участниками дорожного движения по предупреждению нарушений правил дорожного движения»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.2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Увеличение количес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ва изготовленных и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формационных мат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риалов по повышению безопасности доро</w:t>
            </w:r>
            <w:r w:rsidRPr="00910D4C">
              <w:rPr>
                <w:rFonts w:ascii="Arial" w:hAnsi="Arial" w:cs="Arial"/>
                <w:sz w:val="24"/>
                <w:szCs w:val="24"/>
              </w:rPr>
              <w:t>ж</w:t>
            </w:r>
            <w:r w:rsidRPr="00910D4C">
              <w:rPr>
                <w:rFonts w:ascii="Arial" w:hAnsi="Arial" w:cs="Arial"/>
                <w:sz w:val="24"/>
                <w:szCs w:val="24"/>
              </w:rPr>
              <w:t>ного движения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112,00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.3.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Задача 2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«Проведение для детей обучающих мероприятий по безопасности дорожного движения»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Увеличение количес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ва проведенных ви</w:t>
            </w:r>
            <w:r w:rsidRPr="00910D4C">
              <w:rPr>
                <w:rFonts w:ascii="Arial" w:hAnsi="Arial" w:cs="Arial"/>
                <w:sz w:val="24"/>
                <w:szCs w:val="24"/>
              </w:rPr>
              <w:t>к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торин, конкурсов на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знание правил доро</w:t>
            </w:r>
            <w:r w:rsidRPr="00910D4C">
              <w:rPr>
                <w:rFonts w:ascii="Arial" w:hAnsi="Arial" w:cs="Arial"/>
                <w:sz w:val="24"/>
                <w:szCs w:val="24"/>
              </w:rPr>
              <w:t>ж</w:t>
            </w:r>
            <w:r w:rsidRPr="00910D4C">
              <w:rPr>
                <w:rFonts w:ascii="Arial" w:hAnsi="Arial" w:cs="Arial"/>
                <w:sz w:val="24"/>
                <w:szCs w:val="24"/>
              </w:rPr>
              <w:t>ного движения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щимися общеобраз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вательных школ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124,00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.4.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Задача 3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«Обеспечение функционирования существующей сети авт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мобильных дорог общего пользования на территории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.4.1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Количество замене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ных и установленных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>-ниц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164,00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910D4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910D4C" w:rsidRPr="00910D4C" w:rsidTr="00910D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.4.2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Количество обустр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енных пешеходных переходов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>-ниц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10D4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.4.3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Увеличение прот</w:t>
            </w:r>
            <w:r w:rsidRPr="00910D4C">
              <w:rPr>
                <w:rFonts w:ascii="Arial" w:hAnsi="Arial" w:cs="Arial"/>
                <w:sz w:val="24"/>
                <w:szCs w:val="24"/>
              </w:rPr>
              <w:t>я</w:t>
            </w:r>
            <w:r w:rsidRPr="00910D4C">
              <w:rPr>
                <w:rFonts w:ascii="Arial" w:hAnsi="Arial" w:cs="Arial"/>
                <w:sz w:val="24"/>
                <w:szCs w:val="24"/>
              </w:rPr>
              <w:t>женности автом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бильных дорог на к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торые изготовлены (обновлены) проекты организации дорожн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го движения к общей протяженности авт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10D4C">
              <w:rPr>
                <w:rFonts w:ascii="Arial" w:hAnsi="Arial" w:cs="Arial"/>
                <w:sz w:val="24"/>
                <w:szCs w:val="24"/>
              </w:rPr>
              <w:t>,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10D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.5.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Задача 4 «Осуществление муниципального контроля за сохранностью а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томобильных дорог местного значения в границах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Доля проведенных плановых проверок на автомобильном тран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порте и в дорожном хозяйстве в устано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ленные сроки в общем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количестве заплан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рованных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Цель 2 Программы: Обеспечение доступности услуг автотранспортн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го комплекса для населения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910D4C" w:rsidRPr="00910D4C" w:rsidTr="00910D4C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Индикатор достиж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ния цели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дорог, общего пользования местного значения не отвечающих норм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тивным требованиям, в общей протяженн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сти автомобильных дорог общего польз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вания местного знач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79,13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76,07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73,19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72,40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  <w:r w:rsidRPr="00910D4C">
              <w:rPr>
                <w:rFonts w:ascii="Arial" w:hAnsi="Arial" w:cs="Arial"/>
                <w:sz w:val="24"/>
                <w:szCs w:val="24"/>
              </w:rPr>
              <w:t>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71,40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70,89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70,38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Доля населения,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живающего в нас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ленных пунктах, не имеющих регулярного автобусного и (или) железнодорожного с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общения с админис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ративным центром г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родского округа, в общей численности населения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3,37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родского округа Ставропольского края»</w:t>
            </w:r>
          </w:p>
        </w:tc>
      </w:tr>
      <w:tr w:rsidR="00910D4C" w:rsidRPr="00910D4C" w:rsidTr="00910D4C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Задача 1 «Формирование единой сети автомобильных дорог общего польз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вания местного значения на территории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края, обеспечивающей доступность транспортных услуг,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обеспечивающей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работоспособность транспортной системы»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Протяженность авт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мобильных дорог на территории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</w:t>
            </w:r>
            <w:r w:rsidRPr="00910D4C">
              <w:rPr>
                <w:rFonts w:ascii="Arial" w:hAnsi="Arial" w:cs="Arial"/>
                <w:sz w:val="24"/>
                <w:szCs w:val="24"/>
              </w:rPr>
              <w:t>к</w:t>
            </w:r>
            <w:r w:rsidRPr="00910D4C">
              <w:rPr>
                <w:rFonts w:ascii="Arial" w:hAnsi="Arial" w:cs="Arial"/>
                <w:sz w:val="24"/>
                <w:szCs w:val="24"/>
              </w:rPr>
              <w:t>руга Ставропольского края, соответству</w:t>
            </w:r>
            <w:r w:rsidRPr="00910D4C">
              <w:rPr>
                <w:rFonts w:ascii="Arial" w:hAnsi="Arial" w:cs="Arial"/>
                <w:sz w:val="24"/>
                <w:szCs w:val="24"/>
              </w:rPr>
              <w:t>ю</w:t>
            </w:r>
            <w:r w:rsidRPr="00910D4C">
              <w:rPr>
                <w:rFonts w:ascii="Arial" w:hAnsi="Arial" w:cs="Arial"/>
                <w:sz w:val="24"/>
                <w:szCs w:val="24"/>
              </w:rPr>
              <w:t>щих нормативным требованиям к тран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портно-эксплуатационным показателям, в резул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тате проведения р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монта, капитального ремонта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местных а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томобильных дорог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15,61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910D4C" w:rsidRPr="00910D4C" w:rsidTr="00910D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Протяженность отр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монтированных тр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туаров на территории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 округа Ставр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2,399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10D4C" w:rsidRPr="00910D4C" w:rsidTr="00910D4C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Доля реализованных инициативных прое</w:t>
            </w:r>
            <w:r w:rsidRPr="00910D4C">
              <w:rPr>
                <w:rFonts w:ascii="Arial" w:hAnsi="Arial" w:cs="Arial"/>
                <w:sz w:val="24"/>
                <w:szCs w:val="24"/>
              </w:rPr>
              <w:t>к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 к общему колич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ству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10D4C" w:rsidRPr="00910D4C" w:rsidTr="00910D4C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доля изготовленной проектно-сметной д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кументации на реко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струкцию, капитал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ный ремонт объектов транспортной инфр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структуры (мосты) к общему количеству мостов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21,00</w:t>
            </w:r>
          </w:p>
        </w:tc>
      </w:tr>
      <w:tr w:rsidR="00910D4C" w:rsidRPr="00910D4C" w:rsidTr="00910D4C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.2.6.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количество проведе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ных мероприятий по обеспечению тран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портной безопасности объектов транспор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мер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10D4C" w:rsidRPr="00910D4C" w:rsidTr="00910D4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Задача 2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«Обеспечение круглогодичного транспортного сообщения с нас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ленными пунктами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округа»</w:t>
            </w:r>
          </w:p>
        </w:tc>
      </w:tr>
      <w:tr w:rsidR="00910D4C" w:rsidRPr="00910D4C" w:rsidTr="00910D4C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Количество муниц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пальных маршрутов регулярных перевозок по нерегулируемым тарифам на террит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родского округа Ста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ропольского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маршр</w:t>
            </w:r>
            <w:r w:rsidRPr="00910D4C">
              <w:rPr>
                <w:rFonts w:ascii="Arial" w:hAnsi="Arial" w:cs="Arial"/>
                <w:sz w:val="24"/>
                <w:szCs w:val="24"/>
              </w:rPr>
              <w:t>у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13,00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</w:tr>
      <w:tr w:rsidR="00910D4C" w:rsidRPr="00910D4C" w:rsidTr="00910D4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10D4C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Доля негосударстве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ных (немуниципал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ных)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перевозчиков на муниципальных ма</w:t>
            </w:r>
            <w:r w:rsidRPr="00910D4C">
              <w:rPr>
                <w:rFonts w:ascii="Arial" w:hAnsi="Arial" w:cs="Arial"/>
                <w:sz w:val="24"/>
                <w:szCs w:val="24"/>
              </w:rPr>
              <w:t>р</w:t>
            </w:r>
            <w:r w:rsidRPr="00910D4C">
              <w:rPr>
                <w:rFonts w:ascii="Arial" w:hAnsi="Arial" w:cs="Arial"/>
                <w:sz w:val="24"/>
                <w:szCs w:val="24"/>
              </w:rPr>
              <w:t>шрутах регулярных перевозок, к общему количеству перево</w:t>
            </w:r>
            <w:r w:rsidRPr="00910D4C">
              <w:rPr>
                <w:rFonts w:ascii="Arial" w:hAnsi="Arial" w:cs="Arial"/>
                <w:sz w:val="24"/>
                <w:szCs w:val="24"/>
              </w:rPr>
              <w:t>з</w:t>
            </w:r>
            <w:r w:rsidRPr="00910D4C">
              <w:rPr>
                <w:rFonts w:ascii="Arial" w:hAnsi="Arial" w:cs="Arial"/>
                <w:sz w:val="24"/>
                <w:szCs w:val="24"/>
              </w:rPr>
              <w:t>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це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910D4C" w:rsidRPr="00910D4C" w:rsidRDefault="00910D4C" w:rsidP="00910D4C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0D4C">
        <w:rPr>
          <w:rFonts w:ascii="Arial" w:hAnsi="Arial" w:cs="Arial"/>
          <w:sz w:val="24"/>
          <w:szCs w:val="24"/>
        </w:rPr>
        <w:t xml:space="preserve"> </w:t>
      </w:r>
      <w:r w:rsidRPr="00910D4C">
        <w:rPr>
          <w:rFonts w:ascii="Arial" w:hAnsi="Arial" w:cs="Arial"/>
          <w:sz w:val="24"/>
          <w:szCs w:val="24"/>
        </w:rPr>
        <w:t>».</w:t>
      </w:r>
    </w:p>
    <w:p w:rsidR="00910D4C" w:rsidRPr="00910D4C" w:rsidRDefault="00910D4C" w:rsidP="00910D4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910D4C">
        <w:rPr>
          <w:rFonts w:ascii="Arial" w:hAnsi="Arial" w:cs="Arial"/>
          <w:sz w:val="24"/>
          <w:szCs w:val="24"/>
        </w:rPr>
        <w:t>5. Приложение 5 к Пр</w:t>
      </w:r>
      <w:r w:rsidRPr="00910D4C">
        <w:rPr>
          <w:rFonts w:ascii="Arial" w:hAnsi="Arial" w:cs="Arial"/>
          <w:sz w:val="24"/>
          <w:szCs w:val="24"/>
        </w:rPr>
        <w:t>о</w:t>
      </w:r>
      <w:r w:rsidRPr="00910D4C">
        <w:rPr>
          <w:rFonts w:ascii="Arial" w:hAnsi="Arial" w:cs="Arial"/>
          <w:sz w:val="24"/>
          <w:szCs w:val="24"/>
        </w:rPr>
        <w:t>грамме изложить в следующей редакции:</w:t>
      </w:r>
    </w:p>
    <w:p w:rsidR="00910D4C" w:rsidRDefault="00910D4C" w:rsidP="00910D4C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910D4C" w:rsidRDefault="00910D4C" w:rsidP="00910D4C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shd w:val="clear" w:color="auto" w:fill="FFFFFF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«Приложение 5</w:t>
      </w:r>
    </w:p>
    <w:p w:rsidR="00910D4C" w:rsidRDefault="00910D4C" w:rsidP="00910D4C">
      <w:pPr>
        <w:shd w:val="clear" w:color="auto" w:fill="FFFFFF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к муниципальной программе</w:t>
      </w:r>
    </w:p>
    <w:p w:rsidR="00910D4C" w:rsidRDefault="00910D4C" w:rsidP="00910D4C">
      <w:pPr>
        <w:shd w:val="clear" w:color="auto" w:fill="FFFFFF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«Развитие тран</w:t>
      </w:r>
      <w:r w:rsidRPr="00910D4C">
        <w:rPr>
          <w:rFonts w:ascii="Arial" w:hAnsi="Arial" w:cs="Arial"/>
          <w:b/>
          <w:sz w:val="32"/>
          <w:szCs w:val="24"/>
        </w:rPr>
        <w:t>с</w:t>
      </w:r>
      <w:r w:rsidRPr="00910D4C">
        <w:rPr>
          <w:rFonts w:ascii="Arial" w:hAnsi="Arial" w:cs="Arial"/>
          <w:b/>
          <w:sz w:val="32"/>
          <w:szCs w:val="24"/>
        </w:rPr>
        <w:t>портной системы</w:t>
      </w:r>
    </w:p>
    <w:p w:rsidR="00910D4C" w:rsidRDefault="00910D4C" w:rsidP="00910D4C">
      <w:pPr>
        <w:shd w:val="clear" w:color="auto" w:fill="FFFFFF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и обеспечение безопасности</w:t>
      </w:r>
    </w:p>
    <w:p w:rsidR="00910D4C" w:rsidRDefault="00910D4C" w:rsidP="00910D4C">
      <w:pPr>
        <w:shd w:val="clear" w:color="auto" w:fill="FFFFFF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дорожного движения </w:t>
      </w:r>
      <w:proofErr w:type="spellStart"/>
      <w:r w:rsidRPr="00910D4C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910D4C" w:rsidRPr="00910D4C" w:rsidRDefault="00910D4C" w:rsidP="00910D4C">
      <w:pPr>
        <w:shd w:val="clear" w:color="auto" w:fill="FFFFFF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 xml:space="preserve"> городского округа Ставропол</w:t>
      </w:r>
      <w:r w:rsidRPr="00910D4C">
        <w:rPr>
          <w:rFonts w:ascii="Arial" w:hAnsi="Arial" w:cs="Arial"/>
          <w:b/>
          <w:sz w:val="32"/>
          <w:szCs w:val="24"/>
        </w:rPr>
        <w:t>ь</w:t>
      </w:r>
      <w:r w:rsidRPr="00910D4C">
        <w:rPr>
          <w:rFonts w:ascii="Arial" w:hAnsi="Arial" w:cs="Arial"/>
          <w:b/>
          <w:sz w:val="32"/>
          <w:szCs w:val="24"/>
        </w:rPr>
        <w:t>ского края»</w:t>
      </w:r>
    </w:p>
    <w:p w:rsidR="00910D4C" w:rsidRDefault="00910D4C" w:rsidP="00910D4C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910D4C" w:rsidRPr="00910D4C" w:rsidRDefault="00910D4C" w:rsidP="00910D4C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10D4C">
        <w:rPr>
          <w:rFonts w:ascii="Arial" w:hAnsi="Arial" w:cs="Arial"/>
          <w:b/>
          <w:sz w:val="32"/>
          <w:szCs w:val="24"/>
        </w:rPr>
        <w:t>ОБЪЕМЫ И ИСТОЧНИКИ ФИНАНСОВОГО ОБЕСПЕЧЕНИЯ МУНИЦИПАЛЬНОЙ ПРОГРАММЫ «РАЗВИТИЕ ТРАНСПОРТНОЙ СИСТЕМЫ И ОБЕСПЕЧЕНИЕ БЕЗОПАСНОСТИ ДОРОЖНОГО ДВИЖЕНИЯ ИПАТОВСКОГО Г</w:t>
      </w:r>
      <w:r w:rsidRPr="00910D4C">
        <w:rPr>
          <w:rFonts w:ascii="Arial" w:hAnsi="Arial" w:cs="Arial"/>
          <w:b/>
          <w:sz w:val="32"/>
          <w:szCs w:val="24"/>
        </w:rPr>
        <w:t>О</w:t>
      </w:r>
      <w:r w:rsidRPr="00910D4C">
        <w:rPr>
          <w:rFonts w:ascii="Arial" w:hAnsi="Arial" w:cs="Arial"/>
          <w:b/>
          <w:sz w:val="32"/>
          <w:szCs w:val="24"/>
        </w:rPr>
        <w:t>РОДСКОГО ОКРУГА СТАВРОПОЛЬСКОГО КРАЯ»</w:t>
      </w:r>
    </w:p>
    <w:p w:rsidR="00910D4C" w:rsidRPr="00910D4C" w:rsidRDefault="00910D4C" w:rsidP="00910D4C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8"/>
        <w:gridCol w:w="2270"/>
        <w:gridCol w:w="762"/>
        <w:gridCol w:w="850"/>
        <w:gridCol w:w="850"/>
        <w:gridCol w:w="850"/>
        <w:gridCol w:w="850"/>
        <w:gridCol w:w="850"/>
        <w:gridCol w:w="15"/>
      </w:tblGrid>
      <w:tr w:rsidR="00910D4C" w:rsidRPr="00910D4C" w:rsidTr="00910D4C">
        <w:trPr>
          <w:gridAfter w:val="1"/>
          <w:wAfter w:w="8" w:type="pct"/>
          <w:trHeight w:val="28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ние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граммы, по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 Программы, основного меропри</w:t>
            </w:r>
            <w:r w:rsidRPr="00910D4C">
              <w:rPr>
                <w:rFonts w:ascii="Arial" w:hAnsi="Arial" w:cs="Arial"/>
                <w:sz w:val="24"/>
                <w:szCs w:val="24"/>
              </w:rPr>
              <w:t>я</w:t>
            </w:r>
            <w:r w:rsidRPr="00910D4C">
              <w:rPr>
                <w:rFonts w:ascii="Arial" w:hAnsi="Arial" w:cs="Arial"/>
                <w:sz w:val="24"/>
                <w:szCs w:val="24"/>
              </w:rPr>
              <w:t>тия подпрогра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 Програ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Источники ф</w:t>
            </w:r>
            <w:r w:rsidRPr="00910D4C">
              <w:rPr>
                <w:rFonts w:ascii="Arial" w:hAnsi="Arial" w:cs="Arial"/>
                <w:sz w:val="24"/>
                <w:szCs w:val="24"/>
              </w:rPr>
              <w:t>и</w:t>
            </w:r>
            <w:r w:rsidRPr="00910D4C">
              <w:rPr>
                <w:rFonts w:ascii="Arial" w:hAnsi="Arial" w:cs="Arial"/>
                <w:sz w:val="24"/>
                <w:szCs w:val="24"/>
              </w:rPr>
              <w:t>нансового обе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печения по о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ветственному исполнителю, соисполнителю, участнику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граммы, осно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ному меропри</w:t>
            </w:r>
            <w:r w:rsidRPr="00910D4C">
              <w:rPr>
                <w:rFonts w:ascii="Arial" w:hAnsi="Arial" w:cs="Arial"/>
                <w:sz w:val="24"/>
                <w:szCs w:val="24"/>
              </w:rPr>
              <w:t>я</w:t>
            </w:r>
            <w:r w:rsidRPr="00910D4C">
              <w:rPr>
                <w:rFonts w:ascii="Arial" w:hAnsi="Arial" w:cs="Arial"/>
                <w:sz w:val="24"/>
                <w:szCs w:val="24"/>
              </w:rPr>
              <w:t>тию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2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10D4C" w:rsidRPr="00910D4C" w:rsidTr="00910D4C">
        <w:trPr>
          <w:gridAfter w:val="1"/>
          <w:wAfter w:w="8" w:type="pct"/>
          <w:trHeight w:val="7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2021 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2022 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2023 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2024 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2026 г</w:t>
            </w:r>
          </w:p>
        </w:tc>
      </w:tr>
      <w:tr w:rsidR="00910D4C" w:rsidRPr="00910D4C" w:rsidTr="00910D4C">
        <w:trPr>
          <w:gridAfter w:val="1"/>
          <w:wAfter w:w="8" w:type="pct"/>
          <w:trHeight w:val="29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Программа «Развитие транспор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ной сист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мы и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обеспеч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ние безопа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ности д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рожного движения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Ипатовск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 округа Ставропол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 края»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340107,77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375657,58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317021,89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147846,03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141179,10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46012,00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 бюджетные 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сигнования бюджета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 округа Ставропольск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го края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(далее – асси</w:t>
            </w:r>
            <w:r w:rsidRPr="00910D4C">
              <w:rPr>
                <w:rFonts w:ascii="Arial" w:hAnsi="Arial" w:cs="Arial"/>
                <w:sz w:val="24"/>
                <w:szCs w:val="24"/>
              </w:rPr>
              <w:t>г</w:t>
            </w:r>
            <w:r w:rsidRPr="00910D4C">
              <w:rPr>
                <w:rFonts w:ascii="Arial" w:hAnsi="Arial" w:cs="Arial"/>
                <w:sz w:val="24"/>
                <w:szCs w:val="24"/>
              </w:rPr>
              <w:t>нования мес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ного бюджета)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56595,87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65112,26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57848,87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45927,23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46179,10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46012,00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 средства фед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рального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 средства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 Ставр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польского края (далее – кра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вой бюджет)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283511,90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310545,32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259173,02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101918,80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31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из них пред</w:t>
            </w:r>
            <w:r w:rsidRPr="00910D4C">
              <w:rPr>
                <w:rFonts w:ascii="Arial" w:hAnsi="Arial" w:cs="Arial"/>
                <w:sz w:val="24"/>
                <w:szCs w:val="24"/>
              </w:rPr>
              <w:t>у</w:t>
            </w:r>
            <w:r w:rsidRPr="00910D4C">
              <w:rPr>
                <w:rFonts w:ascii="Arial" w:hAnsi="Arial" w:cs="Arial"/>
                <w:sz w:val="24"/>
                <w:szCs w:val="24"/>
              </w:rPr>
              <w:t>смотренные: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gridAfter w:val="1"/>
          <w:wAfter w:w="8" w:type="pct"/>
          <w:trHeight w:val="721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ответственн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му исполнит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340095,77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375645,58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317009,89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138802,53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141167,10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</w:tr>
      <w:tr w:rsidR="00910D4C" w:rsidRPr="00910D4C" w:rsidTr="00910D4C">
        <w:trPr>
          <w:gridAfter w:val="1"/>
          <w:wAfter w:w="8" w:type="pct"/>
          <w:trHeight w:val="547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соисполнит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910D4C" w:rsidRPr="00910D4C" w:rsidTr="00910D4C">
        <w:trPr>
          <w:gridAfter w:val="1"/>
          <w:wAfter w:w="8" w:type="pct"/>
          <w:trHeight w:val="547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стнику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 средства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стников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- налоговые расходы мес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76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грамма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«Дорожное хозяйство и обеспеч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ние безопасн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сти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доро</w:t>
            </w:r>
            <w:r w:rsidRPr="00910D4C">
              <w:rPr>
                <w:rFonts w:ascii="Arial" w:hAnsi="Arial" w:cs="Arial"/>
                <w:sz w:val="24"/>
                <w:szCs w:val="24"/>
              </w:rPr>
              <w:t>ж</w:t>
            </w:r>
            <w:r w:rsidRPr="00910D4C">
              <w:rPr>
                <w:rFonts w:ascii="Arial" w:hAnsi="Arial" w:cs="Arial"/>
                <w:sz w:val="24"/>
                <w:szCs w:val="24"/>
              </w:rPr>
              <w:t>ного движ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Ипато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 окр</w:t>
            </w:r>
            <w:r w:rsidRPr="00910D4C">
              <w:rPr>
                <w:rFonts w:ascii="Arial" w:hAnsi="Arial" w:cs="Arial"/>
                <w:sz w:val="24"/>
                <w:szCs w:val="24"/>
              </w:rPr>
              <w:t>у</w:t>
            </w:r>
            <w:r w:rsidRPr="00910D4C">
              <w:rPr>
                <w:rFonts w:ascii="Arial" w:hAnsi="Arial" w:cs="Arial"/>
                <w:sz w:val="24"/>
                <w:szCs w:val="24"/>
              </w:rPr>
              <w:t>га Ставропол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 края», вс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26522,07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31725,84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19279,17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26012,00</w:t>
            </w:r>
          </w:p>
        </w:tc>
      </w:tr>
      <w:tr w:rsidR="00910D4C" w:rsidRPr="00910D4C" w:rsidTr="00910D4C">
        <w:trPr>
          <w:gridAfter w:val="1"/>
          <w:wAfter w:w="8" w:type="pct"/>
          <w:trHeight w:val="197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ассигнования местного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26 522,07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31725,84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19279,17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26012,00</w:t>
            </w:r>
          </w:p>
        </w:tc>
      </w:tr>
      <w:tr w:rsidR="00910D4C" w:rsidRPr="00910D4C" w:rsidTr="00910D4C">
        <w:trPr>
          <w:gridAfter w:val="1"/>
          <w:wAfter w:w="8" w:type="pct"/>
          <w:trHeight w:val="18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рального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18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кра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вого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18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предусмотре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gridAfter w:val="1"/>
          <w:wAfter w:w="8" w:type="pct"/>
          <w:trHeight w:val="18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ответственн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му исполнит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26 510,07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19267,17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910D4C" w:rsidRPr="00910D4C" w:rsidTr="00910D4C">
        <w:trPr>
          <w:gridAfter w:val="1"/>
          <w:wAfter w:w="8" w:type="pct"/>
          <w:trHeight w:val="18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соисполнит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910D4C" w:rsidRPr="00910D4C" w:rsidTr="00910D4C">
        <w:trPr>
          <w:gridAfter w:val="1"/>
          <w:wAfter w:w="8" w:type="pct"/>
          <w:trHeight w:val="18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стнику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1016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учас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ников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184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Налоговые ра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ходы мес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ного 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trHeight w:val="8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 основн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му мер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приятию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«Информ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ционное обеспечение меропри</w:t>
            </w:r>
            <w:r w:rsidRPr="00910D4C">
              <w:rPr>
                <w:rFonts w:ascii="Arial" w:hAnsi="Arial" w:cs="Arial"/>
                <w:sz w:val="24"/>
                <w:szCs w:val="24"/>
              </w:rPr>
              <w:t>я</w:t>
            </w:r>
            <w:r w:rsidRPr="00910D4C">
              <w:rPr>
                <w:rFonts w:ascii="Arial" w:hAnsi="Arial" w:cs="Arial"/>
                <w:sz w:val="24"/>
                <w:szCs w:val="24"/>
              </w:rPr>
              <w:t>тий по повыш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нию безопа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ности д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рожного движ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ния» Подпрогра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 всего:</w:t>
            </w:r>
          </w:p>
        </w:tc>
        <w:tc>
          <w:tcPr>
            <w:tcW w:w="382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.1.2.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0D4C">
              <w:rPr>
                <w:rFonts w:ascii="Arial" w:hAnsi="Arial" w:cs="Arial"/>
                <w:bCs/>
                <w:sz w:val="24"/>
                <w:szCs w:val="24"/>
              </w:rPr>
              <w:t>По основн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му мер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приятию «Обеспеч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ние участия детей в без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пасности д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рожного движ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 xml:space="preserve">ния в </w:t>
            </w:r>
            <w:proofErr w:type="spellStart"/>
            <w:r w:rsidRPr="00910D4C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910D4C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ропольского края»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ассигнования м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краев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дусмотре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стнику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учас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ников Програ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Налоговые ра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ходы местного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0D4C">
              <w:rPr>
                <w:rFonts w:ascii="Arial" w:hAnsi="Arial" w:cs="Arial"/>
                <w:bCs/>
                <w:sz w:val="24"/>
                <w:szCs w:val="24"/>
              </w:rPr>
              <w:t>По основн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му мер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приятию «Улучш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ние условий движения и устранению аварийно-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опасных уч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стков на а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том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бильных дорогах 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щего польз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вания» По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граммы вс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го: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26 510,07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19267,17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910D4C" w:rsidRPr="00910D4C" w:rsidTr="00910D4C">
        <w:trPr>
          <w:gridAfter w:val="1"/>
          <w:wAfter w:w="8" w:type="pct"/>
          <w:trHeight w:val="40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ассигнования м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26 510,07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19267,17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910D4C" w:rsidRPr="00910D4C" w:rsidTr="00910D4C">
        <w:trPr>
          <w:gridAfter w:val="1"/>
          <w:wAfter w:w="8" w:type="pct"/>
          <w:trHeight w:val="40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краев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107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дусмотре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gridAfter w:val="1"/>
          <w:wAfter w:w="8" w:type="pct"/>
          <w:trHeight w:val="84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26510,07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31713,84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19267,17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910D4C" w:rsidRPr="00910D4C" w:rsidTr="00910D4C">
        <w:trPr>
          <w:gridAfter w:val="1"/>
          <w:wAfter w:w="8" w:type="pct"/>
          <w:trHeight w:val="40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стнику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40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учас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ников Програ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857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Налоговые ра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ходы местного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trHeight w:val="536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.1.4.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0D4C">
              <w:rPr>
                <w:rFonts w:ascii="Arial" w:hAnsi="Arial" w:cs="Arial"/>
                <w:bCs/>
                <w:sz w:val="24"/>
                <w:szCs w:val="24"/>
              </w:rPr>
              <w:t>По основн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му мер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приятию «Провед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ние плановых проверок на автомобил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ном тран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порте и в д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рожном х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зяйстве в у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тановле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ные сроки» По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граммы вс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>го:</w:t>
            </w:r>
            <w:r w:rsidRPr="00910D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грамма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«Развитие транспор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ной сист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мы </w:t>
            </w:r>
            <w:proofErr w:type="spellStart"/>
            <w:r w:rsidRPr="00910D4C">
              <w:rPr>
                <w:rFonts w:ascii="Arial" w:hAnsi="Arial" w:cs="Arial"/>
                <w:sz w:val="24"/>
                <w:szCs w:val="24"/>
              </w:rPr>
              <w:t>Ип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товского</w:t>
            </w:r>
            <w:proofErr w:type="spellEnd"/>
            <w:r w:rsidRPr="00910D4C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ского края», вс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го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313585,7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343931,74</w:t>
            </w:r>
          </w:p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297742,72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118534,03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111867,10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ассигнования местного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30073,80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33386,42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38569,97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16615,23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16867,10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рального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кра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вого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283511,90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310545,32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259173,02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101918,80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предусмотре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ответственн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му исполнит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313585,70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343931,74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297742,72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109502,53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111855,10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соисполнит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 xml:space="preserve">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стнику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учас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ников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Налоговые ра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ходы мес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688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.2.1.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 основн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му мер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приятию «Ремонт а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томобил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ных дорог и тр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туаров»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Всего, в том чи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313585,70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343931,74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293418,72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118534,03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111867,10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ассигнования м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30073,80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33386,42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34245,70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16615,23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16867,10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краев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283511,90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310545,32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259173,02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101918,80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дусмотре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313585,70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343931,74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293418,72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118534,03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111867,10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стнику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учас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ников Програ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Налоговые </w:t>
            </w: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ходы местного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 основн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му мер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приятию «Осущест</w:t>
            </w:r>
            <w:r w:rsidRPr="00910D4C">
              <w:rPr>
                <w:rFonts w:ascii="Arial" w:hAnsi="Arial" w:cs="Arial"/>
                <w:sz w:val="24"/>
                <w:szCs w:val="24"/>
              </w:rPr>
              <w:t>в</w:t>
            </w:r>
            <w:r w:rsidRPr="00910D4C">
              <w:rPr>
                <w:rFonts w:ascii="Arial" w:hAnsi="Arial" w:cs="Arial"/>
                <w:sz w:val="24"/>
                <w:szCs w:val="24"/>
              </w:rPr>
              <w:t>ление д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рожной де</w:t>
            </w:r>
            <w:r w:rsidRPr="00910D4C">
              <w:rPr>
                <w:rFonts w:ascii="Arial" w:hAnsi="Arial" w:cs="Arial"/>
                <w:sz w:val="24"/>
                <w:szCs w:val="24"/>
              </w:rPr>
              <w:t>я</w:t>
            </w:r>
            <w:r w:rsidRPr="00910D4C">
              <w:rPr>
                <w:rFonts w:ascii="Arial" w:hAnsi="Arial" w:cs="Arial"/>
                <w:sz w:val="24"/>
                <w:szCs w:val="24"/>
              </w:rPr>
              <w:t>тельности в отношении автомобил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ных дорог общего пол</w:t>
            </w:r>
            <w:r w:rsidRPr="00910D4C">
              <w:rPr>
                <w:rFonts w:ascii="Arial" w:hAnsi="Arial" w:cs="Arial"/>
                <w:sz w:val="24"/>
                <w:szCs w:val="24"/>
              </w:rPr>
              <w:t>ь</w:t>
            </w:r>
            <w:r w:rsidRPr="00910D4C">
              <w:rPr>
                <w:rFonts w:ascii="Arial" w:hAnsi="Arial" w:cs="Arial"/>
                <w:sz w:val="24"/>
                <w:szCs w:val="24"/>
              </w:rPr>
              <w:t>зования м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стного зн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чения и и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кусстве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ных соор</w:t>
            </w:r>
            <w:r w:rsidRPr="00910D4C">
              <w:rPr>
                <w:rFonts w:ascii="Arial" w:hAnsi="Arial" w:cs="Arial"/>
                <w:sz w:val="24"/>
                <w:szCs w:val="24"/>
              </w:rPr>
              <w:t>у</w:t>
            </w:r>
            <w:r w:rsidRPr="00910D4C">
              <w:rPr>
                <w:rFonts w:ascii="Arial" w:hAnsi="Arial" w:cs="Arial"/>
                <w:sz w:val="24"/>
                <w:szCs w:val="24"/>
              </w:rPr>
              <w:t>жений на них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Всего, в том чи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4324,00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ассигнования м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стного бю</w:t>
            </w:r>
            <w:r w:rsidRPr="00910D4C">
              <w:rPr>
                <w:rFonts w:ascii="Arial" w:hAnsi="Arial" w:cs="Arial"/>
                <w:sz w:val="24"/>
                <w:szCs w:val="24"/>
              </w:rPr>
              <w:t>д</w:t>
            </w:r>
            <w:r w:rsidRPr="00910D4C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4324,00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краев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пр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дусмотре</w:t>
            </w:r>
            <w:r w:rsidRPr="00910D4C">
              <w:rPr>
                <w:rFonts w:ascii="Arial" w:hAnsi="Arial" w:cs="Arial"/>
                <w:sz w:val="24"/>
                <w:szCs w:val="24"/>
              </w:rPr>
              <w:t>н</w:t>
            </w:r>
            <w:r w:rsidRPr="00910D4C">
              <w:rPr>
                <w:rFonts w:ascii="Arial" w:hAnsi="Arial" w:cs="Arial"/>
                <w:sz w:val="24"/>
                <w:szCs w:val="24"/>
              </w:rPr>
              <w:t>ные: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4324,00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в том числе уч</w:t>
            </w:r>
            <w:r w:rsidRPr="00910D4C">
              <w:rPr>
                <w:rFonts w:ascii="Arial" w:hAnsi="Arial" w:cs="Arial"/>
                <w:sz w:val="24"/>
                <w:szCs w:val="24"/>
              </w:rPr>
              <w:t>а</w:t>
            </w:r>
            <w:r w:rsidRPr="00910D4C">
              <w:rPr>
                <w:rFonts w:ascii="Arial" w:hAnsi="Arial" w:cs="Arial"/>
                <w:sz w:val="24"/>
                <w:szCs w:val="24"/>
              </w:rPr>
              <w:t>стнику Подпр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средства учас</w:t>
            </w:r>
            <w:r w:rsidRPr="00910D4C">
              <w:rPr>
                <w:rFonts w:ascii="Arial" w:hAnsi="Arial" w:cs="Arial"/>
                <w:sz w:val="24"/>
                <w:szCs w:val="24"/>
              </w:rPr>
              <w:t>т</w:t>
            </w:r>
            <w:r w:rsidRPr="00910D4C">
              <w:rPr>
                <w:rFonts w:ascii="Arial" w:hAnsi="Arial" w:cs="Arial"/>
                <w:sz w:val="24"/>
                <w:szCs w:val="24"/>
              </w:rPr>
              <w:t>ников Програ</w:t>
            </w:r>
            <w:r w:rsidRPr="00910D4C">
              <w:rPr>
                <w:rFonts w:ascii="Arial" w:hAnsi="Arial" w:cs="Arial"/>
                <w:sz w:val="24"/>
                <w:szCs w:val="24"/>
              </w:rPr>
              <w:t>м</w:t>
            </w:r>
            <w:r w:rsidRPr="00910D4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gridAfter w:val="1"/>
          <w:wAfter w:w="8" w:type="pct"/>
          <w:trHeight w:val="20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Налоговые ра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ходы местного бюджета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D4C" w:rsidRPr="00910D4C" w:rsidTr="00910D4C">
        <w:trPr>
          <w:trHeight w:val="200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0D4C">
              <w:rPr>
                <w:rFonts w:ascii="Arial" w:hAnsi="Arial" w:cs="Arial"/>
                <w:sz w:val="24"/>
                <w:szCs w:val="24"/>
              </w:rPr>
              <w:t>.2.3.</w:t>
            </w:r>
          </w:p>
        </w:tc>
        <w:tc>
          <w:tcPr>
            <w:tcW w:w="891" w:type="pct"/>
            <w:tcBorders>
              <w:left w:val="single" w:sz="4" w:space="0" w:color="auto"/>
              <w:right w:val="single" w:sz="4" w:space="0" w:color="auto"/>
            </w:tcBorders>
          </w:tcPr>
          <w:p w:rsidR="00910D4C" w:rsidRPr="00910D4C" w:rsidRDefault="00910D4C" w:rsidP="00910D4C">
            <w:pPr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По основн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му мер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приятию «Обеспеч</w:t>
            </w:r>
            <w:r w:rsidRPr="00910D4C">
              <w:rPr>
                <w:rFonts w:ascii="Arial" w:hAnsi="Arial" w:cs="Arial"/>
                <w:sz w:val="24"/>
                <w:szCs w:val="24"/>
              </w:rPr>
              <w:t>е</w:t>
            </w:r>
            <w:r w:rsidRPr="00910D4C">
              <w:rPr>
                <w:rFonts w:ascii="Arial" w:hAnsi="Arial" w:cs="Arial"/>
                <w:sz w:val="24"/>
                <w:szCs w:val="24"/>
              </w:rPr>
              <w:t>ние тран</w:t>
            </w:r>
            <w:r w:rsidRPr="00910D4C">
              <w:rPr>
                <w:rFonts w:ascii="Arial" w:hAnsi="Arial" w:cs="Arial"/>
                <w:sz w:val="24"/>
                <w:szCs w:val="24"/>
              </w:rPr>
              <w:t>с</w:t>
            </w:r>
            <w:r w:rsidRPr="00910D4C">
              <w:rPr>
                <w:rFonts w:ascii="Arial" w:hAnsi="Arial" w:cs="Arial"/>
                <w:sz w:val="24"/>
                <w:szCs w:val="24"/>
              </w:rPr>
              <w:t>портного с</w:t>
            </w:r>
            <w:r w:rsidRPr="00910D4C">
              <w:rPr>
                <w:rFonts w:ascii="Arial" w:hAnsi="Arial" w:cs="Arial"/>
                <w:sz w:val="24"/>
                <w:szCs w:val="24"/>
              </w:rPr>
              <w:t>о</w:t>
            </w:r>
            <w:r w:rsidRPr="00910D4C">
              <w:rPr>
                <w:rFonts w:ascii="Arial" w:hAnsi="Arial" w:cs="Arial"/>
                <w:sz w:val="24"/>
                <w:szCs w:val="24"/>
              </w:rPr>
              <w:t>общения»</w:t>
            </w:r>
          </w:p>
        </w:tc>
        <w:tc>
          <w:tcPr>
            <w:tcW w:w="38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4C" w:rsidRPr="00910D4C" w:rsidRDefault="00910D4C" w:rsidP="00910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D4C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910D4C" w:rsidRPr="00910D4C" w:rsidRDefault="00910D4C" w:rsidP="00910D4C">
      <w:pPr>
        <w:jc w:val="right"/>
        <w:rPr>
          <w:rFonts w:ascii="Arial" w:hAnsi="Arial" w:cs="Arial"/>
          <w:sz w:val="24"/>
          <w:szCs w:val="24"/>
        </w:rPr>
      </w:pPr>
      <w:r w:rsidRPr="00910D4C">
        <w:rPr>
          <w:rFonts w:ascii="Arial" w:hAnsi="Arial" w:cs="Arial"/>
          <w:sz w:val="24"/>
          <w:szCs w:val="24"/>
        </w:rPr>
        <w:t>».</w:t>
      </w:r>
    </w:p>
    <w:sectPr w:rsidR="00910D4C" w:rsidRPr="00910D4C" w:rsidSect="00910D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5A0B50"/>
    <w:multiLevelType w:val="hybridMultilevel"/>
    <w:tmpl w:val="AE988126"/>
    <w:lvl w:ilvl="0" w:tplc="B896DED8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1B2CEC"/>
    <w:multiLevelType w:val="hybridMultilevel"/>
    <w:tmpl w:val="6902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CF0681"/>
    <w:multiLevelType w:val="hybridMultilevel"/>
    <w:tmpl w:val="5D7CB4B6"/>
    <w:lvl w:ilvl="0" w:tplc="DC2652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5A2259"/>
    <w:multiLevelType w:val="hybridMultilevel"/>
    <w:tmpl w:val="94F88486"/>
    <w:lvl w:ilvl="0" w:tplc="2E6E7B4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A33BE"/>
    <w:multiLevelType w:val="hybridMultilevel"/>
    <w:tmpl w:val="C7B60518"/>
    <w:lvl w:ilvl="0" w:tplc="5790C9C2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8B18F2"/>
    <w:multiLevelType w:val="hybridMultilevel"/>
    <w:tmpl w:val="766EC2C6"/>
    <w:lvl w:ilvl="0" w:tplc="3FBA37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E7F222D"/>
    <w:multiLevelType w:val="hybridMultilevel"/>
    <w:tmpl w:val="800CE16E"/>
    <w:lvl w:ilvl="0" w:tplc="91A4E33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5"/>
  </w:num>
  <w:num w:numId="11">
    <w:abstractNumId w:val="10"/>
  </w:num>
  <w:num w:numId="12">
    <w:abstractNumId w:val="18"/>
  </w:num>
  <w:num w:numId="13">
    <w:abstractNumId w:val="0"/>
  </w:num>
  <w:num w:numId="14">
    <w:abstractNumId w:val="9"/>
  </w:num>
  <w:num w:numId="15">
    <w:abstractNumId w:val="6"/>
  </w:num>
  <w:num w:numId="16">
    <w:abstractNumId w:val="20"/>
  </w:num>
  <w:num w:numId="17">
    <w:abstractNumId w:val="4"/>
  </w:num>
  <w:num w:numId="18">
    <w:abstractNumId w:val="12"/>
  </w:num>
  <w:num w:numId="19">
    <w:abstractNumId w:val="15"/>
  </w:num>
  <w:num w:numId="20">
    <w:abstractNumId w:val="2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1F11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26CD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0D4C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8"/>
        <o:r id="V:Rule3" type="connector" idref="#_x0000_s1039"/>
      </o:rules>
    </o:shapelayout>
  </w:shapeDefaults>
  <w:decimalSymbol w:val=","/>
  <w:listSeparator w:val=";"/>
  <w14:docId w14:val="7E6EF747"/>
  <w15:docId w15:val="{996FD299-AA28-4397-A076-F0E3D4F5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header"/>
    <w:basedOn w:val="a"/>
    <w:link w:val="ad"/>
    <w:uiPriority w:val="99"/>
    <w:unhideWhenUsed/>
    <w:rsid w:val="00910D4C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910D4C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910D4C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910D4C"/>
    <w:rPr>
      <w:rFonts w:ascii="Calibri" w:eastAsia="Times New Roman" w:hAnsi="Calibri" w:cs="Times New Roman"/>
    </w:rPr>
  </w:style>
  <w:style w:type="paragraph" w:customStyle="1" w:styleId="ConsPlusDocList">
    <w:name w:val="ConsPlusDocList"/>
    <w:next w:val="a"/>
    <w:rsid w:val="00910D4C"/>
    <w:pPr>
      <w:widowControl w:val="0"/>
      <w:suppressAutoHyphens/>
      <w:autoSpaceDE w:val="0"/>
      <w:jc w:val="left"/>
    </w:pPr>
    <w:rPr>
      <w:rFonts w:ascii="Arial" w:eastAsia="Calibri" w:hAnsi="Arial" w:cs="Arial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910D4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Знак"/>
    <w:basedOn w:val="a"/>
    <w:rsid w:val="00910D4C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910D4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910D4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"/>
    <w:basedOn w:val="a"/>
    <w:rsid w:val="00910D4C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page number"/>
    <w:basedOn w:val="a0"/>
    <w:rsid w:val="00910D4C"/>
  </w:style>
  <w:style w:type="character" w:customStyle="1" w:styleId="link">
    <w:name w:val="link"/>
    <w:rsid w:val="00910D4C"/>
    <w:rPr>
      <w:strike w:val="0"/>
      <w:dstrike w:val="0"/>
      <w:color w:val="008000"/>
      <w:u w:val="none"/>
      <w:effect w:val="none"/>
    </w:rPr>
  </w:style>
  <w:style w:type="paragraph" w:customStyle="1" w:styleId="10">
    <w:name w:val="Текст1"/>
    <w:basedOn w:val="a"/>
    <w:rsid w:val="00910D4C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910D4C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2">
    <w:name w:val="Body Text Indent"/>
    <w:basedOn w:val="a"/>
    <w:link w:val="af3"/>
    <w:rsid w:val="00910D4C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910D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caption"/>
    <w:basedOn w:val="a"/>
    <w:qFormat/>
    <w:rsid w:val="00910D4C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910D4C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910D4C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910D4C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910D4C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rsid w:val="00910D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rsid w:val="00910D4C"/>
    <w:rPr>
      <w:vertAlign w:val="superscript"/>
    </w:rPr>
  </w:style>
  <w:style w:type="paragraph" w:customStyle="1" w:styleId="Default">
    <w:name w:val="Default"/>
    <w:rsid w:val="00910D4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хема документа Знак"/>
    <w:link w:val="afa"/>
    <w:semiHidden/>
    <w:rsid w:val="00910D4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910D4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910D4C"/>
    <w:rPr>
      <w:rFonts w:ascii="Segoe UI" w:hAnsi="Segoe UI" w:cs="Segoe UI"/>
      <w:sz w:val="16"/>
      <w:szCs w:val="16"/>
    </w:rPr>
  </w:style>
  <w:style w:type="paragraph" w:customStyle="1" w:styleId="BodyText21">
    <w:name w:val="Body Text 21"/>
    <w:basedOn w:val="a"/>
    <w:uiPriority w:val="99"/>
    <w:rsid w:val="00910D4C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910D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910D4C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basedOn w:val="a"/>
    <w:next w:val="a"/>
    <w:uiPriority w:val="10"/>
    <w:qFormat/>
    <w:rsid w:val="00910D4C"/>
    <w:pPr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</w:rPr>
  </w:style>
  <w:style w:type="character" w:customStyle="1" w:styleId="afe">
    <w:name w:val="Название Знак"/>
    <w:link w:val="aff"/>
    <w:uiPriority w:val="10"/>
    <w:rsid w:val="00910D4C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ConsPlusDocList1">
    <w:name w:val="ConsPlusDocList1"/>
    <w:next w:val="a"/>
    <w:rsid w:val="00910D4C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1">
    <w:name w:val="ConsPlusCell1"/>
    <w:next w:val="a"/>
    <w:rsid w:val="00910D4C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">
    <w:name w:val="Title"/>
    <w:basedOn w:val="a"/>
    <w:next w:val="a"/>
    <w:link w:val="afe"/>
    <w:uiPriority w:val="10"/>
    <w:qFormat/>
    <w:rsid w:val="00910D4C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91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C157-A4F0-4641-AEBD-59BE6F78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2023-12-26T08:29:00Z</cp:lastPrinted>
  <dcterms:created xsi:type="dcterms:W3CDTF">2023-12-26T08:29:00Z</dcterms:created>
  <dcterms:modified xsi:type="dcterms:W3CDTF">2024-01-10T13:43:00Z</dcterms:modified>
</cp:coreProperties>
</file>