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F6" w:rsidRDefault="00970CF6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970CF6" w:rsidRDefault="00970CF6">
      <w:pPr>
        <w:pStyle w:val="ConsPlusTitle"/>
        <w:jc w:val="center"/>
      </w:pPr>
      <w:r>
        <w:t>СТАВРОПОЛЬСКОГО КРАЯ</w:t>
      </w:r>
    </w:p>
    <w:p w:rsidR="00970CF6" w:rsidRDefault="00970CF6">
      <w:pPr>
        <w:pStyle w:val="ConsPlusTitle"/>
        <w:jc w:val="both"/>
      </w:pPr>
    </w:p>
    <w:p w:rsidR="00970CF6" w:rsidRDefault="00970CF6">
      <w:pPr>
        <w:pStyle w:val="ConsPlusTitle"/>
        <w:jc w:val="center"/>
      </w:pPr>
      <w:r>
        <w:t>ПОСТАНОВЛЕНИЕ</w:t>
      </w:r>
    </w:p>
    <w:p w:rsidR="00970CF6" w:rsidRDefault="00970CF6">
      <w:pPr>
        <w:pStyle w:val="ConsPlusTitle"/>
        <w:jc w:val="center"/>
      </w:pPr>
      <w:r>
        <w:t>от 18 сентября 2018 г. N 1146</w:t>
      </w:r>
    </w:p>
    <w:p w:rsidR="00970CF6" w:rsidRDefault="00970CF6">
      <w:pPr>
        <w:pStyle w:val="ConsPlusTitle"/>
        <w:jc w:val="both"/>
      </w:pPr>
    </w:p>
    <w:p w:rsidR="00970CF6" w:rsidRDefault="00970CF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70CF6" w:rsidRDefault="00970CF6">
      <w:pPr>
        <w:pStyle w:val="ConsPlusTitle"/>
        <w:jc w:val="center"/>
      </w:pPr>
      <w:r>
        <w:t>ОБЩЕОБРАЗОВАТЕЛЬНЫМИ ОРГАНИЗАЦИЯМИ ИПАТОВСКОГО РАЙОНА</w:t>
      </w:r>
    </w:p>
    <w:p w:rsidR="00970CF6" w:rsidRDefault="00970CF6">
      <w:pPr>
        <w:pStyle w:val="ConsPlusTitle"/>
        <w:jc w:val="center"/>
      </w:pPr>
      <w:r>
        <w:t>СТАВРОПОЛЬСКОГО КРАЯ МУНИЦИПАЛЬНОЙ УСЛУГИ "ПРЕДОСТАВЛЕНИЕ</w:t>
      </w:r>
    </w:p>
    <w:p w:rsidR="00970CF6" w:rsidRDefault="00970CF6">
      <w:pPr>
        <w:pStyle w:val="ConsPlusTitle"/>
        <w:jc w:val="center"/>
      </w:pPr>
      <w:r>
        <w:t>ИНФОРМАЦИИ О ТЕКУЩЕЙ УСПЕВАЕМОСТИ УЧАЩЕГОСЯ, ВЕДЕНИЕ</w:t>
      </w:r>
    </w:p>
    <w:p w:rsidR="00970CF6" w:rsidRDefault="00970CF6">
      <w:pPr>
        <w:pStyle w:val="ConsPlusTitle"/>
        <w:jc w:val="center"/>
      </w:pPr>
      <w:r>
        <w:t>ЭЛЕКТРОННОГО ДНЕВНИКА И ЭЛЕКТРОННОГО ЖУРНАЛА УСПЕВАЕМОСТИ"</w:t>
      </w:r>
    </w:p>
    <w:p w:rsidR="00970CF6" w:rsidRDefault="00970C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13.03.2020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</w:tr>
    </w:tbl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Российской Федерации от 27 июля 2010 г. N 210-ФЗ "Об организации предоставления государственных и муниципальных услуг",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29 декабря 2012 г. N 273-ФЗ "Об образовании в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общеобразовательными организациями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2. Признать утратившими силу следующие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от 15 ноября 2010 г. </w:t>
      </w:r>
      <w:hyperlink r:id="rId8">
        <w:r>
          <w:rPr>
            <w:color w:val="0000FF"/>
          </w:rPr>
          <w:t>N 882</w:t>
        </w:r>
      </w:hyperlink>
      <w:r>
        <w:t xml:space="preserve"> "Об утверждении Административного регламента предоставления муниципальной услуги "Предоставление </w:t>
      </w:r>
      <w:r>
        <w:lastRenderedPageBreak/>
        <w:t>информации о текущей успеваемости учащегося, ведение электронного дневника и электронного журнала успеваемости";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от 29 декабря 2015 г. </w:t>
      </w:r>
      <w:hyperlink r:id="rId9">
        <w:r>
          <w:rPr>
            <w:color w:val="0000FF"/>
          </w:rPr>
          <w:t>N 897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15 ноября 2010 г. N 882".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3. Отделу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4.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А.П. </w:t>
      </w:r>
      <w:proofErr w:type="spellStart"/>
      <w:r>
        <w:t>Бражко</w:t>
      </w:r>
      <w:proofErr w:type="spellEnd"/>
      <w:r>
        <w:t>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jc w:val="right"/>
      </w:pPr>
      <w:r>
        <w:t xml:space="preserve">Исполняющий обязанности главы </w:t>
      </w:r>
      <w:proofErr w:type="spellStart"/>
      <w:r>
        <w:t>Ипатовского</w:t>
      </w:r>
      <w:proofErr w:type="spellEnd"/>
    </w:p>
    <w:p w:rsidR="00970CF6" w:rsidRDefault="00970CF6">
      <w:pPr>
        <w:pStyle w:val="ConsPlusNormal"/>
        <w:jc w:val="right"/>
      </w:pPr>
      <w:r>
        <w:t>городского округа Ставропольского края,</w:t>
      </w:r>
    </w:p>
    <w:p w:rsidR="00970CF6" w:rsidRDefault="00970CF6">
      <w:pPr>
        <w:pStyle w:val="ConsPlusNormal"/>
        <w:jc w:val="right"/>
      </w:pPr>
      <w:r>
        <w:t xml:space="preserve">заместитель администрации </w:t>
      </w:r>
      <w:proofErr w:type="spellStart"/>
      <w:r>
        <w:t>Ипатовского</w:t>
      </w:r>
      <w:proofErr w:type="spellEnd"/>
    </w:p>
    <w:p w:rsidR="00970CF6" w:rsidRDefault="00970CF6">
      <w:pPr>
        <w:pStyle w:val="ConsPlusNormal"/>
        <w:jc w:val="right"/>
      </w:pPr>
      <w:r>
        <w:t>городского округа Ставропольского края</w:t>
      </w:r>
    </w:p>
    <w:p w:rsidR="00970CF6" w:rsidRDefault="00970CF6">
      <w:pPr>
        <w:pStyle w:val="ConsPlusNormal"/>
        <w:jc w:val="right"/>
      </w:pPr>
      <w:r>
        <w:t>Э.В.КОНДРАТЬЕВА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  <w:jc w:val="right"/>
        <w:outlineLvl w:val="0"/>
      </w:pPr>
      <w:r>
        <w:t>Утвержден</w:t>
      </w:r>
    </w:p>
    <w:p w:rsidR="00970CF6" w:rsidRDefault="00970CF6">
      <w:pPr>
        <w:pStyle w:val="ConsPlusNormal"/>
        <w:jc w:val="right"/>
      </w:pPr>
      <w:r>
        <w:t>постановлением</w:t>
      </w:r>
    </w:p>
    <w:p w:rsidR="00970CF6" w:rsidRDefault="00970CF6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970CF6" w:rsidRDefault="00970CF6">
      <w:pPr>
        <w:pStyle w:val="ConsPlusNormal"/>
        <w:jc w:val="right"/>
      </w:pPr>
      <w:r>
        <w:t>городского округа</w:t>
      </w:r>
    </w:p>
    <w:p w:rsidR="00970CF6" w:rsidRDefault="00970CF6">
      <w:pPr>
        <w:pStyle w:val="ConsPlusNormal"/>
        <w:jc w:val="right"/>
      </w:pPr>
      <w:r>
        <w:t>Ставропольского края</w:t>
      </w:r>
    </w:p>
    <w:p w:rsidR="00970CF6" w:rsidRDefault="00970CF6">
      <w:pPr>
        <w:pStyle w:val="ConsPlusNormal"/>
        <w:jc w:val="right"/>
      </w:pPr>
      <w:r>
        <w:t>от 18 сентября 2018 г. N 1146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970CF6" w:rsidRDefault="00970CF6">
      <w:pPr>
        <w:pStyle w:val="ConsPlusTitle"/>
        <w:jc w:val="center"/>
      </w:pPr>
      <w:r>
        <w:lastRenderedPageBreak/>
        <w:t>ПРЕДОСТАВЛЕНИЯ ОБЩЕОБРАЗОВАТЕЛЬНЫМИ ОРГАНИЗАЦИЯМИ</w:t>
      </w:r>
    </w:p>
    <w:p w:rsidR="00970CF6" w:rsidRDefault="00970CF6">
      <w:pPr>
        <w:pStyle w:val="ConsPlusTitle"/>
        <w:jc w:val="center"/>
      </w:pPr>
      <w:r>
        <w:t>ИПАТОВСКОГО РАЙОНА СТАВРОПОЛЬСКОГО КРАЯ МУНИЦИПАЛЬНОЙ УСЛУГИ</w:t>
      </w:r>
    </w:p>
    <w:p w:rsidR="00970CF6" w:rsidRDefault="00970CF6">
      <w:pPr>
        <w:pStyle w:val="ConsPlusTitle"/>
        <w:jc w:val="center"/>
      </w:pPr>
      <w:r>
        <w:t>"ПРЕДОСТАВЛЕНИЕ ИНФОРМАЦИИ О ТЕКУЩЕЙ УСПЕВАЕМОСТИ УЧАЩЕГОСЯ,</w:t>
      </w:r>
    </w:p>
    <w:p w:rsidR="00970CF6" w:rsidRDefault="00970CF6">
      <w:pPr>
        <w:pStyle w:val="ConsPlusTitle"/>
        <w:jc w:val="center"/>
      </w:pPr>
      <w:r>
        <w:t>ВЕДЕНИЕ ЭЛЕКТРОННОГО ДНЕВНИКА И ЭЛЕКТРОННОГО ЖУРНАЛА</w:t>
      </w:r>
    </w:p>
    <w:p w:rsidR="00970CF6" w:rsidRDefault="00970CF6">
      <w:pPr>
        <w:pStyle w:val="ConsPlusTitle"/>
        <w:jc w:val="center"/>
      </w:pPr>
      <w:r>
        <w:t>УСПЕВАЕМОСТИ"</w:t>
      </w:r>
    </w:p>
    <w:p w:rsidR="00970CF6" w:rsidRDefault="00970C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13.03.2020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</w:tr>
    </w:tbl>
    <w:p w:rsidR="00970CF6" w:rsidRDefault="00970CF6">
      <w:pPr>
        <w:pStyle w:val="ConsPlusNormal"/>
      </w:pPr>
    </w:p>
    <w:p w:rsidR="00970CF6" w:rsidRDefault="00970CF6">
      <w:pPr>
        <w:pStyle w:val="ConsPlusTitle"/>
        <w:jc w:val="center"/>
        <w:outlineLvl w:val="1"/>
      </w:pPr>
      <w:r>
        <w:t>1. Общие положения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  <w:outlineLvl w:val="2"/>
      </w:pPr>
      <w:r>
        <w:t xml:space="preserve">1.1. Настоящий административный регламент предоставления общеобразовательными организациями </w:t>
      </w:r>
      <w:proofErr w:type="spellStart"/>
      <w:r>
        <w:t>Ипатовского</w:t>
      </w:r>
      <w:proofErr w:type="spellEnd"/>
      <w:r>
        <w:t xml:space="preserve"> района Ставропольского края муниципальной услуги "Предоставление информации о текущей успеваемости учащегося, ведение электронного дневника и электронного журнала успеваемости" (далее - Административный регламент,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порядок, сроки и последовательность административных действий и административных процедур,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970CF6" w:rsidRDefault="00970CF6">
      <w:pPr>
        <w:pStyle w:val="ConsPlusNormal"/>
        <w:jc w:val="both"/>
      </w:pPr>
      <w:r>
        <w:t xml:space="preserve">(п. 1.1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1.2. Круг заявителей.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Заявителями являются граждане Российской Федерации, иностранные граждане и лица без гражданства. 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lastRenderedPageBreak/>
        <w:t>1.3. Требования к порядку информирования о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при личном или письменном обращении в отдел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образования) или общеобразовательные организации </w:t>
      </w:r>
      <w:proofErr w:type="spellStart"/>
      <w:r>
        <w:t>Ипатовского</w:t>
      </w:r>
      <w:proofErr w:type="spellEnd"/>
      <w:r>
        <w:t xml:space="preserve"> района Ставропольского края (далее - общеобразовательные организации). Информация о месте нахождения и графике работы отдела образования, образовательных организаций приведена в приложении 1 (не приводится) к настоящему административному регламенту;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обращении в форме электронного документа с: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 использованием электронной почты отдела образования и образовательных организаций (приложение 1 к настоящему Административному регламенту);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 использованием Единого портала (www.gosuslugi.ru), с использованием Регионального портала (www.26.gosuslugi.ru);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обращении по номеру телефона (приложение 1 к настоящему Административному регламенту).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</w:t>
      </w:r>
      <w:r>
        <w:lastRenderedPageBreak/>
        <w:t>муниципальных услуг.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На сайтах отдела образования и образовательных организаций в информационно-телекоммуникационной сети "Интернет", на Едином портале, Региональном портале,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1) место нахождения и график работы отдела образования и общеобразовательных организациях, участвующих в предоставлении муниципальной услуги, обращение в которые необходимо для получения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2) справочные телефоны отдела образования и общеобразовательных организациях, участвующих в предоставлении муниципальной услуги, в том числе номер телефона-автоинформатора;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3) адреса официальных сайтов, а также электронной почты и (или) формы обратной связи отдела образования и общеобразовательных организаций, предоставляющих муниципальную услугу в информационно-телекоммуникационной сети "Интернет".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На информационных стендах в здании отдела образования и в общеобразовательных организациях в доступных для ознакомления местах размещается и поддерживается в актуальном состоянии следующая информация: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1) о порядке предоставления муниципальной услуги в виде блок-схемы предоставления муниципальной услуги, представленной в приложении 2 (не приводится) к Административному регламенту;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2) текст Административного регламента;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3) график работы отдела образования общеобразовательных организаций, предоставляющих муниципальную услугу,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4) сведения о должностных лицах, ответственных за предоставление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5) о лицах, имеющих право на предоставление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6) о сроке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7) о перечне документов, необходимых для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8)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в следующих формах (по выбору заявителя):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1) устной (при личном обращении заявителя и/или по телефону);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2) письменной (при письменном обращении заявителя по почте, электронной почте);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сайтах отдела образования и общеобразовательных организаций, Едином портале или Региональном портале;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портале, сайтах отдела образования и общеобразовательных организаций, представляется заявителю бесплатно.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Информация о месте нахождения и графике работы отдела образования, образовательных организаций приведена в приложении 1 к настоящему Административному регламенту.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Справочные телефоны отдела образования, образовательных организаций приведены в приложении 1 к настоящему Административному регламенту.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Адреса официального сайта, а также электронной почты отдела образования, образовательных организаций приведены в приложении 1 к настоящему Административному регламенту.</w:t>
      </w:r>
    </w:p>
    <w:p w:rsidR="00970CF6" w:rsidRDefault="00970CF6">
      <w:pPr>
        <w:pStyle w:val="ConsPlusNormal"/>
        <w:jc w:val="both"/>
      </w:pPr>
      <w:r>
        <w:t xml:space="preserve">(п. 1.3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ind w:firstLine="540"/>
        <w:jc w:val="both"/>
        <w:outlineLvl w:val="2"/>
      </w:pPr>
      <w:r>
        <w:t>2.1. Наименование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Наименование муниципальной услуги: "Предоставление информации о текущей успеваемости учащегося, ведение электронного дневника и электронного журнала успеваемости".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2.2. Наименование отдела или структурного подразделения администрации </w:t>
      </w:r>
      <w:proofErr w:type="spellStart"/>
      <w:r>
        <w:t>Ипатовского</w:t>
      </w:r>
      <w:proofErr w:type="spellEnd"/>
      <w:r>
        <w:t xml:space="preserve"> округа, предоставляющего муниципальную услугу, а также наименование всех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Наименование общеобразовательных организаций, предоставляющих муниципальную услугу, приведены в приложении 1 к данному Административному регламенту.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14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70CF6" w:rsidRDefault="00970CF6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Конечным результатом предоставления муниципальной услуги является: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либо отказ в предоставлении информации о текущей успеваемости учащегося, ведение электронного дневника и электронного журнала успеваемости.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2.4.1. Срок предоставления муниципальной услуги составляет 5 рабочих дней со дня поступления заявления одному из исполнителей муниципальной услуги, если иной срок не установлен законодательством Российской Федерации.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Предоставление информации о текущей успеваемости обучающегося в форме электронного дневника и электронного журнала осуществляется в течение учебного года.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2.4.2. Заявление регистрируется в день поступления. Срок предоставления муниципальной услуги исчисляется в рабочих днях со дня принятия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19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2.4.3. Срок ожидания гражданина в очереди при подаче заявления и при получении результата предоставления муниципальной услуги не должен превышать 15 минут.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2.4.4. В случае отказа в предоставлении муниципальной услуги мотивированный ответ предоставляется в течение 5 рабочих дней со дня регистрации заявления, если иной срок не установлен законодательством Российской Федерации.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2.4.5. При обращении заявителя на личном приеме или по телефону продолжительность разговора не должна превышать 15 минут.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в информационно-телекоммуникационной сети "Интернет" (http://www.ipatovo.org, в разделе Деятельность/Услуги/Регламент/ Утвержденные регламенты/Муниципальные услуги), на Едином портале, Региональном портале и в Региональном реестре.</w:t>
      </w:r>
    </w:p>
    <w:p w:rsidR="00970CF6" w:rsidRDefault="00970CF6">
      <w:pPr>
        <w:pStyle w:val="ConsPlusNormal"/>
        <w:jc w:val="both"/>
      </w:pPr>
      <w:r>
        <w:t xml:space="preserve">(п. 2.5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bookmarkStart w:id="2" w:name="P119"/>
      <w:bookmarkEnd w:id="2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Для предоставления муниципальной услуги необходимо представить: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заявление по форме, указанной в приложении 2 к настоящему Административному регламенту;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паспорт или иной документ, удостоверяющий личность (подлинник и копия);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согласие родителя (законного представителя) учащегося на обработку своих персональных данных и персональных данных обучающегося в информационной системе, используемой для предоставления муниципальной услуги (оригинал) (приложение 5 к настоящему Административному регламенту - не приводится).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 случае подачи заявления и документов, указанных в настоящем пункте, представителем он представляет также документ, удостоверяющий его </w:t>
      </w:r>
      <w:r>
        <w:lastRenderedPageBreak/>
        <w:t>личность, и документ, подтверждающий его полномочия.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случае обращения в электронной форме, прилагаемые документы должны быть отсканированы и приложены к заявлению в электронной форме.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2.6.1.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2.6.2. 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2.6.3.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19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2.6.4. Способ получения документов, подаваемых заявителем, в том числе в электронной форме: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Форму заявления заявитель может получить: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непосредственно в общеобразовательных организациях, предоставляющих услугу;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официальном сайте отдела образования (www.ooaimr.ru), на Едином портале и региональном портале.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лично в общеобразовательные организации, предоставляющие услугу;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путем направления почтовых отправлений в общеобразовательные организации, предоставляющие услугу;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путем направления документов на региональный портал.</w:t>
      </w:r>
    </w:p>
    <w:p w:rsidR="00970CF6" w:rsidRDefault="00970CF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какой-либо иной форме.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На региональном портале размещается образец заполнения электронной формы заявления.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формировании заявления обеспечивается: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</w:t>
      </w:r>
      <w:r>
        <w:lastRenderedPageBreak/>
        <w:t>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 единой системе идентификации и аутентификации;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потери, ранее введенной информации;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ж) 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70CF6" w:rsidRDefault="00970C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общеобразовательные организации посредством регионального портала.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Общеобразовательные организации обеспечивают прием документов, необходимых для предоставления муниципальной услуги, и регистрацию </w:t>
      </w:r>
      <w:r>
        <w:lastRenderedPageBreak/>
        <w:t>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общеобразовательные организации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представленных в подлинниках.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2.7. Исчерпывающий перечень документов, необходимых в соответствии с нормативно-правовыми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а также способы их получения заявителями, в том числе в электронном </w:t>
      </w:r>
      <w:r>
        <w:lastRenderedPageBreak/>
        <w:t>виде, порядок их представления.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обращении заявителя за предоставлением услуги представления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требуется.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37">
        <w:r>
          <w:rPr>
            <w:color w:val="0000FF"/>
          </w:rPr>
          <w:t>пунктов 1</w:t>
        </w:r>
      </w:hyperlink>
      <w:r>
        <w:t xml:space="preserve">, </w:t>
      </w:r>
      <w:hyperlink r:id="rId38">
        <w:r>
          <w:rPr>
            <w:color w:val="0000FF"/>
          </w:rPr>
          <w:t>2</w:t>
        </w:r>
      </w:hyperlink>
      <w:r>
        <w:t xml:space="preserve"> и </w:t>
      </w:r>
      <w:hyperlink r:id="rId39">
        <w:r>
          <w:rPr>
            <w:color w:val="0000FF"/>
          </w:rPr>
          <w:t>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установлен запрет требовать от заявителя:</w:t>
      </w:r>
    </w:p>
    <w:p w:rsidR="00970CF6" w:rsidRDefault="00970CF6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0CF6" w:rsidRDefault="00970CF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42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0CF6" w:rsidRDefault="00970CF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0CF6" w:rsidRDefault="00970CF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bookmarkStart w:id="3" w:name="P183"/>
      <w:bookmarkEnd w:id="3"/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Заявителю может быть отказано в приеме документов в случае: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 xml:space="preserve">- отсутствия какого-либо документа из перечисленных в </w:t>
      </w:r>
      <w:hyperlink w:anchor="P119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Основания для отказа в предоставлении муниципальной услуги: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запрашиваемая заявителем информация не относится к текущей успеваемости обучающегося, ведении электронного дневника и электронного журнала;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- отсутствие указанного заявителем учащегося в списке обучающихся в данной образовательной организации.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Услуги,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услуги, не предусмотрены.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общеобразовательных организаций и (или) их должностных лиц плата с заявителя не взимается.</w:t>
      </w:r>
    </w:p>
    <w:p w:rsidR="00970CF6" w:rsidRDefault="00970CF6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2.12. Порядок, размер и основания взимания платы за предоставление услуг, необходимых и обязательных для предоставления </w:t>
      </w:r>
      <w:r>
        <w:lastRenderedPageBreak/>
        <w:t>муниципальной услуги, включая информацию о методиках расчета размера такой платы.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Услуга предоставляется на безвозмездной основе.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общеобразовательных организациях, предоставляющих услугу, не может превышать 15 минут.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 регистрируется должностным лицом общеобразовательной организации, предоставляющей услугу, посредством внесения в журнал регистрации заявлений в течение 1 рабочего дня.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общеобразовательной организации, предоставляющей услугу, и регистрируется в журнале регистрации заявлений в срок в течение 1 рабочего дня.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47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</w:t>
      </w:r>
      <w:r>
        <w:lastRenderedPageBreak/>
        <w:t xml:space="preserve">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48">
        <w:r>
          <w:rPr>
            <w:color w:val="0000FF"/>
          </w:rPr>
          <w:t>статье 15</w:t>
        </w:r>
      </w:hyperlink>
      <w:r>
        <w:t xml:space="preserve"> Федерального закона от 24 ноября 1995 года N 181-ФЗ "О социальной защите инвалидов в Российской Федерации".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почтовый адрес отдела образования и общеобразовательных организаций;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адрес сайта администрации;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справочный номер телефона отдела образования или общеобразовательных организаций, номер телефона-автоинформатора (при наличии);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режим работы отдела образования и общеобразовательных организаций;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формы заявлений и образцы их заполнения.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режима работы.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общеобразовательных организаций, в том числе необходимо наличие доступных мест общего пользования (туалет).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Места для заполнения заявлений для предоставления муниципальной услуги размещаются в общеобразовательных организациях, и оборудуются образцами заполнения документов, бланками заявлений, стульями и столами.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 образования, общеобразовательных организациях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Рабочие места специалистов общеобразовательных организаций,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</w:t>
      </w:r>
      <w:r>
        <w:lastRenderedPageBreak/>
        <w:t>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оказание должностными лицами общеобразовательных организаций,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общеобразовательных организациях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970CF6" w:rsidRDefault="00970CF6">
      <w:pPr>
        <w:pStyle w:val="ConsPlusNormal"/>
        <w:jc w:val="both"/>
      </w:pPr>
      <w:r>
        <w:t xml:space="preserve">(п. 2.15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</w:t>
      </w:r>
      <w:r>
        <w:lastRenderedPageBreak/>
        <w:t xml:space="preserve">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51">
        <w:r>
          <w:rPr>
            <w:color w:val="0000FF"/>
          </w:rPr>
          <w:t>статьей 15.1</w:t>
        </w:r>
      </w:hyperlink>
      <w:r>
        <w:t xml:space="preserve"> Федерального закона (далее - комплексный запрос).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Муниципальная услуга через МФЦ не предоставляется.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Дтел</w:t>
      </w:r>
      <w:proofErr w:type="spellEnd"/>
      <w:r>
        <w:t xml:space="preserve"> + </w:t>
      </w:r>
      <w:proofErr w:type="spellStart"/>
      <w:r>
        <w:t>Дврем</w:t>
      </w:r>
      <w:proofErr w:type="spellEnd"/>
      <w:r>
        <w:t xml:space="preserve"> + </w:t>
      </w:r>
      <w:proofErr w:type="spellStart"/>
      <w:r>
        <w:t>Дб</w:t>
      </w:r>
      <w:proofErr w:type="spellEnd"/>
      <w:r>
        <w:t xml:space="preserve">/б с + </w:t>
      </w:r>
      <w:proofErr w:type="spellStart"/>
      <w:r>
        <w:t>Дэл</w:t>
      </w:r>
      <w:proofErr w:type="spellEnd"/>
      <w:r>
        <w:t xml:space="preserve"> + </w:t>
      </w:r>
      <w:proofErr w:type="spellStart"/>
      <w:r>
        <w:t>Динф</w:t>
      </w:r>
      <w:proofErr w:type="spellEnd"/>
      <w:r>
        <w:t xml:space="preserve"> + </w:t>
      </w:r>
      <w:proofErr w:type="spellStart"/>
      <w:r>
        <w:t>Джит</w:t>
      </w:r>
      <w:proofErr w:type="spellEnd"/>
      <w:r>
        <w:t xml:space="preserve"> + </w:t>
      </w:r>
      <w:proofErr w:type="spellStart"/>
      <w:r>
        <w:t>Дмфц</w:t>
      </w:r>
      <w:proofErr w:type="spellEnd"/>
      <w:r>
        <w:t>,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>где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Дтел</w:t>
      </w:r>
      <w:proofErr w:type="spellEnd"/>
      <w:r>
        <w:t xml:space="preserve"> - наличие возможности записаться на прием по телефону: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Дтел</w:t>
      </w:r>
      <w:proofErr w:type="spellEnd"/>
      <w:r>
        <w:t xml:space="preserve"> = 10% - можно записаться на прием по телефону;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Дтел</w:t>
      </w:r>
      <w:proofErr w:type="spellEnd"/>
      <w:r>
        <w:t xml:space="preserve"> = 0% - нельзя записаться на прием по телефону.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Дврем</w:t>
      </w:r>
      <w:proofErr w:type="spellEnd"/>
      <w:r>
        <w:t xml:space="preserve"> - возможность прийти на прием в нерабочее время: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 xml:space="preserve">/б с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>/б с = 20% - от тротуара до места приема можно проехать на коляске;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>/б с = 10% - от тротуара до места приема можно проехать на коляске с посторонней помощью 1 человека;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Дб</w:t>
      </w:r>
      <w:proofErr w:type="spellEnd"/>
      <w:r>
        <w:t>/б с = 0% - от тротуара до места приема нельзя проехать на коляске.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lastRenderedPageBreak/>
        <w:t>Дэл</w:t>
      </w:r>
      <w:proofErr w:type="spellEnd"/>
      <w:r>
        <w:t xml:space="preserve"> = наличие возможности подать заявление в электронном виде: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Дэл</w:t>
      </w:r>
      <w:proofErr w:type="spellEnd"/>
      <w:r>
        <w:t xml:space="preserve"> = 20% - можно подать заявление в электронном виде;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Дэл</w:t>
      </w:r>
      <w:proofErr w:type="spellEnd"/>
      <w:r>
        <w:t xml:space="preserve"> = 0% = нельзя подать заявление в электронном виде.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Дмфц</w:t>
      </w:r>
      <w:proofErr w:type="spellEnd"/>
      <w:r>
        <w:t xml:space="preserve"> - возможность подачи документов, необходимых для предоставления муниципальной услуги в МФЦ: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Дмфц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Кдокум</w:t>
      </w:r>
      <w:proofErr w:type="spellEnd"/>
      <w:r>
        <w:t xml:space="preserve"> + </w:t>
      </w:r>
      <w:proofErr w:type="spellStart"/>
      <w:r>
        <w:t>Кобслуж</w:t>
      </w:r>
      <w:proofErr w:type="spellEnd"/>
      <w:r>
        <w:t xml:space="preserve"> + </w:t>
      </w:r>
      <w:proofErr w:type="spellStart"/>
      <w:r>
        <w:t>Кобмен</w:t>
      </w:r>
      <w:proofErr w:type="spellEnd"/>
      <w:r>
        <w:t xml:space="preserve"> + </w:t>
      </w:r>
      <w:proofErr w:type="spellStart"/>
      <w:r>
        <w:t>Кфакт</w:t>
      </w:r>
      <w:proofErr w:type="spellEnd"/>
      <w:r>
        <w:t xml:space="preserve"> + </w:t>
      </w:r>
      <w:proofErr w:type="spellStart"/>
      <w:r>
        <w:t>Квзаим</w:t>
      </w:r>
      <w:proofErr w:type="spellEnd"/>
      <w:r>
        <w:t xml:space="preserve"> + </w:t>
      </w:r>
      <w:proofErr w:type="spellStart"/>
      <w:r>
        <w:t>Кпрод</w:t>
      </w:r>
      <w:proofErr w:type="spellEnd"/>
      <w:r>
        <w:t>,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>где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регламентом документов x 100%.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Значение показателя более 100% говорит о том, что у гражданина затребованы лишние документы.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N 210-ФЗ.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</w:t>
      </w:r>
      <w:r>
        <w:lastRenderedPageBreak/>
        <w:t>предоставляется в строгом соответствии с законодательством.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Кобж</w:t>
      </w:r>
      <w:proofErr w:type="spellEnd"/>
      <w:r>
        <w:t xml:space="preserve"> / </w:t>
      </w:r>
      <w:proofErr w:type="spellStart"/>
      <w:r>
        <w:t>Кзаяв</w:t>
      </w:r>
      <w:proofErr w:type="spellEnd"/>
      <w:r>
        <w:t xml:space="preserve"> x 100%,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>где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proofErr w:type="spellStart"/>
      <w:r>
        <w:t>Кзаяв</w:t>
      </w:r>
      <w:proofErr w:type="spellEnd"/>
      <w:r>
        <w:t xml:space="preserve"> - количество заявителей.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970CF6" w:rsidRDefault="00970CF6">
      <w:pPr>
        <w:pStyle w:val="ConsPlusNormal"/>
        <w:jc w:val="both"/>
      </w:pPr>
      <w:r>
        <w:t xml:space="preserve">(п. 2.16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 xml:space="preserve">При подаче обращения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70CF6" w:rsidRDefault="00970CF6">
      <w:pPr>
        <w:pStyle w:val="ConsPlusNormal"/>
        <w:jc w:val="both"/>
      </w:pPr>
      <w:r>
        <w:t xml:space="preserve">(п. 2.17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70CF6" w:rsidRDefault="00970CF6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70CF6" w:rsidRDefault="00970CF6">
      <w:pPr>
        <w:pStyle w:val="ConsPlusTitle"/>
        <w:jc w:val="center"/>
      </w:pPr>
      <w:r>
        <w:t>их выполнения, в том числе особенности выполнения</w:t>
      </w:r>
    </w:p>
    <w:p w:rsidR="00970CF6" w:rsidRDefault="00970CF6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70CF6" w:rsidRDefault="00970CF6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70CF6" w:rsidRDefault="00970CF6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970CF6" w:rsidRDefault="00970CF6">
      <w:pPr>
        <w:pStyle w:val="ConsPlusTitle"/>
        <w:jc w:val="center"/>
      </w:pPr>
      <w:r>
        <w:t>государственных и муниципальных услуг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>3.1. Предоставление услуги включает в себя следующие административные процедуры: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прием и регистрация общеобразовательной организацией заявления о предоставлении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принятие решения о предоставлении муниципальной услуги или отказе в ее предоставлении;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выдача (направление) информации о предоставлении или об отказе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Последовательность административных процедур, выполняемых при предоставлении услуги, показана на </w:t>
      </w:r>
      <w:hyperlink w:anchor="P477">
        <w:r>
          <w:rPr>
            <w:color w:val="0000FF"/>
          </w:rPr>
          <w:t>блок-схеме</w:t>
        </w:r>
      </w:hyperlink>
      <w:r>
        <w:t xml:space="preserve"> в приложении 4 к настоящему Административному регламенту.</w:t>
      </w:r>
    </w:p>
    <w:p w:rsidR="00970CF6" w:rsidRDefault="00970CF6">
      <w:pPr>
        <w:pStyle w:val="ConsPlusNormal"/>
        <w:jc w:val="both"/>
      </w:pPr>
      <w:r>
        <w:t xml:space="preserve">(п. 3.1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3.2. Описание административных процедур.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3.2.1. Прием и регистрация общеобразовательной организацией заявления о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в общеобразовательную организацию заявления и документов, </w:t>
      </w:r>
      <w:r>
        <w:lastRenderedPageBreak/>
        <w:t>необходимых для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прием, регистрацию документов.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Должностным лицом, ответственным за прием и регистрацию заявления о предоставлении муниципальной услуги, является специалист общеобразовательной организации, ответственный за регистрацию входящей корреспонденции.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Специалист, ответственный за прием и регистрацию заявлений, фиксирует поступившее заявление в день его получения путем внесения соответствующих записей в журнал учета заявлений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Критерием принятия решения является наличие заявления о предоставлении муниципальной услуги и необходимых документов.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Результат выполнения административной процедуры - прием и регистрация заявления.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Максимальный срок выполнения административной процедуры - 1 день.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3.2.2. Принятие решения о предоставлении муниципальной услуги или отказе в ее предоставлении.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Должностным лицом, ответственным за принятие решения о предоставлении муниципальной услуги или отказе в ее предоставлении, является специалист общеобразовательной организации, ответственный за предоставление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Основанием для начала данной административной процедуры является поступление специалисту общеобразовательной организации, ответственному за предоставление муниципальной услуги, зарегистрированного заявления о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рассмотрение поступившего заявления и документов, принятие решения о предоставлении муниципальной услуги или отказ в ее предоставлении.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Критерием принятия решения является предоставление муниципальной услуги в соответствии с поступившим заявлением либо отказ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Решение о предоставлении муниципальной услуги либо об отказе в предоставлении муниципальной услуги принимается ответственным лицом </w:t>
      </w:r>
      <w:r>
        <w:lastRenderedPageBreak/>
        <w:t>путем подписания соответствующих документов.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Результатом данной административной процедуры является подготовка в письменном виде информации о предоставлении текущей успеваемости учащегося, информации, необходимой для доступа к электронному дневнику и электронному журналу успеваемости, либо уведомления об отказе в предоставлении муниципальной услуги. (Приложение 3 - не приводится).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направление заявителю информации о результатах рассмотрения заявления.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3.2.3. Выдача (направление) информации о предоставлении или об отказе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являются: зарегистрированные документы, являющиеся результатом предоставления муниципальной услуги, либо поступление их специалисту общеобразовательной организации, отвечающему за предоставление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Содержание административных действий, входящих в состав административной процедуры, включает в себя выдачу (направление) заявителю информации о текущей успеваемости обучающегося, ведения электронного дневника и электронного журнала или уведомления об отказе в предоставлении муниципальной услуги не позднее чем через 2 рабочих дня со дня принятия решения о предоставлении либо об отказе в предоставлении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Критерием принятия решения является подписанная и зарегистрированная информация о текущей успеваемости обучающегося, ведения электронного дневника и электронного журнала или уведомления об отказе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выданная (направленная) заявителю информация о текущей успеваемости обучающегося, ведения электронного дневника и электронного журнала или уведомление об отказе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Способ фиксации результата выполнения административной процедуры: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случае выдачи документов, являющихся результатом предоставления услуги, нарочно заявителю выдача документов подтверждается его записью в журнале регистрации заявлений;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 случае направления заявителю документов, являющихся результатом </w:t>
      </w:r>
      <w:r>
        <w:lastRenderedPageBreak/>
        <w:t>предоставления услуги, почтой, в том числе на электронную почту заявителя, получение заявителем документов подтверждается записью в журнале исходящей документации.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Должностным лицом, ответственным за выдачу (направление) информации о предоставлении или об отказе в предоставлении муниципальной услуги, является специалист общеобразовательной организации, ответственный за отправку исходящей корреспонденции.</w:t>
      </w:r>
    </w:p>
    <w:p w:rsidR="00970CF6" w:rsidRDefault="00970CF6">
      <w:pPr>
        <w:pStyle w:val="ConsPlusNonformat"/>
        <w:spacing w:before="200"/>
        <w:jc w:val="both"/>
      </w:pPr>
      <w:r>
        <w:t xml:space="preserve">       1</w:t>
      </w:r>
    </w:p>
    <w:p w:rsidR="00970CF6" w:rsidRDefault="00970CF6">
      <w:pPr>
        <w:pStyle w:val="ConsPlusNonformat"/>
        <w:jc w:val="both"/>
      </w:pPr>
      <w:r>
        <w:t xml:space="preserve">    </w:t>
      </w:r>
      <w:proofErr w:type="gramStart"/>
      <w:r>
        <w:t>3.2 .</w:t>
      </w:r>
      <w:proofErr w:type="gramEnd"/>
      <w:r>
        <w:t xml:space="preserve">   Информирование   и   консультирование   </w:t>
      </w:r>
      <w:proofErr w:type="gramStart"/>
      <w:r>
        <w:t>заявителя  по</w:t>
      </w:r>
      <w:proofErr w:type="gramEnd"/>
      <w:r>
        <w:t xml:space="preserve">   вопросу</w:t>
      </w:r>
    </w:p>
    <w:p w:rsidR="00970CF6" w:rsidRDefault="00970CF6">
      <w:pPr>
        <w:pStyle w:val="ConsPlusNonformat"/>
        <w:jc w:val="both"/>
      </w:pPr>
      <w:r>
        <w:t>предоставления муниципальной услуги.</w:t>
      </w:r>
    </w:p>
    <w:p w:rsidR="00970CF6" w:rsidRDefault="00970CF6">
      <w:pPr>
        <w:pStyle w:val="ConsPlusNormal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общеобразовательные организации.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выдача формы заявления для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общеобразовательной организации, ответственным за информирование и консультирование заявителя.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Должностное лицо общеобразовательной организации, ответственное за информирование и консультирование заявителя, представляет заявителю </w:t>
      </w:r>
      <w:r>
        <w:lastRenderedPageBreak/>
        <w:t>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общеобразовательной организации,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общеобразовательной организации".</w:t>
      </w:r>
    </w:p>
    <w:p w:rsidR="00970CF6" w:rsidRDefault="00970CF6">
      <w:pPr>
        <w:pStyle w:val="ConsPlusNormal"/>
        <w:jc w:val="both"/>
      </w:pPr>
      <w:r>
        <w:t xml:space="preserve">(п. 3.2.1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3.3.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59">
        <w:r>
          <w:rPr>
            <w:color w:val="0000FF"/>
          </w:rPr>
          <w:t>статьи 10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общеобразовательными организациями, с использованием информационно-технологической и коммуникационной инфраструктуры, в том числе регионального портала;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4) взаимодействие общеобразовательных организаций и иных организаций, предусмотренных </w:t>
      </w:r>
      <w:hyperlink r:id="rId60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 муниципальной услуги, участвующих в предоставлении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предоставлении услуг в электронной форме с помощью регионального портала заявителю обеспечивается: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1) получение информации о порядке и сроках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2) запись на прием в общеобразовательные организации для подачи запроса о предоставлении муниципальной услуги (далее - запрос);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3) формирование запроса;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4) прием и регистрация общеобразовательными организациями запроса и иных документов, необходимых для предоставления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5) получение результата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6) получение сведений о ходе выполнения запроса;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8) досудебное (внесудебное) обжалование решений и действий (бездействия) общеобразовательных организаций, должностных лиц общеобразовательных организаций.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поступлении заявления и документов в электронной форме через официальный сайт образовательной организации, региональный портал должностное лицо общеобразовательной организации, ответственное за прием и регистрацию документов: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формирует комплект документов, поступивших в электронной форме;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</w:t>
      </w:r>
      <w:hyperlink w:anchor="P183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при наличии оснований для отказа в приеме заявления и пакета электронных документов, необходимых для предоставления муниципальной услуги, предусмотренных </w:t>
      </w:r>
      <w:hyperlink w:anchor="P183">
        <w:r>
          <w:rPr>
            <w:color w:val="0000FF"/>
          </w:rPr>
          <w:t>пунктом 2.8</w:t>
        </w:r>
      </w:hyperlink>
      <w: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 случае если направленное заявление и пакет электронных документов </w:t>
      </w:r>
      <w:r>
        <w:lastRenderedPageBreak/>
        <w:t>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а) уведомление о записи на прием в общеобразовательную организацию, содержащее сведения о дате, времени и месте приема;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Должностное лицо общеобразовательной организации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общеобразовательной организацией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сайта общеобразовательной организации, регионального портала в единый личный кабинет по выбору заявителя.</w:t>
      </w:r>
    </w:p>
    <w:p w:rsidR="00970CF6" w:rsidRDefault="00970CF6">
      <w:pPr>
        <w:pStyle w:val="ConsPlusNormal"/>
        <w:jc w:val="both"/>
      </w:pPr>
      <w:r>
        <w:t xml:space="preserve">(п. 3.3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общеобразовательную организацию непосредственно, направить почтовым отправлением или в форме электронного документа, подписанного электронной подписью.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Должностное лицо общеобразовательной организации, ответственное за регистрацию обращений, осуществляет регистрацию письменного обращения </w:t>
      </w:r>
      <w:r>
        <w:lastRenderedPageBreak/>
        <w:t>с прилагаемыми документами, в день его поступления в общеобразовательную организацию и в течение одного рабочего дня передается должностному лицу общеобразовательной организации, ответственному за предоставление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Должностное лицо общеобразовательной организации, ответственное за предоставление муниципальной услуги в срок, не превышающий 10 рабочих дней со дня поступления письменного обращения в общеобразовательную организацию,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970CF6" w:rsidRDefault="00970CF6">
      <w:pPr>
        <w:pStyle w:val="ConsPlusNormal"/>
        <w:jc w:val="both"/>
      </w:pPr>
      <w:r>
        <w:t xml:space="preserve">(п. 3.4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3.5.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общеобразовательная организация, предоставляющая услугу,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63">
        <w:r>
          <w:rPr>
            <w:color w:val="0000FF"/>
          </w:rPr>
          <w:t>статьи 11</w:t>
        </w:r>
      </w:hyperlink>
      <w:r>
        <w:t xml:space="preserve"> Федерального закона 06 апреля 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образовательной организации и направляется по адресу электронной почты заявителя либо в его личный </w:t>
      </w:r>
      <w:r>
        <w:lastRenderedPageBreak/>
        <w:t>кабинет на региональный портал.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70CF6" w:rsidRDefault="00970CF6">
      <w:pPr>
        <w:pStyle w:val="ConsPlusNormal"/>
        <w:jc w:val="both"/>
      </w:pPr>
      <w:r>
        <w:t xml:space="preserve">(п. 3.5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13.03.2020 N 361)</w:t>
      </w:r>
    </w:p>
    <w:p w:rsidR="00970CF6" w:rsidRDefault="00970CF6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CF6" w:rsidRDefault="00970CF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0CF6" w:rsidRDefault="00970CF6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раздела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</w:tr>
    </w:tbl>
    <w:p w:rsidR="00970CF6" w:rsidRDefault="00970CF6">
      <w:pPr>
        <w:pStyle w:val="ConsPlusTitle"/>
        <w:spacing w:before="360"/>
        <w:jc w:val="center"/>
        <w:outlineLvl w:val="1"/>
      </w:pPr>
      <w:r>
        <w:t>VI. Формы контроля за исполнением административного</w:t>
      </w:r>
    </w:p>
    <w:p w:rsidR="00970CF6" w:rsidRDefault="00970CF6">
      <w:pPr>
        <w:pStyle w:val="ConsPlusTitle"/>
        <w:jc w:val="center"/>
      </w:pPr>
      <w:r>
        <w:t>регламента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Текущий контроль за: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полнотой, доступностью и качеством предоставления муниципальной услуги осуществляется руководителем общеобразовательной организации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руководителем общеобразовательной организации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lastRenderedPageBreak/>
        <w:t>муниципальной услуги, в том числе порядок и формы контроля за полнотой и качеством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общеобразовательной организации.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квартал.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годового плана работы, утвержденного отделом образования.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Внеплановые проверки осуществляются на основании распорядительных документов отдела образования.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65">
        <w:r>
          <w:rPr>
            <w:color w:val="0000FF"/>
          </w:rPr>
          <w:t>части 1.1 статьи 16</w:t>
        </w:r>
      </w:hyperlink>
      <w:r>
        <w:t xml:space="preserve"> Федерального закона,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Должностные лица,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lastRenderedPageBreak/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законодательством.</w:t>
      </w:r>
    </w:p>
    <w:p w:rsidR="00970CF6" w:rsidRDefault="00970CF6">
      <w:pPr>
        <w:pStyle w:val="ConsPlusTitle"/>
        <w:spacing w:before="28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лиц, ответственных за предоставление ими муниципальной 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 и единого портала.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970CF6" w:rsidRDefault="00970CF6">
      <w:pPr>
        <w:pStyle w:val="ConsPlusTitle"/>
        <w:jc w:val="center"/>
      </w:pPr>
      <w:r>
        <w:t>и действий (бездействия) органа, предоставляющего</w:t>
      </w:r>
    </w:p>
    <w:p w:rsidR="00970CF6" w:rsidRDefault="00970CF6">
      <w:pPr>
        <w:pStyle w:val="ConsPlusTitle"/>
        <w:jc w:val="center"/>
      </w:pPr>
      <w:r>
        <w:t>муниципальную услугу, многофункционального центра</w:t>
      </w:r>
    </w:p>
    <w:p w:rsidR="00970CF6" w:rsidRDefault="00970CF6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970CF6" w:rsidRDefault="00970CF6">
      <w:pPr>
        <w:pStyle w:val="ConsPlusTitle"/>
        <w:jc w:val="center"/>
      </w:pPr>
      <w:r>
        <w:t>организаций, указанных в части 1.1 статьи 16</w:t>
      </w:r>
    </w:p>
    <w:p w:rsidR="00970CF6" w:rsidRDefault="00970CF6">
      <w:pPr>
        <w:pStyle w:val="ConsPlusTitle"/>
        <w:jc w:val="center"/>
      </w:pPr>
      <w:r>
        <w:t>Федерального закона "Об организации предоставления</w:t>
      </w:r>
    </w:p>
    <w:p w:rsidR="00970CF6" w:rsidRDefault="00970CF6">
      <w:pPr>
        <w:pStyle w:val="ConsPlusTitle"/>
        <w:jc w:val="center"/>
      </w:pPr>
      <w:r>
        <w:t>государственных и муниципальных услуг",</w:t>
      </w:r>
    </w:p>
    <w:p w:rsidR="00970CF6" w:rsidRDefault="00970CF6">
      <w:pPr>
        <w:pStyle w:val="ConsPlusTitle"/>
        <w:jc w:val="center"/>
      </w:pPr>
      <w:r>
        <w:t>а также их должностных лиц,</w:t>
      </w:r>
    </w:p>
    <w:p w:rsidR="00970CF6" w:rsidRDefault="00970CF6">
      <w:pPr>
        <w:pStyle w:val="ConsPlusTitle"/>
        <w:jc w:val="center"/>
      </w:pPr>
      <w:r>
        <w:t>муниципальных служащих, работников</w:t>
      </w:r>
    </w:p>
    <w:p w:rsidR="00970CF6" w:rsidRDefault="00970CF6">
      <w:pPr>
        <w:pStyle w:val="ConsPlusNormal"/>
        <w:jc w:val="center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970CF6" w:rsidRDefault="00970CF6">
      <w:pPr>
        <w:pStyle w:val="ConsPlusNormal"/>
        <w:jc w:val="center"/>
      </w:pPr>
      <w:r>
        <w:t>округа Ставропольского края от 13.03.2020 N 361)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  <w:ind w:firstLine="540"/>
        <w:jc w:val="both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Заявители имеют право на досудебное (внесудебное) обжалование действий (бездействия) и (или) решений, общеобразовательных организаций, предоставляющих муниципальную услугу, его должностных лиц, а также отдела образования, контролирующего предоставление муниципальной </w:t>
      </w:r>
      <w:r>
        <w:lastRenderedPageBreak/>
        <w:t>услуги.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Заявитель может обратиться с жалобой по основаниям и в порядке, предусмотренном </w:t>
      </w:r>
      <w:hyperlink r:id="rId67">
        <w:r>
          <w:rPr>
            <w:color w:val="0000FF"/>
          </w:rPr>
          <w:t>ст. 11.1</w:t>
        </w:r>
      </w:hyperlink>
      <w:r>
        <w:t xml:space="preserve">, </w:t>
      </w:r>
      <w:hyperlink r:id="rId68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69">
        <w:r>
          <w:rPr>
            <w:color w:val="0000FF"/>
          </w:rPr>
          <w:t>части 1.1 статьи 16</w:t>
        </w:r>
      </w:hyperlink>
      <w:r>
        <w:t xml:space="preserve">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 образования, муниципальных служащих, общеобразовательных организаций, предоставляющих муниципальную услугу, и его должностных лиц;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в отдел образования, в случае если обжалуются решения и действия (бездействия) общеобразовательных организаций, предоставляющих муниципальную услугу, и его должностных лиц;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директору общеобразовательной организации, в случае если обжалуются решения и действия (бездействия) должностных лиц общеобразовательных организаций, предоставляющих муниципальную услугу.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отдела образования, общеобразовательных организаций,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</w:t>
      </w:r>
      <w:r>
        <w:lastRenderedPageBreak/>
        <w:t xml:space="preserve">государственных и муниципальных услуг, организаций, указанных в </w:t>
      </w:r>
      <w:hyperlink r:id="rId70">
        <w:r>
          <w:rPr>
            <w:color w:val="0000FF"/>
          </w:rPr>
          <w:t>части 1.1 статьи 16</w:t>
        </w:r>
      </w:hyperlink>
      <w:r>
        <w:t xml:space="preserve"> Федерального закона, а также их должностных лиц, муниципальных служащих, работников.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>Порядок досудебного (внесудебного) обжалования решений и действий (бездействия) отдела образования, муниципальных служащих, общеобразовательных организаций, предоставляющих муниципальную услугу, и его должностных лиц регулируется: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970CF6" w:rsidRDefault="00970CF6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970CF6" w:rsidRDefault="00970CF6">
      <w:pPr>
        <w:pStyle w:val="ConsPlusNormal"/>
        <w:spacing w:before="280"/>
        <w:ind w:firstLine="540"/>
        <w:jc w:val="both"/>
      </w:pP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970CF6" w:rsidRDefault="00970CF6">
      <w:pPr>
        <w:pStyle w:val="ConsPlusNormal"/>
        <w:spacing w:before="280"/>
        <w:ind w:firstLine="540"/>
        <w:jc w:val="both"/>
      </w:pP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  <w:jc w:val="right"/>
        <w:outlineLvl w:val="1"/>
      </w:pPr>
      <w:r>
        <w:t>Приложение 4</w:t>
      </w:r>
    </w:p>
    <w:p w:rsidR="00970CF6" w:rsidRDefault="00970CF6">
      <w:pPr>
        <w:pStyle w:val="ConsPlusNormal"/>
        <w:jc w:val="right"/>
      </w:pPr>
      <w:r>
        <w:t>к административному регламенту</w:t>
      </w:r>
    </w:p>
    <w:p w:rsidR="00970CF6" w:rsidRDefault="00970CF6">
      <w:pPr>
        <w:pStyle w:val="ConsPlusNormal"/>
        <w:jc w:val="right"/>
      </w:pPr>
      <w:r>
        <w:t>предоставления муниципальной</w:t>
      </w:r>
    </w:p>
    <w:p w:rsidR="00970CF6" w:rsidRDefault="00970CF6">
      <w:pPr>
        <w:pStyle w:val="ConsPlusNormal"/>
        <w:jc w:val="right"/>
      </w:pPr>
      <w:r>
        <w:t>услуги общеобразовательными</w:t>
      </w:r>
    </w:p>
    <w:p w:rsidR="00970CF6" w:rsidRDefault="00970CF6">
      <w:pPr>
        <w:pStyle w:val="ConsPlusNormal"/>
        <w:jc w:val="right"/>
      </w:pPr>
      <w:r>
        <w:t xml:space="preserve">организациями </w:t>
      </w:r>
      <w:proofErr w:type="spellStart"/>
      <w:r>
        <w:t>Ипатовского</w:t>
      </w:r>
      <w:proofErr w:type="spellEnd"/>
      <w:r>
        <w:t xml:space="preserve"> района</w:t>
      </w:r>
    </w:p>
    <w:p w:rsidR="00970CF6" w:rsidRDefault="00970CF6">
      <w:pPr>
        <w:pStyle w:val="ConsPlusNormal"/>
        <w:jc w:val="right"/>
      </w:pPr>
      <w:r>
        <w:t>Ставропольского края</w:t>
      </w:r>
    </w:p>
    <w:p w:rsidR="00970CF6" w:rsidRDefault="00970CF6">
      <w:pPr>
        <w:pStyle w:val="ConsPlusNormal"/>
        <w:jc w:val="right"/>
      </w:pPr>
      <w:r>
        <w:t>"Предоставление информации о текущей</w:t>
      </w:r>
    </w:p>
    <w:p w:rsidR="00970CF6" w:rsidRDefault="00970CF6">
      <w:pPr>
        <w:pStyle w:val="ConsPlusNormal"/>
        <w:jc w:val="right"/>
      </w:pPr>
      <w:r>
        <w:t>успеваемости учащегося, ведение</w:t>
      </w:r>
    </w:p>
    <w:p w:rsidR="00970CF6" w:rsidRDefault="00970CF6">
      <w:pPr>
        <w:pStyle w:val="ConsPlusNormal"/>
        <w:jc w:val="right"/>
      </w:pPr>
      <w:r>
        <w:t>электронного дневника и электронного</w:t>
      </w:r>
    </w:p>
    <w:p w:rsidR="00970CF6" w:rsidRDefault="00970CF6">
      <w:pPr>
        <w:pStyle w:val="ConsPlusNormal"/>
        <w:jc w:val="right"/>
      </w:pPr>
      <w:r>
        <w:t>журнала успеваемости"</w:t>
      </w:r>
    </w:p>
    <w:p w:rsidR="00970CF6" w:rsidRDefault="00970CF6">
      <w:pPr>
        <w:pStyle w:val="ConsPlusNormal"/>
      </w:pPr>
    </w:p>
    <w:p w:rsidR="00970CF6" w:rsidRDefault="00970CF6">
      <w:pPr>
        <w:pStyle w:val="ConsPlusTitle"/>
        <w:jc w:val="center"/>
      </w:pPr>
      <w:bookmarkStart w:id="4" w:name="P477"/>
      <w:bookmarkEnd w:id="4"/>
      <w:r>
        <w:t>БЛОК-СХЕМА,</w:t>
      </w:r>
    </w:p>
    <w:p w:rsidR="00970CF6" w:rsidRDefault="00970CF6">
      <w:pPr>
        <w:pStyle w:val="ConsPlusTitle"/>
        <w:jc w:val="center"/>
      </w:pPr>
      <w:r>
        <w:t>НАГЛЯДНО ОТОБРАЖАЮЩАЯ ПОСЛЕДОВАТЕЛЬНОСТЬ ПРОХОЖДЕНИЯ</w:t>
      </w:r>
    </w:p>
    <w:p w:rsidR="00970CF6" w:rsidRDefault="00970CF6">
      <w:pPr>
        <w:pStyle w:val="ConsPlusTitle"/>
        <w:jc w:val="center"/>
      </w:pPr>
      <w:r>
        <w:t>ВСЕХ АДМИНИСТРАТИВНЫХ ДЕЙСТВИЙ ПРИ ИСПОЛНЕНИИ</w:t>
      </w:r>
    </w:p>
    <w:p w:rsidR="00970CF6" w:rsidRDefault="00970CF6">
      <w:pPr>
        <w:pStyle w:val="ConsPlusTitle"/>
        <w:jc w:val="center"/>
      </w:pPr>
      <w:r>
        <w:t>МУНИЦИПАЛЬНОЙ УСЛУГИ</w:t>
      </w:r>
    </w:p>
    <w:p w:rsidR="00970CF6" w:rsidRDefault="00970C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70C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970CF6" w:rsidRDefault="00970CF6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13.03.2020 N 361)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CF6" w:rsidRDefault="00970CF6">
            <w:pPr>
              <w:pStyle w:val="ConsPlusNormal"/>
            </w:pPr>
          </w:p>
        </w:tc>
      </w:tr>
    </w:tbl>
    <w:p w:rsidR="00970CF6" w:rsidRDefault="00970CF6">
      <w:pPr>
        <w:pStyle w:val="ConsPlusNormal"/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098"/>
        <w:gridCol w:w="1485"/>
        <w:gridCol w:w="1474"/>
        <w:gridCol w:w="2154"/>
      </w:tblGrid>
      <w:tr w:rsidR="00970CF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:rsidR="00970CF6" w:rsidRDefault="00970CF6">
            <w:pPr>
              <w:pStyle w:val="ConsPlusNormal"/>
            </w:pPr>
          </w:p>
        </w:tc>
      </w:tr>
      <w:tr w:rsidR="00970CF6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</w:tr>
      <w:tr w:rsidR="00970CF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t>Прием и регистрация документов необходимых для предоставления муниципальной услуги</w:t>
            </w: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:rsidR="00970CF6" w:rsidRDefault="00970CF6">
            <w:pPr>
              <w:pStyle w:val="ConsPlusNormal"/>
            </w:pPr>
          </w:p>
        </w:tc>
      </w:tr>
      <w:tr w:rsidR="00970CF6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</w:tr>
      <w:tr w:rsidR="00970CF6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70CF6" w:rsidRDefault="00970CF6">
            <w:pPr>
              <w:pStyle w:val="ConsPlusNormal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66700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t>Принятие решения о предоставлении муниципальной или отказе в предоставлении муниципальной услуги</w:t>
            </w: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  <w:vAlign w:val="center"/>
          </w:tcPr>
          <w:p w:rsidR="00970CF6" w:rsidRDefault="00970CF6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266700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CF6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5057" w:type="dxa"/>
            <w:gridSpan w:val="3"/>
            <w:tcBorders>
              <w:top w:val="single" w:sz="4" w:space="0" w:color="auto"/>
              <w:bottom w:val="nil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:rsidR="00970CF6" w:rsidRDefault="00970CF6">
            <w:pPr>
              <w:pStyle w:val="ConsPlusNormal"/>
            </w:pPr>
          </w:p>
        </w:tc>
      </w:tr>
      <w:tr w:rsidR="00970C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t>Выдача (направление) уведомления об отказе в предоставлении услуги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970CF6" w:rsidRDefault="00970CF6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CF6" w:rsidRDefault="00970CF6">
            <w:pPr>
              <w:pStyle w:val="ConsPlusNormal"/>
              <w:jc w:val="center"/>
            </w:pPr>
            <w:r>
              <w:t>Выдача (направление) информации о предоставлении услуги</w:t>
            </w:r>
          </w:p>
        </w:tc>
      </w:tr>
    </w:tbl>
    <w:p w:rsidR="00970CF6" w:rsidRDefault="00970CF6">
      <w:pPr>
        <w:pStyle w:val="ConsPlusNormal"/>
      </w:pPr>
    </w:p>
    <w:p w:rsidR="00970CF6" w:rsidRDefault="00970CF6">
      <w:pPr>
        <w:pStyle w:val="ConsPlusNormal"/>
      </w:pPr>
    </w:p>
    <w:p w:rsidR="00970CF6" w:rsidRDefault="00970C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54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6"/>
    <w:rsid w:val="00970CF6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BF0A-8E46-4C8C-B544-27BC66C1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CF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970C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0CF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70C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202BF92EEE337783E3C90239645AD4C784A1FF6A301EAA708503DE3369E86245556BC690ED53BF3D485A9E2A0CF8026EE6500C680E733556B3522660KCL" TargetMode="External"/><Relationship Id="rId21" Type="http://schemas.openxmlformats.org/officeDocument/2006/relationships/hyperlink" Target="consultantplus://offline/ref=2D202BF92EEE337783E3C90239645AD4C784A1FF6A301EAA708503DE3369E86245556BC690ED53BF3D485A9E2D0CF8026EE6500C680E733556B3522660KCL" TargetMode="External"/><Relationship Id="rId42" Type="http://schemas.openxmlformats.org/officeDocument/2006/relationships/hyperlink" Target="consultantplus://offline/ref=2D202BF92EEE337783E3D70F2F0804DEC48EF8FB6E3E16F92AD205896C39EE3705156D96D0A20AEF791D579A2919AC5234B15D0C66KEL" TargetMode="External"/><Relationship Id="rId47" Type="http://schemas.openxmlformats.org/officeDocument/2006/relationships/hyperlink" Target="consultantplus://offline/ref=2D202BF92EEE337783E3D70F2F0804DEC28FFCF16B3716F92AD205896C39EE3705156D93D3A95EBF3F430EC96852A1512FAD5D0F7312733664KBL" TargetMode="External"/><Relationship Id="rId63" Type="http://schemas.openxmlformats.org/officeDocument/2006/relationships/hyperlink" Target="consultantplus://offline/ref=2D202BF92EEE337783E3D70F2F0804DEC48CFAFA633116F92AD205896C39EE3705156D93D3A95EB635430EC96852A1512FAD5D0F7312733664KBL" TargetMode="External"/><Relationship Id="rId68" Type="http://schemas.openxmlformats.org/officeDocument/2006/relationships/hyperlink" Target="consultantplus://offline/ref=2D202BF92EEE337783E3D70F2F0804DEC48EF8FB6E3E16F92AD205896C39EE3705156D93D3AE55EA6C0C0F952E02B2532BAD5F0E6F61K3L" TargetMode="External"/><Relationship Id="rId16" Type="http://schemas.openxmlformats.org/officeDocument/2006/relationships/hyperlink" Target="consultantplus://offline/ref=2D202BF92EEE337783E3C90239645AD4C784A1FF6A301EAA708503DE3369E86245556BC690ED53BF3D485A9D280CF8026EE6500C680E733556B3522660KCL" TargetMode="External"/><Relationship Id="rId11" Type="http://schemas.openxmlformats.org/officeDocument/2006/relationships/hyperlink" Target="consultantplus://offline/ref=2D202BF92EEE337783E3D70F2F0804DEC48EF8FB6E3E16F92AD205896C39EE371715359FD1AC40BE3C5658982E60K4L" TargetMode="External"/><Relationship Id="rId24" Type="http://schemas.openxmlformats.org/officeDocument/2006/relationships/hyperlink" Target="consultantplus://offline/ref=2D202BF92EEE337783E3C90239645AD4C784A1FF6A301EAA708503DE3369E86245556BC690ED53BF3D485A9E280CF8026EE6500C680E733556B3522660KCL" TargetMode="External"/><Relationship Id="rId32" Type="http://schemas.openxmlformats.org/officeDocument/2006/relationships/hyperlink" Target="consultantplus://offline/ref=2D202BF92EEE337783E3C90239645AD4C784A1FF6A301EAA708503DE3369E86245556BC690ED53BF3D485A9F2E0CF8026EE6500C680E733556B3522660KCL" TargetMode="External"/><Relationship Id="rId37" Type="http://schemas.openxmlformats.org/officeDocument/2006/relationships/hyperlink" Target="consultantplus://offline/ref=2D202BF92EEE337783E3D70F2F0804DEC48EF8FB6E3E16F92AD205896C39EE3705156D91D5A20AEF791D579A2919AC5234B15D0C66KEL" TargetMode="External"/><Relationship Id="rId40" Type="http://schemas.openxmlformats.org/officeDocument/2006/relationships/hyperlink" Target="consultantplus://offline/ref=2D202BF92EEE337783E3C90239645AD4C784A1FF6A301EAA708503DE3369E86245556BC690ED53BF3D485A9F2B0CF8026EE6500C680E733556B3522660KCL" TargetMode="External"/><Relationship Id="rId45" Type="http://schemas.openxmlformats.org/officeDocument/2006/relationships/hyperlink" Target="consultantplus://offline/ref=2D202BF92EEE337783E3C90239645AD4C784A1FF6A301EAA708503DE3369E86245556BC690ED53BF3D485A902D0CF8026EE6500C680E733556B3522660KCL" TargetMode="External"/><Relationship Id="rId53" Type="http://schemas.openxmlformats.org/officeDocument/2006/relationships/hyperlink" Target="consultantplus://offline/ref=2D202BF92EEE337783E3C90239645AD4C784A1FF6A301EAA708503DE3369E86245556BC690ED53BF3D485B99240CF8026EE6500C680E733556B3522660KCL" TargetMode="External"/><Relationship Id="rId58" Type="http://schemas.openxmlformats.org/officeDocument/2006/relationships/hyperlink" Target="consultantplus://offline/ref=2D202BF92EEE337783E3C90239645AD4C784A1FF6A301EAA708503DE3369E86245556BC690ED53BF3D485B912D0CF8026EE6500C680E733556B3522660KCL" TargetMode="External"/><Relationship Id="rId66" Type="http://schemas.openxmlformats.org/officeDocument/2006/relationships/hyperlink" Target="consultantplus://offline/ref=2D202BF92EEE337783E3C90239645AD4C784A1FF6A301EAA708503DE3369E86245556BC690ED53BF3D48589C2D0CF8026EE6500C680E733556B3522660KCL" TargetMode="External"/><Relationship Id="rId74" Type="http://schemas.openxmlformats.org/officeDocument/2006/relationships/hyperlink" Target="consultantplus://offline/ref=2D202BF92EEE337783E3C90239645AD4C784A1FF6A3219AD768303DE3369E86245556BC682ED0BB33F4D44982D19AE53286BK0L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2D202BF92EEE337783E3D70F2F0804DEC48EF8FB6E3E16F92AD205896C39EE3705156D93D3A95EB739430EC96852A1512FAD5D0F7312733664KBL" TargetMode="External"/><Relationship Id="rId61" Type="http://schemas.openxmlformats.org/officeDocument/2006/relationships/hyperlink" Target="consultantplus://offline/ref=2D202BF92EEE337783E3C90239645AD4C784A1FF6A301EAA708503DE3369E86245556BC690ED53BF3D485898290CF8026EE6500C680E733556B3522660KCL" TargetMode="External"/><Relationship Id="rId19" Type="http://schemas.openxmlformats.org/officeDocument/2006/relationships/hyperlink" Target="consultantplus://offline/ref=2D202BF92EEE337783E3D70F2F0804DEC48EF8FB6E3E16F92AD205896C39EE371715359FD1AC40BE3C5658982E60K4L" TargetMode="External"/><Relationship Id="rId14" Type="http://schemas.openxmlformats.org/officeDocument/2006/relationships/hyperlink" Target="consultantplus://offline/ref=2D202BF92EEE337783E3D70F2F0804DEC48EF8FB6E3E16F92AD205896C39EE3705156D91DBA20AEF791D579A2919AC5234B15D0C66KEL" TargetMode="External"/><Relationship Id="rId22" Type="http://schemas.openxmlformats.org/officeDocument/2006/relationships/hyperlink" Target="consultantplus://offline/ref=2D202BF92EEE337783E3C90239645AD4C784A1FF6A301EAA708503DE3369E86245556BC690ED53BF3D485A9E2E0CF8026EE6500C680E733556B3522660KCL" TargetMode="External"/><Relationship Id="rId27" Type="http://schemas.openxmlformats.org/officeDocument/2006/relationships/hyperlink" Target="consultantplus://offline/ref=2D202BF92EEE337783E3C90239645AD4C784A1FF6A301EAA708503DE3369E86245556BC690ED53BF3D485A9E2B0CF8026EE6500C680E733556B3522660KCL" TargetMode="External"/><Relationship Id="rId30" Type="http://schemas.openxmlformats.org/officeDocument/2006/relationships/hyperlink" Target="consultantplus://offline/ref=2D202BF92EEE337783E3C90239645AD4C784A1FF6A301EAA708503DE3369E86245556BC690ED53BF3D485A9F2C0CF8026EE6500C680E733556B3522660KCL" TargetMode="External"/><Relationship Id="rId35" Type="http://schemas.openxmlformats.org/officeDocument/2006/relationships/hyperlink" Target="consultantplus://offline/ref=2D202BF92EEE337783E3C90239645AD4C784A1FF6A301EAA708503DE3369E86245556BC690ED53BF3D485A9F290CF8026EE6500C680E733556B3522660KCL" TargetMode="External"/><Relationship Id="rId43" Type="http://schemas.openxmlformats.org/officeDocument/2006/relationships/hyperlink" Target="consultantplus://offline/ref=2D202BF92EEE337783E3C90239645AD4C784A1FF6A301EAA708503DE3369E86245556BC690ED53BF3D485A902C0CF8026EE6500C680E733556B3522660KCL" TargetMode="External"/><Relationship Id="rId48" Type="http://schemas.openxmlformats.org/officeDocument/2006/relationships/hyperlink" Target="consultantplus://offline/ref=2D202BF92EEE337783E3D70F2F0804DEC48CFAFA633016F92AD205896C39EE3705156D90D6AB55EA6C0C0F952E02B2532BAD5F0E6F61K3L" TargetMode="External"/><Relationship Id="rId56" Type="http://schemas.openxmlformats.org/officeDocument/2006/relationships/hyperlink" Target="consultantplus://offline/ref=2D202BF92EEE337783E3C90239645AD4C784A1FF6A301EAA708503DE3369E86245556BC690ED53BF3D485B9F250CF8026EE6500C680E733556B3522660KCL" TargetMode="External"/><Relationship Id="rId64" Type="http://schemas.openxmlformats.org/officeDocument/2006/relationships/hyperlink" Target="consultantplus://offline/ref=2D202BF92EEE337783E3C90239645AD4C784A1FF6A301EAA708503DE3369E86245556BC690ED53BF3D48589B240CF8026EE6500C680E733556B3522660KCL" TargetMode="External"/><Relationship Id="rId69" Type="http://schemas.openxmlformats.org/officeDocument/2006/relationships/hyperlink" Target="consultantplus://offline/ref=2D202BF92EEE337783E3D70F2F0804DEC48EF8FB6E3E16F92AD205896C39EE3705156D93D3A95DBB3F430EC96852A1512FAD5D0F7312733664KBL" TargetMode="External"/><Relationship Id="rId77" Type="http://schemas.openxmlformats.org/officeDocument/2006/relationships/image" Target="media/image2.wmf"/><Relationship Id="rId8" Type="http://schemas.openxmlformats.org/officeDocument/2006/relationships/hyperlink" Target="consultantplus://offline/ref=2D202BF92EEE337783E3C90239645AD4C784A1FF6A371DAE708403DE3369E86245556BC682ED0BB33F4D44982D19AE53286BK0L" TargetMode="External"/><Relationship Id="rId51" Type="http://schemas.openxmlformats.org/officeDocument/2006/relationships/hyperlink" Target="consultantplus://offline/ref=2D202BF92EEE337783E3D70F2F0804DEC48EF8FB6E3E16F92AD205896C39EE3705156D90D7AD55EA6C0C0F952E02B2532BAD5F0E6F61K3L" TargetMode="External"/><Relationship Id="rId72" Type="http://schemas.openxmlformats.org/officeDocument/2006/relationships/hyperlink" Target="consultantplus://offline/ref=2D202BF92EEE337783E3D70F2F0804DEC38EFBFA693616F92AD205896C39EE371715359FD1AC40BE3C5658982E60K4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D202BF92EEE337783E3C90239645AD4C784A1FF6A301EAA708503DE3369E86245556BC690ED53BF3D485A99280CF8026EE6500C680E733556B3522660KCL" TargetMode="External"/><Relationship Id="rId17" Type="http://schemas.openxmlformats.org/officeDocument/2006/relationships/hyperlink" Target="consultantplus://offline/ref=2D202BF92EEE337783E3C90239645AD4C784A1FF6A301EAA708503DE3369E86245556BC690ED53BF3D485A9D240CF8026EE6500C680E733556B3522660KCL" TargetMode="External"/><Relationship Id="rId25" Type="http://schemas.openxmlformats.org/officeDocument/2006/relationships/hyperlink" Target="consultantplus://offline/ref=2D202BF92EEE337783E3C90239645AD4C784A1FF6A301EAA708503DE3369E86245556BC690ED53BF3D485A9E290CF8026EE6500C680E733556B3522660KCL" TargetMode="External"/><Relationship Id="rId33" Type="http://schemas.openxmlformats.org/officeDocument/2006/relationships/hyperlink" Target="consultantplus://offline/ref=2D202BF92EEE337783E3C90239645AD4C784A1FF6A301EAA708503DE3369E86245556BC690ED53BF3D485A9F2F0CF8026EE6500C680E733556B3522660KCL" TargetMode="External"/><Relationship Id="rId38" Type="http://schemas.openxmlformats.org/officeDocument/2006/relationships/hyperlink" Target="consultantplus://offline/ref=2D202BF92EEE337783E3D70F2F0804DEC48EF8FB6E3E16F92AD205896C39EE3705156D93D6A055EA6C0C0F952E02B2532BAD5F0E6F61K3L" TargetMode="External"/><Relationship Id="rId46" Type="http://schemas.openxmlformats.org/officeDocument/2006/relationships/hyperlink" Target="consultantplus://offline/ref=2D202BF92EEE337783E3C90239645AD4C784A1FF6A301EAA708503DE3369E86245556BC690ED53BF3D485A902E0CF8026EE6500C680E733556B3522660KCL" TargetMode="External"/><Relationship Id="rId59" Type="http://schemas.openxmlformats.org/officeDocument/2006/relationships/hyperlink" Target="consultantplus://offline/ref=2D202BF92EEE337783E3D70F2F0804DEC48EF8FB6E3E16F92AD205896C39EE3705156D93D3A95EB839430EC96852A1512FAD5D0F7312733664KBL" TargetMode="External"/><Relationship Id="rId67" Type="http://schemas.openxmlformats.org/officeDocument/2006/relationships/hyperlink" Target="consultantplus://offline/ref=2D202BF92EEE337783E3D70F2F0804DEC48EF8FB6E3E16F92AD205896C39EE3705156D90D2A055EA6C0C0F952E02B2532BAD5F0E6F61K3L" TargetMode="External"/><Relationship Id="rId20" Type="http://schemas.openxmlformats.org/officeDocument/2006/relationships/hyperlink" Target="consultantplus://offline/ref=2D202BF92EEE337783E3C90239645AD4C784A1FF6A301EAA708503DE3369E86245556BC690ED53BF3D485A9D250CF8026EE6500C680E733556B3522660KCL" TargetMode="External"/><Relationship Id="rId41" Type="http://schemas.openxmlformats.org/officeDocument/2006/relationships/hyperlink" Target="consultantplus://offline/ref=2D202BF92EEE337783E3C90239645AD4C784A1FF6A301EAA708503DE3369E86245556BC690ED53BF3D485A9F250CF8026EE6500C680E733556B3522660KCL" TargetMode="External"/><Relationship Id="rId54" Type="http://schemas.openxmlformats.org/officeDocument/2006/relationships/hyperlink" Target="consultantplus://offline/ref=2D202BF92EEE337783E3D70F2F0804DEC48CFAFA633116F92AD205896C39EE371715359FD1AC40BE3C5658982E60K4L" TargetMode="External"/><Relationship Id="rId62" Type="http://schemas.openxmlformats.org/officeDocument/2006/relationships/hyperlink" Target="consultantplus://offline/ref=2D202BF92EEE337783E3C90239645AD4C784A1FF6A301EAA708503DE3369E86245556BC690ED53BF3D48589B280CF8026EE6500C680E733556B3522660KCL" TargetMode="External"/><Relationship Id="rId70" Type="http://schemas.openxmlformats.org/officeDocument/2006/relationships/hyperlink" Target="consultantplus://offline/ref=2D202BF92EEE337783E3D70F2F0804DEC48EF8FB6E3E16F92AD205896C39EE3705156D93D3A95DBB3F430EC96852A1512FAD5D0F7312733664KBL" TargetMode="External"/><Relationship Id="rId75" Type="http://schemas.openxmlformats.org/officeDocument/2006/relationships/hyperlink" Target="consultantplus://offline/ref=2D202BF92EEE337783E3C90239645AD4C784A1FF6A301EAA708503DE3369E86245556BC690ED53BF3D48589D250CF8026EE6500C680E733556B3522660K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02BF92EEE337783E3D70F2F0804DEC48DFDF7683616F92AD205896C39EE371715359FD1AC40BE3C5658982E60K4L" TargetMode="External"/><Relationship Id="rId15" Type="http://schemas.openxmlformats.org/officeDocument/2006/relationships/hyperlink" Target="consultantplus://offline/ref=2D202BF92EEE337783E3C90239645AD4C784A1FF6A301EAA708503DE3369E86245556BC690ED53BF3D485A9D2E0CF8026EE6500C680E733556B3522660KCL" TargetMode="External"/><Relationship Id="rId23" Type="http://schemas.openxmlformats.org/officeDocument/2006/relationships/hyperlink" Target="consultantplus://offline/ref=2D202BF92EEE337783E3C90239645AD4C784A1FF6A301EAA708503DE3369E86245556BC690ED53BF3D485A9E2F0CF8026EE6500C680E733556B3522660KCL" TargetMode="External"/><Relationship Id="rId28" Type="http://schemas.openxmlformats.org/officeDocument/2006/relationships/hyperlink" Target="consultantplus://offline/ref=2D202BF92EEE337783E3C90239645AD4C784A1FF6A301EAA708503DE3369E86245556BC690ED53BF3D485A9E240CF8026EE6500C680E733556B3522660KCL" TargetMode="External"/><Relationship Id="rId36" Type="http://schemas.openxmlformats.org/officeDocument/2006/relationships/hyperlink" Target="consultantplus://offline/ref=2D202BF92EEE337783E3C90239645AD4C784A1FF6A301EAA708503DE3369E86245556BC690ED53BF3D485A9F2A0CF8026EE6500C680E733556B3522660KCL" TargetMode="External"/><Relationship Id="rId49" Type="http://schemas.openxmlformats.org/officeDocument/2006/relationships/hyperlink" Target="consultantplus://offline/ref=2D202BF92EEE337783E3D70F2F0804DEC186FEF66E3716F92AD205896C39EE371715359FD1AC40BE3C5658982E60K4L" TargetMode="External"/><Relationship Id="rId57" Type="http://schemas.openxmlformats.org/officeDocument/2006/relationships/hyperlink" Target="consultantplus://offline/ref=2D202BF92EEE337783E3C90239645AD4C784A1FF6A301EAA708503DE3369E86245556BC690ED53BF3D485B90280CF8026EE6500C680E733556B3522660KCL" TargetMode="External"/><Relationship Id="rId10" Type="http://schemas.openxmlformats.org/officeDocument/2006/relationships/hyperlink" Target="consultantplus://offline/ref=2D202BF92EEE337783E3C90239645AD4C784A1FF6A301EAA708503DE3369E86245556BC690ED53BF3D485A98290CF8026EE6500C680E733556B3522660KCL" TargetMode="External"/><Relationship Id="rId31" Type="http://schemas.openxmlformats.org/officeDocument/2006/relationships/hyperlink" Target="consultantplus://offline/ref=2D202BF92EEE337783E3C90239645AD4C784A1FF6A301EAA708503DE3369E86245556BC690ED53BF3D485A9F2D0CF8026EE6500C680E733556B3522660KCL" TargetMode="External"/><Relationship Id="rId44" Type="http://schemas.openxmlformats.org/officeDocument/2006/relationships/hyperlink" Target="consultantplus://offline/ref=2D202BF92EEE337783E3D70F2F0804DEC48EF8FB6E3E16F92AD205896C39EE3705156D90DAA955EA6C0C0F952E02B2532BAD5F0E6F61K3L" TargetMode="External"/><Relationship Id="rId52" Type="http://schemas.openxmlformats.org/officeDocument/2006/relationships/hyperlink" Target="consultantplus://offline/ref=2D202BF92EEE337783E3D70F2F0804DEC48EF8FB6E3E16F92AD205896C39EE371715359FD1AC40BE3C5658982E60K4L" TargetMode="External"/><Relationship Id="rId60" Type="http://schemas.openxmlformats.org/officeDocument/2006/relationships/hyperlink" Target="consultantplus://offline/ref=2D202BF92EEE337783E3D70F2F0804DEC48EF8FB6E3E16F92AD205896C39EE3705156D93D3A95EBF3D430EC96852A1512FAD5D0F7312733664KBL" TargetMode="External"/><Relationship Id="rId65" Type="http://schemas.openxmlformats.org/officeDocument/2006/relationships/hyperlink" Target="consultantplus://offline/ref=2D202BF92EEE337783E3D70F2F0804DEC48EF8FB6E3E16F92AD205896C39EE3705156D93D3A95DBB3F430EC96852A1512FAD5D0F7312733664KBL" TargetMode="External"/><Relationship Id="rId73" Type="http://schemas.openxmlformats.org/officeDocument/2006/relationships/hyperlink" Target="consultantplus://offline/ref=2D202BF92EEE337783E3D70F2F0804DEC38FFFF16A3016F92AD205896C39EE371715359FD1AC40BE3C5658982E60K4L" TargetMode="External"/><Relationship Id="rId78" Type="http://schemas.openxmlformats.org/officeDocument/2006/relationships/image" Target="media/image3.wmf"/><Relationship Id="rId4" Type="http://schemas.openxmlformats.org/officeDocument/2006/relationships/hyperlink" Target="consultantplus://offline/ref=2D202BF92EEE337783E3C90239645AD4C784A1FF6A301EAA708503DE3369E86245556BC690ED53BF3D485A98290CF8026EE6500C680E733556B3522660KCL" TargetMode="External"/><Relationship Id="rId9" Type="http://schemas.openxmlformats.org/officeDocument/2006/relationships/hyperlink" Target="consultantplus://offline/ref=2D202BF92EEE337783E3C90239645AD4C784A1FF62311CA9718D5ED43B30E460425A34C397FC53BC38565A993205AC5162K9L" TargetMode="External"/><Relationship Id="rId13" Type="http://schemas.openxmlformats.org/officeDocument/2006/relationships/hyperlink" Target="consultantplus://offline/ref=2D202BF92EEE337783E3C90239645AD4C784A1FF6A301EAA708503DE3369E86245556BC690ED53BF3D485A992A0CF8026EE6500C680E733556B3522660KCL" TargetMode="External"/><Relationship Id="rId18" Type="http://schemas.openxmlformats.org/officeDocument/2006/relationships/hyperlink" Target="consultantplus://offline/ref=2D202BF92EEE337783E3D70F2F0804DEC48CFAFA633116F92AD205896C39EE371715359FD1AC40BE3C5658982E60K4L" TargetMode="External"/><Relationship Id="rId39" Type="http://schemas.openxmlformats.org/officeDocument/2006/relationships/hyperlink" Target="consultantplus://offline/ref=2D202BF92EEE337783E3D70F2F0804DEC48EF8FB6E3E16F92AD205896C39EE3705156D90DAA955EA6C0C0F952E02B2532BAD5F0E6F61K3L" TargetMode="External"/><Relationship Id="rId34" Type="http://schemas.openxmlformats.org/officeDocument/2006/relationships/hyperlink" Target="consultantplus://offline/ref=2D202BF92EEE337783E3C90239645AD4C784A1FF6A301EAA708503DE3369E86245556BC690ED53BF3D485A9F280CF8026EE6500C680E733556B3522660KCL" TargetMode="External"/><Relationship Id="rId50" Type="http://schemas.openxmlformats.org/officeDocument/2006/relationships/hyperlink" Target="consultantplus://offline/ref=2D202BF92EEE337783E3C90239645AD4C784A1FF6A301EAA708503DE3369E86245556BC690ED53BF3D485A90280CF8026EE6500C680E733556B3522660KCL" TargetMode="External"/><Relationship Id="rId55" Type="http://schemas.openxmlformats.org/officeDocument/2006/relationships/hyperlink" Target="consultantplus://offline/ref=2D202BF92EEE337783E3D70F2F0804DEC387FAF26B3216F92AD205896C39EE371715359FD1AC40BE3C5658982E60K4L" TargetMode="External"/><Relationship Id="rId76" Type="http://schemas.openxmlformats.org/officeDocument/2006/relationships/image" Target="media/image1.wmf"/><Relationship Id="rId7" Type="http://schemas.openxmlformats.org/officeDocument/2006/relationships/hyperlink" Target="consultantplus://offline/ref=2D202BF92EEE337783E3C90239645AD4C784A1FF6A3E1CAD778003DE3369E86245556BC690ED53BF3D485A9B2E0CF8026EE6500C680E733556B3522660KCL" TargetMode="External"/><Relationship Id="rId71" Type="http://schemas.openxmlformats.org/officeDocument/2006/relationships/hyperlink" Target="consultantplus://offline/ref=2D202BF92EEE337783E3D70F2F0804DEC48EF8FB6E3E16F92AD205896C39EE371715359FD1AC40BE3C5658982E60K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D202BF92EEE337783E3C90239645AD4C784A1FF6A301EAA708503DE3369E86245556BC690ED53BF3D485A9E250CF8026EE6500C680E733556B3522660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12944</Words>
  <Characters>73787</Characters>
  <Application>Microsoft Office Word</Application>
  <DocSecurity>0</DocSecurity>
  <Lines>614</Lines>
  <Paragraphs>173</Paragraphs>
  <ScaleCrop>false</ScaleCrop>
  <Company/>
  <LinksUpToDate>false</LinksUpToDate>
  <CharactersWithSpaces>86558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2023-01-25T11:10:00Z</dcterms:created>
  <dcterms:modified xsi:type="dcterms:W3CDTF">2023-01-25T11:11:00Z</dcterms:modified>
</cp:coreProperties>
</file>