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41D6" w:rsidRDefault="004441D6" w:rsidP="004441D6">
      <w:pPr>
        <w:spacing w:line="240" w:lineRule="exact"/>
        <w:ind w:firstLine="697"/>
        <w:jc w:val="right"/>
        <w:rPr>
          <w:rStyle w:val="a3"/>
          <w:rFonts w:ascii="Times New Roman" w:hAnsi="Times New Roman" w:cs="Times New Roman"/>
          <w:b w:val="0"/>
          <w:bCs/>
          <w:color w:val="auto"/>
          <w:sz w:val="28"/>
          <w:szCs w:val="28"/>
        </w:rPr>
      </w:pPr>
      <w:bookmarkStart w:id="0" w:name="sub_1000"/>
      <w:proofErr w:type="gramStart"/>
      <w:r w:rsidRPr="006537D9">
        <w:rPr>
          <w:rStyle w:val="a3"/>
          <w:rFonts w:ascii="Times New Roman" w:hAnsi="Times New Roman" w:cs="Times New Roman"/>
          <w:b w:val="0"/>
          <w:bCs/>
          <w:color w:val="auto"/>
          <w:sz w:val="28"/>
          <w:szCs w:val="28"/>
        </w:rPr>
        <w:t>Утверждена</w:t>
      </w:r>
      <w:r w:rsidRPr="006537D9">
        <w:rPr>
          <w:rStyle w:val="a3"/>
          <w:rFonts w:ascii="Times New Roman" w:hAnsi="Times New Roman" w:cs="Times New Roman"/>
          <w:b w:val="0"/>
          <w:bCs/>
          <w:color w:val="auto"/>
          <w:sz w:val="28"/>
          <w:szCs w:val="28"/>
        </w:rPr>
        <w:br/>
      </w:r>
      <w:hyperlink w:anchor="sub_0" w:history="1">
        <w:r w:rsidRPr="006537D9">
          <w:rPr>
            <w:rStyle w:val="a4"/>
            <w:rFonts w:ascii="Times New Roman" w:hAnsi="Times New Roman"/>
            <w:b w:val="0"/>
            <w:color w:val="auto"/>
            <w:sz w:val="28"/>
            <w:szCs w:val="28"/>
          </w:rPr>
          <w:t>постановлением</w:t>
        </w:r>
      </w:hyperlink>
      <w:r w:rsidRPr="006537D9">
        <w:rPr>
          <w:rStyle w:val="a3"/>
          <w:rFonts w:ascii="Times New Roman" w:hAnsi="Times New Roman" w:cs="Times New Roman"/>
          <w:b w:val="0"/>
          <w:bCs/>
          <w:color w:val="auto"/>
          <w:sz w:val="28"/>
          <w:szCs w:val="28"/>
        </w:rPr>
        <w:t xml:space="preserve"> администрации</w:t>
      </w:r>
      <w:r w:rsidRPr="006537D9">
        <w:rPr>
          <w:rStyle w:val="a3"/>
          <w:rFonts w:ascii="Times New Roman" w:hAnsi="Times New Roman" w:cs="Times New Roman"/>
          <w:b w:val="0"/>
          <w:bCs/>
          <w:color w:val="auto"/>
          <w:sz w:val="28"/>
          <w:szCs w:val="28"/>
        </w:rPr>
        <w:br/>
      </w:r>
      <w:proofErr w:type="spellStart"/>
      <w:r w:rsidRPr="006537D9">
        <w:rPr>
          <w:rStyle w:val="a3"/>
          <w:rFonts w:ascii="Times New Roman" w:hAnsi="Times New Roman" w:cs="Times New Roman"/>
          <w:b w:val="0"/>
          <w:bCs/>
          <w:color w:val="auto"/>
          <w:sz w:val="28"/>
          <w:szCs w:val="28"/>
        </w:rPr>
        <w:t>Ипатовского</w:t>
      </w:r>
      <w:proofErr w:type="spellEnd"/>
      <w:r w:rsidRPr="006537D9">
        <w:rPr>
          <w:rStyle w:val="a3"/>
          <w:rFonts w:ascii="Times New Roman" w:hAnsi="Times New Roman" w:cs="Times New Roman"/>
          <w:b w:val="0"/>
          <w:bCs/>
          <w:color w:val="auto"/>
          <w:sz w:val="28"/>
          <w:szCs w:val="28"/>
        </w:rPr>
        <w:t xml:space="preserve"> муниципального</w:t>
      </w:r>
      <w:r>
        <w:rPr>
          <w:rStyle w:val="a3"/>
          <w:rFonts w:ascii="Times New Roman" w:hAnsi="Times New Roman" w:cs="Times New Roman"/>
          <w:b w:val="0"/>
          <w:bCs/>
          <w:color w:val="auto"/>
          <w:sz w:val="28"/>
          <w:szCs w:val="28"/>
        </w:rPr>
        <w:t xml:space="preserve"> округа</w:t>
      </w:r>
      <w:r>
        <w:rPr>
          <w:rStyle w:val="a3"/>
          <w:rFonts w:ascii="Times New Roman" w:hAnsi="Times New Roman" w:cs="Times New Roman"/>
          <w:b w:val="0"/>
          <w:bCs/>
          <w:color w:val="auto"/>
          <w:sz w:val="28"/>
          <w:szCs w:val="28"/>
        </w:rPr>
        <w:br/>
        <w:t>Ставропольского края</w:t>
      </w:r>
      <w:proofErr w:type="gramEnd"/>
    </w:p>
    <w:p w:rsidR="004441D6" w:rsidRPr="006537D9" w:rsidRDefault="004441D6" w:rsidP="004441D6">
      <w:pPr>
        <w:spacing w:line="240" w:lineRule="exact"/>
        <w:ind w:firstLine="697"/>
        <w:jc w:val="right"/>
        <w:rPr>
          <w:rFonts w:ascii="Times New Roman" w:hAnsi="Times New Roman" w:cs="Times New Roman"/>
          <w:b/>
          <w:sz w:val="28"/>
          <w:szCs w:val="28"/>
        </w:rPr>
      </w:pPr>
      <w:r>
        <w:rPr>
          <w:rStyle w:val="a3"/>
          <w:rFonts w:ascii="Times New Roman" w:hAnsi="Times New Roman" w:cs="Times New Roman"/>
          <w:b w:val="0"/>
          <w:bCs/>
          <w:color w:val="auto"/>
          <w:sz w:val="28"/>
          <w:szCs w:val="28"/>
        </w:rPr>
        <w:t>№           о</w:t>
      </w:r>
      <w:r w:rsidRPr="006537D9">
        <w:rPr>
          <w:rStyle w:val="a3"/>
          <w:rFonts w:ascii="Times New Roman" w:hAnsi="Times New Roman" w:cs="Times New Roman"/>
          <w:b w:val="0"/>
          <w:bCs/>
          <w:color w:val="auto"/>
          <w:sz w:val="28"/>
          <w:szCs w:val="28"/>
        </w:rPr>
        <w:t>т</w:t>
      </w:r>
      <w:r>
        <w:rPr>
          <w:rStyle w:val="a3"/>
          <w:rFonts w:ascii="Times New Roman" w:hAnsi="Times New Roman" w:cs="Times New Roman"/>
          <w:b w:val="0"/>
          <w:bCs/>
          <w:color w:val="auto"/>
          <w:sz w:val="28"/>
          <w:szCs w:val="28"/>
        </w:rPr>
        <w:t xml:space="preserve">                      </w:t>
      </w:r>
      <w:r w:rsidRPr="006537D9">
        <w:rPr>
          <w:rStyle w:val="a3"/>
          <w:rFonts w:ascii="Times New Roman" w:hAnsi="Times New Roman" w:cs="Times New Roman"/>
          <w:b w:val="0"/>
          <w:bCs/>
          <w:color w:val="auto"/>
          <w:sz w:val="28"/>
          <w:szCs w:val="28"/>
        </w:rPr>
        <w:t xml:space="preserve">   2023 г. </w:t>
      </w:r>
    </w:p>
    <w:bookmarkEnd w:id="0"/>
    <w:p w:rsidR="004441D6" w:rsidRPr="006537D9" w:rsidRDefault="004441D6" w:rsidP="004441D6">
      <w:pPr>
        <w:rPr>
          <w:rFonts w:ascii="Times New Roman" w:hAnsi="Times New Roman" w:cs="Times New Roman"/>
          <w:sz w:val="28"/>
          <w:szCs w:val="28"/>
        </w:rPr>
      </w:pPr>
    </w:p>
    <w:p w:rsidR="004441D6" w:rsidRPr="006537D9" w:rsidRDefault="004441D6" w:rsidP="004441D6">
      <w:pPr>
        <w:pStyle w:val="1"/>
        <w:rPr>
          <w:rFonts w:ascii="Times New Roman" w:hAnsi="Times New Roman"/>
          <w:sz w:val="28"/>
          <w:szCs w:val="28"/>
        </w:rPr>
      </w:pPr>
      <w:r w:rsidRPr="006537D9">
        <w:rPr>
          <w:rFonts w:ascii="Times New Roman" w:hAnsi="Times New Roman"/>
          <w:sz w:val="28"/>
          <w:szCs w:val="28"/>
        </w:rPr>
        <w:t xml:space="preserve">Муниципальная программа </w:t>
      </w:r>
      <w:r w:rsidRPr="006537D9">
        <w:rPr>
          <w:rFonts w:ascii="Times New Roman" w:hAnsi="Times New Roman"/>
          <w:sz w:val="28"/>
          <w:szCs w:val="28"/>
        </w:rPr>
        <w:br/>
        <w:t xml:space="preserve">«Развитие образования в </w:t>
      </w:r>
      <w:proofErr w:type="spellStart"/>
      <w:r w:rsidRPr="006537D9">
        <w:rPr>
          <w:rFonts w:ascii="Times New Roman" w:hAnsi="Times New Roman"/>
          <w:sz w:val="28"/>
          <w:szCs w:val="28"/>
        </w:rPr>
        <w:t>Ипатовском</w:t>
      </w:r>
      <w:proofErr w:type="spellEnd"/>
      <w:r w:rsidRPr="006537D9">
        <w:rPr>
          <w:rFonts w:ascii="Times New Roman" w:hAnsi="Times New Roman"/>
          <w:sz w:val="28"/>
          <w:szCs w:val="28"/>
        </w:rPr>
        <w:t xml:space="preserve"> муниципальном округе Ставропольского края» </w:t>
      </w:r>
    </w:p>
    <w:p w:rsidR="004441D6" w:rsidRDefault="004441D6" w:rsidP="004441D6">
      <w:pPr>
        <w:pStyle w:val="1"/>
        <w:spacing w:after="0"/>
        <w:rPr>
          <w:rFonts w:ascii="Times New Roman" w:hAnsi="Times New Roman"/>
          <w:sz w:val="28"/>
          <w:szCs w:val="28"/>
          <w:lang w:val="ru-RU"/>
        </w:rPr>
      </w:pPr>
      <w:r w:rsidRPr="006537D9">
        <w:rPr>
          <w:rFonts w:ascii="Times New Roman" w:hAnsi="Times New Roman"/>
          <w:sz w:val="28"/>
          <w:szCs w:val="28"/>
        </w:rPr>
        <w:t xml:space="preserve">Паспорт </w:t>
      </w:r>
    </w:p>
    <w:p w:rsidR="004441D6" w:rsidRPr="006537D9" w:rsidRDefault="004441D6" w:rsidP="004441D6">
      <w:pPr>
        <w:pStyle w:val="1"/>
        <w:spacing w:before="0" w:after="0"/>
        <w:rPr>
          <w:rFonts w:ascii="Times New Roman" w:hAnsi="Times New Roman"/>
          <w:sz w:val="28"/>
          <w:szCs w:val="28"/>
        </w:rPr>
      </w:pPr>
      <w:r w:rsidRPr="006537D9">
        <w:rPr>
          <w:rFonts w:ascii="Times New Roman" w:hAnsi="Times New Roman"/>
          <w:sz w:val="28"/>
          <w:szCs w:val="28"/>
        </w:rPr>
        <w:t xml:space="preserve">муниципальной программы «Развитие образования в </w:t>
      </w:r>
      <w:proofErr w:type="spellStart"/>
      <w:r w:rsidRPr="006537D9">
        <w:rPr>
          <w:rFonts w:ascii="Times New Roman" w:hAnsi="Times New Roman"/>
          <w:sz w:val="28"/>
          <w:szCs w:val="28"/>
        </w:rPr>
        <w:t>Ипатовском</w:t>
      </w:r>
      <w:proofErr w:type="spellEnd"/>
      <w:r w:rsidRPr="006537D9">
        <w:rPr>
          <w:rFonts w:ascii="Times New Roman" w:hAnsi="Times New Roman"/>
          <w:sz w:val="28"/>
          <w:szCs w:val="28"/>
        </w:rPr>
        <w:t xml:space="preserve"> муниципальном округе Ставропольского края»</w:t>
      </w:r>
    </w:p>
    <w:p w:rsidR="004441D6" w:rsidRPr="006537D9" w:rsidRDefault="004441D6" w:rsidP="004441D6">
      <w:pPr>
        <w:rPr>
          <w:rFonts w:ascii="Times New Roman" w:hAnsi="Times New Roman" w:cs="Times New Roman"/>
          <w:sz w:val="28"/>
          <w:szCs w:val="28"/>
        </w:rPr>
      </w:pP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800"/>
        <w:gridCol w:w="6981"/>
      </w:tblGrid>
      <w:tr w:rsidR="004441D6" w:rsidRPr="006537D9" w:rsidTr="004441D6">
        <w:tblPrEx>
          <w:tblCellMar>
            <w:top w:w="0" w:type="dxa"/>
            <w:bottom w:w="0" w:type="dxa"/>
          </w:tblCellMar>
        </w:tblPrEx>
        <w:tc>
          <w:tcPr>
            <w:tcW w:w="2800" w:type="dxa"/>
            <w:tcBorders>
              <w:top w:val="nil"/>
              <w:left w:val="nil"/>
              <w:bottom w:val="nil"/>
              <w:right w:val="nil"/>
            </w:tcBorders>
          </w:tcPr>
          <w:p w:rsidR="004441D6" w:rsidRPr="006537D9" w:rsidRDefault="004441D6" w:rsidP="00DB5E21">
            <w:pPr>
              <w:pStyle w:val="a6"/>
              <w:rPr>
                <w:rFonts w:ascii="Times New Roman" w:hAnsi="Times New Roman" w:cs="Times New Roman"/>
                <w:b/>
                <w:sz w:val="28"/>
                <w:szCs w:val="28"/>
              </w:rPr>
            </w:pPr>
            <w:r w:rsidRPr="006537D9">
              <w:rPr>
                <w:rStyle w:val="a3"/>
                <w:rFonts w:ascii="Times New Roman" w:hAnsi="Times New Roman" w:cs="Times New Roman"/>
                <w:b w:val="0"/>
                <w:bCs/>
                <w:color w:val="auto"/>
                <w:sz w:val="28"/>
                <w:szCs w:val="28"/>
              </w:rPr>
              <w:t>Наименование Программы</w:t>
            </w:r>
          </w:p>
        </w:tc>
        <w:tc>
          <w:tcPr>
            <w:tcW w:w="6981" w:type="dxa"/>
            <w:tcBorders>
              <w:top w:val="nil"/>
              <w:left w:val="nil"/>
              <w:bottom w:val="nil"/>
              <w:right w:val="nil"/>
            </w:tcBorders>
          </w:tcPr>
          <w:p w:rsidR="004441D6" w:rsidRPr="006537D9" w:rsidRDefault="004441D6" w:rsidP="00DB5E21">
            <w:pPr>
              <w:pStyle w:val="a5"/>
              <w:rPr>
                <w:rFonts w:ascii="Times New Roman" w:hAnsi="Times New Roman" w:cs="Times New Roman"/>
                <w:sz w:val="28"/>
                <w:szCs w:val="28"/>
              </w:rPr>
            </w:pPr>
            <w:r w:rsidRPr="006537D9">
              <w:rPr>
                <w:rFonts w:ascii="Times New Roman" w:hAnsi="Times New Roman" w:cs="Times New Roman"/>
                <w:sz w:val="28"/>
                <w:szCs w:val="28"/>
              </w:rPr>
              <w:t xml:space="preserve">муниципальная программа «Развитие образования в </w:t>
            </w:r>
            <w:proofErr w:type="spellStart"/>
            <w:r w:rsidRPr="006537D9">
              <w:rPr>
                <w:rFonts w:ascii="Times New Roman" w:hAnsi="Times New Roman" w:cs="Times New Roman"/>
                <w:sz w:val="28"/>
                <w:szCs w:val="28"/>
              </w:rPr>
              <w:t>Ипатовском</w:t>
            </w:r>
            <w:proofErr w:type="spellEnd"/>
            <w:r w:rsidRPr="006537D9">
              <w:rPr>
                <w:rFonts w:ascii="Times New Roman" w:hAnsi="Times New Roman" w:cs="Times New Roman"/>
                <w:sz w:val="28"/>
                <w:szCs w:val="28"/>
              </w:rPr>
              <w:t xml:space="preserve"> муниципальном округе Ставропольского края»  (далее - Программа)</w:t>
            </w:r>
          </w:p>
          <w:p w:rsidR="004441D6" w:rsidRPr="006537D9" w:rsidRDefault="004441D6" w:rsidP="00DB5E21"/>
        </w:tc>
      </w:tr>
      <w:tr w:rsidR="004441D6" w:rsidRPr="006537D9" w:rsidTr="004441D6">
        <w:tblPrEx>
          <w:tblCellMar>
            <w:top w:w="0" w:type="dxa"/>
            <w:bottom w:w="0" w:type="dxa"/>
          </w:tblCellMar>
        </w:tblPrEx>
        <w:tc>
          <w:tcPr>
            <w:tcW w:w="2800" w:type="dxa"/>
            <w:tcBorders>
              <w:top w:val="nil"/>
              <w:left w:val="nil"/>
              <w:bottom w:val="nil"/>
              <w:right w:val="nil"/>
            </w:tcBorders>
          </w:tcPr>
          <w:p w:rsidR="004441D6" w:rsidRPr="006537D9" w:rsidRDefault="004441D6" w:rsidP="00DB5E21">
            <w:pPr>
              <w:pStyle w:val="a6"/>
              <w:rPr>
                <w:rFonts w:ascii="Times New Roman" w:hAnsi="Times New Roman" w:cs="Times New Roman"/>
                <w:b/>
                <w:sz w:val="28"/>
                <w:szCs w:val="28"/>
              </w:rPr>
            </w:pPr>
            <w:r w:rsidRPr="006537D9">
              <w:rPr>
                <w:rStyle w:val="a3"/>
                <w:rFonts w:ascii="Times New Roman" w:hAnsi="Times New Roman" w:cs="Times New Roman"/>
                <w:b w:val="0"/>
                <w:bCs/>
                <w:color w:val="auto"/>
                <w:sz w:val="28"/>
                <w:szCs w:val="28"/>
              </w:rPr>
              <w:t>Ответственный исполнитель Программы</w:t>
            </w:r>
          </w:p>
        </w:tc>
        <w:tc>
          <w:tcPr>
            <w:tcW w:w="6981" w:type="dxa"/>
            <w:tcBorders>
              <w:top w:val="nil"/>
              <w:left w:val="nil"/>
              <w:bottom w:val="nil"/>
              <w:right w:val="nil"/>
            </w:tcBorders>
          </w:tcPr>
          <w:p w:rsidR="004441D6" w:rsidRPr="006537D9" w:rsidRDefault="004441D6" w:rsidP="00DB5E21">
            <w:pPr>
              <w:pStyle w:val="a5"/>
              <w:rPr>
                <w:rFonts w:ascii="Times New Roman" w:hAnsi="Times New Roman" w:cs="Times New Roman"/>
                <w:sz w:val="28"/>
                <w:szCs w:val="28"/>
              </w:rPr>
            </w:pPr>
            <w:r w:rsidRPr="006537D9">
              <w:rPr>
                <w:rFonts w:ascii="Times New Roman" w:hAnsi="Times New Roman" w:cs="Times New Roman"/>
                <w:sz w:val="28"/>
                <w:szCs w:val="28"/>
              </w:rPr>
              <w:t xml:space="preserve">отдел образования администрации </w:t>
            </w:r>
            <w:proofErr w:type="spellStart"/>
            <w:r w:rsidRPr="006537D9">
              <w:rPr>
                <w:rFonts w:ascii="Times New Roman" w:hAnsi="Times New Roman" w:cs="Times New Roman"/>
                <w:sz w:val="28"/>
                <w:szCs w:val="28"/>
              </w:rPr>
              <w:t>Ипатовского</w:t>
            </w:r>
            <w:proofErr w:type="spellEnd"/>
            <w:r w:rsidRPr="006537D9">
              <w:rPr>
                <w:rFonts w:ascii="Times New Roman" w:hAnsi="Times New Roman" w:cs="Times New Roman"/>
                <w:sz w:val="28"/>
                <w:szCs w:val="28"/>
              </w:rPr>
              <w:t xml:space="preserve"> муниципального округа Ставропольского края (далее - отдел образования)</w:t>
            </w:r>
          </w:p>
          <w:p w:rsidR="004441D6" w:rsidRPr="006537D9" w:rsidRDefault="004441D6" w:rsidP="00DB5E21"/>
        </w:tc>
      </w:tr>
      <w:tr w:rsidR="004441D6" w:rsidRPr="006537D9" w:rsidTr="004441D6">
        <w:tblPrEx>
          <w:tblCellMar>
            <w:top w:w="0" w:type="dxa"/>
            <w:bottom w:w="0" w:type="dxa"/>
          </w:tblCellMar>
        </w:tblPrEx>
        <w:tc>
          <w:tcPr>
            <w:tcW w:w="2800" w:type="dxa"/>
            <w:tcBorders>
              <w:top w:val="nil"/>
              <w:left w:val="nil"/>
              <w:bottom w:val="nil"/>
              <w:right w:val="nil"/>
            </w:tcBorders>
          </w:tcPr>
          <w:p w:rsidR="004441D6" w:rsidRPr="006537D9" w:rsidRDefault="004441D6" w:rsidP="00DB5E21">
            <w:pPr>
              <w:pStyle w:val="a6"/>
              <w:rPr>
                <w:rFonts w:ascii="Times New Roman" w:hAnsi="Times New Roman" w:cs="Times New Roman"/>
                <w:b/>
                <w:sz w:val="28"/>
                <w:szCs w:val="28"/>
              </w:rPr>
            </w:pPr>
            <w:r w:rsidRPr="006537D9">
              <w:rPr>
                <w:rStyle w:val="a3"/>
                <w:rFonts w:ascii="Times New Roman" w:hAnsi="Times New Roman" w:cs="Times New Roman"/>
                <w:b w:val="0"/>
                <w:bCs/>
                <w:color w:val="auto"/>
                <w:sz w:val="28"/>
                <w:szCs w:val="28"/>
              </w:rPr>
              <w:t>Соисполнители Программы</w:t>
            </w:r>
          </w:p>
        </w:tc>
        <w:tc>
          <w:tcPr>
            <w:tcW w:w="6981" w:type="dxa"/>
            <w:tcBorders>
              <w:top w:val="nil"/>
              <w:left w:val="nil"/>
              <w:bottom w:val="nil"/>
              <w:right w:val="nil"/>
            </w:tcBorders>
          </w:tcPr>
          <w:p w:rsidR="004441D6" w:rsidRPr="006537D9" w:rsidRDefault="004441D6" w:rsidP="00DB5E21">
            <w:pPr>
              <w:pStyle w:val="a5"/>
              <w:rPr>
                <w:rFonts w:ascii="Times New Roman" w:hAnsi="Times New Roman" w:cs="Times New Roman"/>
                <w:sz w:val="28"/>
                <w:szCs w:val="28"/>
              </w:rPr>
            </w:pPr>
            <w:r w:rsidRPr="006537D9">
              <w:rPr>
                <w:rFonts w:ascii="Times New Roman" w:hAnsi="Times New Roman" w:cs="Times New Roman"/>
                <w:sz w:val="28"/>
                <w:szCs w:val="28"/>
              </w:rPr>
              <w:t xml:space="preserve">отдел культуры и молодежной политики администрации </w:t>
            </w:r>
            <w:proofErr w:type="spellStart"/>
            <w:r w:rsidRPr="006537D9">
              <w:rPr>
                <w:rFonts w:ascii="Times New Roman" w:hAnsi="Times New Roman" w:cs="Times New Roman"/>
                <w:sz w:val="28"/>
                <w:szCs w:val="28"/>
              </w:rPr>
              <w:t>Ипатовского</w:t>
            </w:r>
            <w:proofErr w:type="spellEnd"/>
            <w:r w:rsidRPr="006537D9">
              <w:rPr>
                <w:rFonts w:ascii="Times New Roman" w:hAnsi="Times New Roman" w:cs="Times New Roman"/>
                <w:sz w:val="28"/>
                <w:szCs w:val="28"/>
              </w:rPr>
              <w:t xml:space="preserve"> муниципального округа Ставропольского края (далее - отдел культуры)</w:t>
            </w:r>
          </w:p>
          <w:p w:rsidR="004441D6" w:rsidRPr="006537D9" w:rsidRDefault="004441D6" w:rsidP="00DB5E21"/>
        </w:tc>
      </w:tr>
      <w:tr w:rsidR="004441D6" w:rsidRPr="006537D9" w:rsidTr="004441D6">
        <w:tblPrEx>
          <w:tblCellMar>
            <w:top w:w="0" w:type="dxa"/>
            <w:bottom w:w="0" w:type="dxa"/>
          </w:tblCellMar>
        </w:tblPrEx>
        <w:tc>
          <w:tcPr>
            <w:tcW w:w="2800" w:type="dxa"/>
            <w:tcBorders>
              <w:top w:val="nil"/>
              <w:left w:val="nil"/>
              <w:bottom w:val="nil"/>
              <w:right w:val="nil"/>
            </w:tcBorders>
          </w:tcPr>
          <w:p w:rsidR="004441D6" w:rsidRPr="006537D9" w:rsidRDefault="004441D6" w:rsidP="00DB5E21">
            <w:pPr>
              <w:pStyle w:val="a6"/>
              <w:rPr>
                <w:rFonts w:ascii="Times New Roman" w:hAnsi="Times New Roman" w:cs="Times New Roman"/>
                <w:b/>
                <w:sz w:val="28"/>
                <w:szCs w:val="28"/>
              </w:rPr>
            </w:pPr>
            <w:r w:rsidRPr="006537D9">
              <w:rPr>
                <w:rStyle w:val="a3"/>
                <w:rFonts w:ascii="Times New Roman" w:hAnsi="Times New Roman" w:cs="Times New Roman"/>
                <w:b w:val="0"/>
                <w:bCs/>
                <w:color w:val="auto"/>
                <w:sz w:val="28"/>
                <w:szCs w:val="28"/>
              </w:rPr>
              <w:t>Участники Программы</w:t>
            </w:r>
          </w:p>
        </w:tc>
        <w:tc>
          <w:tcPr>
            <w:tcW w:w="6981" w:type="dxa"/>
            <w:tcBorders>
              <w:top w:val="nil"/>
              <w:left w:val="nil"/>
              <w:bottom w:val="nil"/>
              <w:right w:val="nil"/>
            </w:tcBorders>
          </w:tcPr>
          <w:p w:rsidR="004441D6" w:rsidRPr="006537D9" w:rsidRDefault="004441D6" w:rsidP="00DB5E21">
            <w:pPr>
              <w:pStyle w:val="a5"/>
              <w:rPr>
                <w:rFonts w:ascii="Times New Roman" w:hAnsi="Times New Roman" w:cs="Times New Roman"/>
                <w:sz w:val="28"/>
                <w:szCs w:val="28"/>
              </w:rPr>
            </w:pPr>
            <w:r w:rsidRPr="006537D9">
              <w:rPr>
                <w:rFonts w:ascii="Times New Roman" w:hAnsi="Times New Roman" w:cs="Times New Roman"/>
                <w:sz w:val="28"/>
                <w:szCs w:val="28"/>
              </w:rPr>
              <w:t xml:space="preserve">муниципальное казенное учреждение «Центр обеспечения деятельности отрасли образования»  </w:t>
            </w:r>
            <w:proofErr w:type="spellStart"/>
            <w:r w:rsidRPr="006537D9">
              <w:rPr>
                <w:rFonts w:ascii="Times New Roman" w:hAnsi="Times New Roman" w:cs="Times New Roman"/>
                <w:sz w:val="28"/>
                <w:szCs w:val="28"/>
              </w:rPr>
              <w:t>Ипатовского</w:t>
            </w:r>
            <w:proofErr w:type="spellEnd"/>
            <w:r w:rsidRPr="006537D9">
              <w:rPr>
                <w:rFonts w:ascii="Times New Roman" w:hAnsi="Times New Roman" w:cs="Times New Roman"/>
                <w:sz w:val="28"/>
                <w:szCs w:val="28"/>
              </w:rPr>
              <w:t xml:space="preserve"> района Ставропольского края (далее – МКУ «ЦОДОО»);</w:t>
            </w:r>
          </w:p>
          <w:p w:rsidR="004441D6" w:rsidRPr="006537D9" w:rsidRDefault="004441D6" w:rsidP="00DB5E21">
            <w:pPr>
              <w:pStyle w:val="a5"/>
              <w:rPr>
                <w:rFonts w:ascii="Times New Roman" w:hAnsi="Times New Roman" w:cs="Times New Roman"/>
                <w:sz w:val="28"/>
                <w:szCs w:val="28"/>
              </w:rPr>
            </w:pPr>
            <w:r w:rsidRPr="006537D9">
              <w:rPr>
                <w:rFonts w:ascii="Times New Roman" w:hAnsi="Times New Roman" w:cs="Times New Roman"/>
                <w:sz w:val="28"/>
                <w:szCs w:val="28"/>
              </w:rPr>
              <w:t xml:space="preserve">муниципальное казенное учреждение «Центр хозяйственно-технического обеспечения» </w:t>
            </w:r>
            <w:proofErr w:type="spellStart"/>
            <w:r w:rsidRPr="006537D9">
              <w:rPr>
                <w:rFonts w:ascii="Times New Roman" w:hAnsi="Times New Roman" w:cs="Times New Roman"/>
                <w:sz w:val="28"/>
                <w:szCs w:val="28"/>
              </w:rPr>
              <w:t>Ипатовского</w:t>
            </w:r>
            <w:proofErr w:type="spellEnd"/>
            <w:r w:rsidRPr="006537D9">
              <w:rPr>
                <w:rFonts w:ascii="Times New Roman" w:hAnsi="Times New Roman" w:cs="Times New Roman"/>
                <w:sz w:val="28"/>
                <w:szCs w:val="28"/>
              </w:rPr>
              <w:t xml:space="preserve"> района Ставропольского края (далее – МКУ «ЦХТО»</w:t>
            </w:r>
            <w:proofErr w:type="gramStart"/>
            <w:r w:rsidRPr="006537D9">
              <w:rPr>
                <w:rFonts w:ascii="Times New Roman" w:hAnsi="Times New Roman" w:cs="Times New Roman"/>
                <w:sz w:val="28"/>
                <w:szCs w:val="28"/>
              </w:rPr>
              <w:t xml:space="preserve"> )</w:t>
            </w:r>
            <w:proofErr w:type="gramEnd"/>
            <w:r w:rsidRPr="006537D9">
              <w:rPr>
                <w:rFonts w:ascii="Times New Roman" w:hAnsi="Times New Roman" w:cs="Times New Roman"/>
                <w:sz w:val="28"/>
                <w:szCs w:val="28"/>
              </w:rPr>
              <w:t>;</w:t>
            </w:r>
          </w:p>
          <w:p w:rsidR="004441D6" w:rsidRPr="006537D9" w:rsidRDefault="004441D6" w:rsidP="00DB5E21">
            <w:pPr>
              <w:pStyle w:val="a5"/>
              <w:rPr>
                <w:rFonts w:ascii="Times New Roman" w:hAnsi="Times New Roman" w:cs="Times New Roman"/>
                <w:sz w:val="28"/>
                <w:szCs w:val="28"/>
              </w:rPr>
            </w:pPr>
            <w:r w:rsidRPr="006537D9">
              <w:rPr>
                <w:rFonts w:ascii="Times New Roman" w:hAnsi="Times New Roman" w:cs="Times New Roman"/>
                <w:sz w:val="28"/>
                <w:szCs w:val="28"/>
              </w:rPr>
              <w:t xml:space="preserve">муниципальное казенное учреждение </w:t>
            </w:r>
            <w:r w:rsidRPr="006537D9">
              <w:rPr>
                <w:rFonts w:ascii="Times New Roman" w:hAnsi="Times New Roman" w:cs="Times New Roman"/>
                <w:strike/>
                <w:sz w:val="28"/>
                <w:szCs w:val="28"/>
              </w:rPr>
              <w:t xml:space="preserve"> </w:t>
            </w:r>
            <w:r w:rsidRPr="006537D9">
              <w:rPr>
                <w:rFonts w:ascii="Times New Roman" w:hAnsi="Times New Roman" w:cs="Times New Roman"/>
                <w:sz w:val="28"/>
                <w:szCs w:val="28"/>
              </w:rPr>
              <w:t xml:space="preserve">«Межведомственная централизованная бухгалтерия»  </w:t>
            </w:r>
            <w:proofErr w:type="spellStart"/>
            <w:r w:rsidRPr="006537D9">
              <w:rPr>
                <w:rFonts w:ascii="Times New Roman" w:hAnsi="Times New Roman" w:cs="Times New Roman"/>
                <w:sz w:val="28"/>
                <w:szCs w:val="28"/>
              </w:rPr>
              <w:t>Ипатовского</w:t>
            </w:r>
            <w:proofErr w:type="spellEnd"/>
            <w:r w:rsidRPr="006537D9">
              <w:rPr>
                <w:rFonts w:ascii="Times New Roman" w:hAnsi="Times New Roman" w:cs="Times New Roman"/>
                <w:sz w:val="28"/>
                <w:szCs w:val="28"/>
              </w:rPr>
              <w:t xml:space="preserve"> района Ставропольского края (далее - МКУ </w:t>
            </w:r>
            <w:r w:rsidRPr="006537D9">
              <w:rPr>
                <w:rFonts w:ascii="Times New Roman" w:hAnsi="Times New Roman" w:cs="Times New Roman"/>
                <w:strike/>
                <w:sz w:val="28"/>
                <w:szCs w:val="28"/>
              </w:rPr>
              <w:t xml:space="preserve"> </w:t>
            </w:r>
            <w:r w:rsidRPr="006537D9">
              <w:rPr>
                <w:rFonts w:ascii="Times New Roman" w:hAnsi="Times New Roman" w:cs="Times New Roman"/>
                <w:sz w:val="28"/>
                <w:szCs w:val="28"/>
              </w:rPr>
              <w:t>«МЦБ»</w:t>
            </w:r>
            <w:proofErr w:type="gramStart"/>
            <w:r w:rsidRPr="006537D9">
              <w:rPr>
                <w:rFonts w:ascii="Times New Roman" w:hAnsi="Times New Roman" w:cs="Times New Roman"/>
                <w:sz w:val="28"/>
                <w:szCs w:val="28"/>
              </w:rPr>
              <w:t xml:space="preserve"> )</w:t>
            </w:r>
            <w:proofErr w:type="gramEnd"/>
            <w:r w:rsidRPr="006537D9">
              <w:rPr>
                <w:rFonts w:ascii="Times New Roman" w:hAnsi="Times New Roman" w:cs="Times New Roman"/>
                <w:sz w:val="28"/>
                <w:szCs w:val="28"/>
              </w:rPr>
              <w:t>;</w:t>
            </w:r>
          </w:p>
          <w:p w:rsidR="004441D6" w:rsidRPr="006537D9" w:rsidRDefault="004441D6" w:rsidP="00DB5E21">
            <w:pPr>
              <w:pStyle w:val="a5"/>
              <w:rPr>
                <w:rFonts w:ascii="Times New Roman" w:hAnsi="Times New Roman" w:cs="Times New Roman"/>
                <w:sz w:val="28"/>
                <w:szCs w:val="28"/>
              </w:rPr>
            </w:pPr>
            <w:r w:rsidRPr="006537D9">
              <w:rPr>
                <w:rFonts w:ascii="Times New Roman" w:hAnsi="Times New Roman" w:cs="Times New Roman"/>
                <w:sz w:val="28"/>
                <w:szCs w:val="28"/>
              </w:rPr>
              <w:t xml:space="preserve">муниципальные образовательные организации </w:t>
            </w:r>
            <w:proofErr w:type="spellStart"/>
            <w:r w:rsidRPr="006537D9">
              <w:rPr>
                <w:rFonts w:ascii="Times New Roman" w:hAnsi="Times New Roman" w:cs="Times New Roman"/>
                <w:sz w:val="28"/>
                <w:szCs w:val="28"/>
              </w:rPr>
              <w:t>Ипатовского</w:t>
            </w:r>
            <w:proofErr w:type="spellEnd"/>
            <w:r w:rsidRPr="006537D9">
              <w:rPr>
                <w:rFonts w:ascii="Times New Roman" w:hAnsi="Times New Roman" w:cs="Times New Roman"/>
                <w:sz w:val="28"/>
                <w:szCs w:val="28"/>
              </w:rPr>
              <w:t xml:space="preserve"> муниципального округа Ставропольского края (далее - образовательные организации)</w:t>
            </w:r>
          </w:p>
          <w:p w:rsidR="004441D6" w:rsidRPr="006537D9" w:rsidRDefault="004441D6" w:rsidP="00DB5E21"/>
        </w:tc>
      </w:tr>
      <w:tr w:rsidR="004441D6" w:rsidRPr="006537D9" w:rsidTr="004441D6">
        <w:tblPrEx>
          <w:tblCellMar>
            <w:top w:w="0" w:type="dxa"/>
            <w:bottom w:w="0" w:type="dxa"/>
          </w:tblCellMar>
        </w:tblPrEx>
        <w:tc>
          <w:tcPr>
            <w:tcW w:w="2800" w:type="dxa"/>
            <w:tcBorders>
              <w:top w:val="nil"/>
              <w:left w:val="nil"/>
              <w:bottom w:val="nil"/>
              <w:right w:val="nil"/>
            </w:tcBorders>
          </w:tcPr>
          <w:p w:rsidR="004441D6" w:rsidRPr="006537D9" w:rsidRDefault="004441D6" w:rsidP="00DB5E21">
            <w:pPr>
              <w:pStyle w:val="a6"/>
              <w:rPr>
                <w:rFonts w:ascii="Times New Roman" w:hAnsi="Times New Roman" w:cs="Times New Roman"/>
                <w:sz w:val="28"/>
                <w:szCs w:val="28"/>
              </w:rPr>
            </w:pPr>
            <w:r w:rsidRPr="006537D9">
              <w:rPr>
                <w:rStyle w:val="a3"/>
                <w:rFonts w:ascii="Times New Roman" w:hAnsi="Times New Roman" w:cs="Times New Roman"/>
                <w:b w:val="0"/>
                <w:bCs/>
                <w:color w:val="auto"/>
                <w:sz w:val="28"/>
                <w:szCs w:val="28"/>
              </w:rPr>
              <w:t>Подпрограммы Программы</w:t>
            </w:r>
          </w:p>
        </w:tc>
        <w:tc>
          <w:tcPr>
            <w:tcW w:w="6981" w:type="dxa"/>
            <w:tcBorders>
              <w:top w:val="nil"/>
              <w:left w:val="nil"/>
              <w:bottom w:val="nil"/>
              <w:right w:val="nil"/>
            </w:tcBorders>
          </w:tcPr>
          <w:p w:rsidR="004441D6" w:rsidRPr="006537D9" w:rsidRDefault="004441D6" w:rsidP="00DB5E21">
            <w:pPr>
              <w:pStyle w:val="a5"/>
              <w:rPr>
                <w:rFonts w:ascii="Times New Roman" w:hAnsi="Times New Roman" w:cs="Times New Roman"/>
                <w:sz w:val="28"/>
                <w:szCs w:val="28"/>
              </w:rPr>
            </w:pPr>
            <w:hyperlink w:anchor="sub_1001" w:history="1">
              <w:r w:rsidRPr="006537D9">
                <w:rPr>
                  <w:rStyle w:val="a4"/>
                  <w:rFonts w:ascii="Times New Roman" w:hAnsi="Times New Roman"/>
                  <w:b w:val="0"/>
                  <w:color w:val="auto"/>
                  <w:sz w:val="28"/>
                  <w:szCs w:val="28"/>
                </w:rPr>
                <w:t xml:space="preserve">Развитие дошкольного, общего и дополнительного образования в </w:t>
              </w:r>
              <w:proofErr w:type="spellStart"/>
              <w:r w:rsidRPr="006537D9">
                <w:rPr>
                  <w:rStyle w:val="a4"/>
                  <w:rFonts w:ascii="Times New Roman" w:hAnsi="Times New Roman"/>
                  <w:b w:val="0"/>
                  <w:color w:val="auto"/>
                  <w:sz w:val="28"/>
                  <w:szCs w:val="28"/>
                </w:rPr>
                <w:t>Ипатовском</w:t>
              </w:r>
              <w:proofErr w:type="spellEnd"/>
              <w:r w:rsidRPr="006537D9">
                <w:rPr>
                  <w:rStyle w:val="a4"/>
                  <w:rFonts w:ascii="Times New Roman" w:hAnsi="Times New Roman"/>
                  <w:b w:val="0"/>
                  <w:color w:val="auto"/>
                  <w:sz w:val="28"/>
                  <w:szCs w:val="28"/>
                </w:rPr>
                <w:t xml:space="preserve"> муниципальном округе Ставропольского края</w:t>
              </w:r>
            </w:hyperlink>
            <w:r w:rsidRPr="006537D9">
              <w:rPr>
                <w:rFonts w:ascii="Times New Roman" w:hAnsi="Times New Roman" w:cs="Times New Roman"/>
                <w:sz w:val="28"/>
                <w:szCs w:val="28"/>
              </w:rPr>
              <w:t>;</w:t>
            </w:r>
          </w:p>
          <w:p w:rsidR="004441D6" w:rsidRPr="006537D9" w:rsidRDefault="004441D6" w:rsidP="00DB5E21">
            <w:pPr>
              <w:pStyle w:val="a5"/>
              <w:rPr>
                <w:rFonts w:ascii="Times New Roman" w:hAnsi="Times New Roman" w:cs="Times New Roman"/>
                <w:sz w:val="28"/>
                <w:szCs w:val="28"/>
              </w:rPr>
            </w:pPr>
            <w:hyperlink w:anchor="sub_1002" w:history="1">
              <w:r w:rsidRPr="006537D9">
                <w:rPr>
                  <w:rStyle w:val="a4"/>
                  <w:rFonts w:ascii="Times New Roman" w:hAnsi="Times New Roman"/>
                  <w:b w:val="0"/>
                  <w:color w:val="auto"/>
                  <w:sz w:val="28"/>
                  <w:szCs w:val="28"/>
                </w:rPr>
                <w:t xml:space="preserve">Пожарная безопасность образовательных организаций </w:t>
              </w:r>
              <w:proofErr w:type="spellStart"/>
              <w:r w:rsidRPr="006537D9">
                <w:rPr>
                  <w:rStyle w:val="a4"/>
                  <w:rFonts w:ascii="Times New Roman" w:hAnsi="Times New Roman"/>
                  <w:b w:val="0"/>
                  <w:color w:val="auto"/>
                  <w:sz w:val="28"/>
                  <w:szCs w:val="28"/>
                </w:rPr>
                <w:t>Ипатовского</w:t>
              </w:r>
              <w:proofErr w:type="spellEnd"/>
              <w:r w:rsidRPr="006537D9">
                <w:rPr>
                  <w:rStyle w:val="a4"/>
                  <w:rFonts w:ascii="Times New Roman" w:hAnsi="Times New Roman"/>
                  <w:b w:val="0"/>
                  <w:color w:val="auto"/>
                  <w:sz w:val="28"/>
                  <w:szCs w:val="28"/>
                </w:rPr>
                <w:t xml:space="preserve"> муниципального округа Ставропольского края</w:t>
              </w:r>
            </w:hyperlink>
            <w:r w:rsidRPr="006537D9">
              <w:rPr>
                <w:rFonts w:ascii="Times New Roman" w:hAnsi="Times New Roman" w:cs="Times New Roman"/>
                <w:sz w:val="28"/>
                <w:szCs w:val="28"/>
              </w:rPr>
              <w:t>;</w:t>
            </w:r>
          </w:p>
          <w:p w:rsidR="004441D6" w:rsidRDefault="004441D6" w:rsidP="00DB5E21">
            <w:pPr>
              <w:pStyle w:val="a5"/>
              <w:rPr>
                <w:rFonts w:ascii="Times New Roman" w:hAnsi="Times New Roman" w:cs="Times New Roman"/>
                <w:sz w:val="28"/>
                <w:szCs w:val="28"/>
              </w:rPr>
            </w:pPr>
            <w:hyperlink w:anchor="sub_1003" w:history="1">
              <w:r w:rsidRPr="006537D9">
                <w:rPr>
                  <w:rStyle w:val="a4"/>
                  <w:rFonts w:ascii="Times New Roman" w:hAnsi="Times New Roman"/>
                  <w:b w:val="0"/>
                  <w:color w:val="auto"/>
                  <w:sz w:val="28"/>
                  <w:szCs w:val="28"/>
                </w:rPr>
                <w:t xml:space="preserve">Обеспечение реализации муниципальной программы </w:t>
              </w:r>
              <w:r w:rsidRPr="006537D9">
                <w:rPr>
                  <w:rStyle w:val="a4"/>
                  <w:rFonts w:ascii="Times New Roman" w:hAnsi="Times New Roman"/>
                  <w:b w:val="0"/>
                  <w:strike/>
                  <w:color w:val="auto"/>
                  <w:sz w:val="28"/>
                  <w:szCs w:val="28"/>
                </w:rPr>
                <w:t xml:space="preserve"> </w:t>
              </w:r>
              <w:r w:rsidRPr="006537D9">
                <w:rPr>
                  <w:rStyle w:val="a4"/>
                  <w:rFonts w:ascii="Times New Roman" w:hAnsi="Times New Roman"/>
                  <w:b w:val="0"/>
                  <w:color w:val="auto"/>
                  <w:sz w:val="28"/>
                  <w:szCs w:val="28"/>
                </w:rPr>
                <w:t xml:space="preserve">«Развитие образования в </w:t>
              </w:r>
              <w:proofErr w:type="spellStart"/>
              <w:r w:rsidRPr="006537D9">
                <w:rPr>
                  <w:rStyle w:val="a4"/>
                  <w:rFonts w:ascii="Times New Roman" w:hAnsi="Times New Roman"/>
                  <w:b w:val="0"/>
                  <w:color w:val="auto"/>
                  <w:sz w:val="28"/>
                  <w:szCs w:val="28"/>
                </w:rPr>
                <w:t>Ипатовском</w:t>
              </w:r>
              <w:proofErr w:type="spellEnd"/>
              <w:r w:rsidRPr="006537D9">
                <w:rPr>
                  <w:rStyle w:val="a4"/>
                  <w:rFonts w:ascii="Times New Roman" w:hAnsi="Times New Roman"/>
                  <w:b w:val="0"/>
                  <w:color w:val="auto"/>
                  <w:sz w:val="28"/>
                  <w:szCs w:val="28"/>
                </w:rPr>
                <w:t xml:space="preserve"> муниципальном округе Ставропольского края»  и </w:t>
              </w:r>
              <w:proofErr w:type="spellStart"/>
              <w:r w:rsidRPr="006537D9">
                <w:rPr>
                  <w:rStyle w:val="a4"/>
                  <w:rFonts w:ascii="Times New Roman" w:hAnsi="Times New Roman"/>
                  <w:b w:val="0"/>
                  <w:color w:val="auto"/>
                  <w:sz w:val="28"/>
                  <w:szCs w:val="28"/>
                </w:rPr>
                <w:t>общепрограммные</w:t>
              </w:r>
              <w:proofErr w:type="spellEnd"/>
              <w:r w:rsidRPr="006537D9">
                <w:rPr>
                  <w:rStyle w:val="a4"/>
                  <w:rFonts w:ascii="Times New Roman" w:hAnsi="Times New Roman"/>
                  <w:b w:val="0"/>
                  <w:color w:val="auto"/>
                  <w:sz w:val="28"/>
                  <w:szCs w:val="28"/>
                </w:rPr>
                <w:t xml:space="preserve"> мероприятия</w:t>
              </w:r>
            </w:hyperlink>
          </w:p>
          <w:p w:rsidR="004441D6" w:rsidRPr="00F732B2" w:rsidRDefault="004441D6" w:rsidP="00DB5E21"/>
        </w:tc>
      </w:tr>
      <w:tr w:rsidR="004441D6" w:rsidRPr="006537D9" w:rsidTr="004441D6">
        <w:tblPrEx>
          <w:tblCellMar>
            <w:top w:w="0" w:type="dxa"/>
            <w:bottom w:w="0" w:type="dxa"/>
          </w:tblCellMar>
        </w:tblPrEx>
        <w:tc>
          <w:tcPr>
            <w:tcW w:w="2800" w:type="dxa"/>
            <w:tcBorders>
              <w:top w:val="nil"/>
              <w:left w:val="nil"/>
              <w:bottom w:val="nil"/>
              <w:right w:val="nil"/>
            </w:tcBorders>
          </w:tcPr>
          <w:p w:rsidR="004441D6" w:rsidRPr="006537D9" w:rsidRDefault="004441D6" w:rsidP="00DB5E21">
            <w:pPr>
              <w:pStyle w:val="a6"/>
              <w:rPr>
                <w:rFonts w:ascii="Times New Roman" w:hAnsi="Times New Roman" w:cs="Times New Roman"/>
                <w:b/>
                <w:sz w:val="28"/>
                <w:szCs w:val="28"/>
              </w:rPr>
            </w:pPr>
            <w:bookmarkStart w:id="1" w:name="sub_100106"/>
            <w:r w:rsidRPr="006537D9">
              <w:rPr>
                <w:rStyle w:val="a3"/>
                <w:rFonts w:ascii="Times New Roman" w:hAnsi="Times New Roman" w:cs="Times New Roman"/>
                <w:b w:val="0"/>
                <w:bCs/>
                <w:color w:val="auto"/>
                <w:sz w:val="28"/>
                <w:szCs w:val="28"/>
              </w:rPr>
              <w:lastRenderedPageBreak/>
              <w:t>Цели  Программы</w:t>
            </w:r>
            <w:bookmarkEnd w:id="1"/>
          </w:p>
        </w:tc>
        <w:tc>
          <w:tcPr>
            <w:tcW w:w="6981" w:type="dxa"/>
            <w:tcBorders>
              <w:top w:val="nil"/>
              <w:left w:val="nil"/>
              <w:bottom w:val="nil"/>
              <w:right w:val="nil"/>
            </w:tcBorders>
          </w:tcPr>
          <w:p w:rsidR="004441D6" w:rsidRPr="006537D9" w:rsidRDefault="004441D6" w:rsidP="00DB5E21">
            <w:pPr>
              <w:pStyle w:val="a5"/>
              <w:rPr>
                <w:rFonts w:ascii="Times New Roman" w:hAnsi="Times New Roman" w:cs="Times New Roman"/>
                <w:sz w:val="28"/>
                <w:szCs w:val="28"/>
              </w:rPr>
            </w:pPr>
            <w:r w:rsidRPr="006537D9">
              <w:rPr>
                <w:rFonts w:ascii="Times New Roman" w:hAnsi="Times New Roman" w:cs="Times New Roman"/>
                <w:sz w:val="28"/>
                <w:szCs w:val="28"/>
              </w:rPr>
              <w:t xml:space="preserve">обеспечение всеобщей доступности и общественно приемлемого непрерывного, качественного образования для удовлетворения образовательной потребности населения </w:t>
            </w:r>
            <w:proofErr w:type="spellStart"/>
            <w:r w:rsidRPr="006537D9">
              <w:rPr>
                <w:rFonts w:ascii="Times New Roman" w:hAnsi="Times New Roman" w:cs="Times New Roman"/>
                <w:sz w:val="28"/>
                <w:szCs w:val="28"/>
              </w:rPr>
              <w:t>Ипатовского</w:t>
            </w:r>
            <w:proofErr w:type="spellEnd"/>
            <w:r w:rsidRPr="006537D9">
              <w:rPr>
                <w:rFonts w:ascii="Times New Roman" w:hAnsi="Times New Roman" w:cs="Times New Roman"/>
                <w:sz w:val="28"/>
                <w:szCs w:val="28"/>
              </w:rPr>
              <w:t xml:space="preserve"> муниципального округа Ставропольского края через создание условий для обновления структуры и содержания образования, способствующего духовному, физическому и интеллектуальному развитию детей и молодежи;</w:t>
            </w:r>
          </w:p>
          <w:p w:rsidR="004441D6" w:rsidRPr="006537D9" w:rsidRDefault="004441D6" w:rsidP="00DB5E21">
            <w:pPr>
              <w:pStyle w:val="a5"/>
              <w:rPr>
                <w:rFonts w:ascii="Times New Roman" w:hAnsi="Times New Roman" w:cs="Times New Roman"/>
                <w:sz w:val="28"/>
                <w:szCs w:val="28"/>
              </w:rPr>
            </w:pPr>
            <w:bookmarkStart w:id="2" w:name="sub_1001061"/>
            <w:r w:rsidRPr="006537D9">
              <w:rPr>
                <w:rFonts w:ascii="Times New Roman" w:hAnsi="Times New Roman" w:cs="Times New Roman"/>
                <w:sz w:val="28"/>
                <w:szCs w:val="28"/>
              </w:rPr>
              <w:t>осуществление мероприятий по обеспечению первичных мер пожарной безопасности</w:t>
            </w:r>
            <w:bookmarkEnd w:id="2"/>
          </w:p>
          <w:p w:rsidR="004441D6" w:rsidRPr="006537D9" w:rsidRDefault="004441D6" w:rsidP="00DB5E21"/>
        </w:tc>
      </w:tr>
      <w:tr w:rsidR="004441D6" w:rsidRPr="006537D9" w:rsidTr="004441D6">
        <w:tblPrEx>
          <w:tblCellMar>
            <w:top w:w="0" w:type="dxa"/>
            <w:bottom w:w="0" w:type="dxa"/>
          </w:tblCellMar>
        </w:tblPrEx>
        <w:tc>
          <w:tcPr>
            <w:tcW w:w="2800" w:type="dxa"/>
            <w:tcBorders>
              <w:top w:val="nil"/>
              <w:left w:val="nil"/>
              <w:bottom w:val="nil"/>
              <w:right w:val="nil"/>
            </w:tcBorders>
          </w:tcPr>
          <w:p w:rsidR="004441D6" w:rsidRPr="006537D9" w:rsidRDefault="004441D6" w:rsidP="00DB5E21">
            <w:pPr>
              <w:pStyle w:val="a6"/>
              <w:rPr>
                <w:rFonts w:ascii="Times New Roman" w:hAnsi="Times New Roman" w:cs="Times New Roman"/>
                <w:b/>
                <w:sz w:val="28"/>
                <w:szCs w:val="28"/>
              </w:rPr>
            </w:pPr>
            <w:r w:rsidRPr="006537D9">
              <w:rPr>
                <w:rStyle w:val="a3"/>
                <w:rFonts w:ascii="Times New Roman" w:hAnsi="Times New Roman" w:cs="Times New Roman"/>
                <w:b w:val="0"/>
                <w:bCs/>
                <w:color w:val="auto"/>
                <w:sz w:val="28"/>
                <w:szCs w:val="28"/>
              </w:rPr>
              <w:t>Индикаторы достижения цели Программы</w:t>
            </w:r>
          </w:p>
        </w:tc>
        <w:tc>
          <w:tcPr>
            <w:tcW w:w="6981" w:type="dxa"/>
            <w:tcBorders>
              <w:top w:val="nil"/>
              <w:left w:val="nil"/>
              <w:bottom w:val="nil"/>
              <w:right w:val="nil"/>
            </w:tcBorders>
          </w:tcPr>
          <w:p w:rsidR="004441D6" w:rsidRPr="006537D9" w:rsidRDefault="004441D6" w:rsidP="00DB5E21">
            <w:pPr>
              <w:pStyle w:val="a5"/>
              <w:rPr>
                <w:rFonts w:ascii="Times New Roman" w:hAnsi="Times New Roman" w:cs="Times New Roman"/>
                <w:sz w:val="28"/>
                <w:szCs w:val="28"/>
              </w:rPr>
            </w:pPr>
            <w:r w:rsidRPr="006537D9">
              <w:rPr>
                <w:rFonts w:ascii="Times New Roman" w:hAnsi="Times New Roman" w:cs="Times New Roman"/>
                <w:sz w:val="28"/>
                <w:szCs w:val="28"/>
              </w:rPr>
              <w:t>удельный вес численности населения школьного возраста, охваченного образованием, в общей численности населения данной категории;</w:t>
            </w:r>
          </w:p>
          <w:p w:rsidR="004441D6" w:rsidRPr="006537D9" w:rsidRDefault="004441D6" w:rsidP="00DB5E21">
            <w:pPr>
              <w:pStyle w:val="a5"/>
              <w:rPr>
                <w:rFonts w:ascii="Times New Roman" w:hAnsi="Times New Roman" w:cs="Times New Roman"/>
                <w:sz w:val="28"/>
                <w:szCs w:val="28"/>
              </w:rPr>
            </w:pPr>
            <w:r w:rsidRPr="006537D9">
              <w:rPr>
                <w:rFonts w:ascii="Times New Roman" w:hAnsi="Times New Roman" w:cs="Times New Roman"/>
                <w:sz w:val="28"/>
                <w:szCs w:val="28"/>
              </w:rPr>
              <w:t xml:space="preserve">доля населения </w:t>
            </w:r>
            <w:proofErr w:type="spellStart"/>
            <w:r w:rsidRPr="006537D9">
              <w:rPr>
                <w:rFonts w:ascii="Times New Roman" w:hAnsi="Times New Roman" w:cs="Times New Roman"/>
                <w:sz w:val="28"/>
                <w:szCs w:val="28"/>
              </w:rPr>
              <w:t>Ипатовского</w:t>
            </w:r>
            <w:proofErr w:type="spellEnd"/>
            <w:r w:rsidRPr="006537D9">
              <w:rPr>
                <w:rFonts w:ascii="Times New Roman" w:hAnsi="Times New Roman" w:cs="Times New Roman"/>
                <w:sz w:val="28"/>
                <w:szCs w:val="28"/>
              </w:rPr>
              <w:t xml:space="preserve"> муниципального округа Ставропольского края, удовлетворенного качеством дошкольного образования;</w:t>
            </w:r>
          </w:p>
          <w:p w:rsidR="004441D6" w:rsidRPr="006537D9" w:rsidRDefault="004441D6" w:rsidP="00DB5E21">
            <w:pPr>
              <w:pStyle w:val="a5"/>
              <w:rPr>
                <w:rFonts w:ascii="Times New Roman" w:hAnsi="Times New Roman" w:cs="Times New Roman"/>
                <w:sz w:val="28"/>
                <w:szCs w:val="28"/>
              </w:rPr>
            </w:pPr>
            <w:r w:rsidRPr="006537D9">
              <w:rPr>
                <w:rFonts w:ascii="Times New Roman" w:hAnsi="Times New Roman" w:cs="Times New Roman"/>
                <w:sz w:val="28"/>
                <w:szCs w:val="28"/>
              </w:rPr>
              <w:t xml:space="preserve">доля населения </w:t>
            </w:r>
            <w:proofErr w:type="spellStart"/>
            <w:r w:rsidRPr="006537D9">
              <w:rPr>
                <w:rFonts w:ascii="Times New Roman" w:hAnsi="Times New Roman" w:cs="Times New Roman"/>
                <w:sz w:val="28"/>
                <w:szCs w:val="28"/>
              </w:rPr>
              <w:t>Ипатовского</w:t>
            </w:r>
            <w:proofErr w:type="spellEnd"/>
            <w:r w:rsidRPr="006537D9">
              <w:rPr>
                <w:rFonts w:ascii="Times New Roman" w:hAnsi="Times New Roman" w:cs="Times New Roman"/>
                <w:sz w:val="28"/>
                <w:szCs w:val="28"/>
              </w:rPr>
              <w:t xml:space="preserve"> муниципального округа Ставропольского края, удовлетворенного качеством начального, основного и среднего общего образования;</w:t>
            </w:r>
          </w:p>
          <w:p w:rsidR="004441D6" w:rsidRPr="006537D9" w:rsidRDefault="004441D6" w:rsidP="00DB5E21">
            <w:pPr>
              <w:pStyle w:val="a5"/>
              <w:rPr>
                <w:rFonts w:ascii="Times New Roman" w:hAnsi="Times New Roman" w:cs="Times New Roman"/>
                <w:sz w:val="28"/>
                <w:szCs w:val="28"/>
              </w:rPr>
            </w:pPr>
            <w:r w:rsidRPr="006537D9">
              <w:rPr>
                <w:rFonts w:ascii="Times New Roman" w:hAnsi="Times New Roman" w:cs="Times New Roman"/>
                <w:sz w:val="28"/>
                <w:szCs w:val="28"/>
              </w:rPr>
              <w:t xml:space="preserve">доля населения </w:t>
            </w:r>
            <w:proofErr w:type="spellStart"/>
            <w:r w:rsidRPr="006537D9">
              <w:rPr>
                <w:rFonts w:ascii="Times New Roman" w:hAnsi="Times New Roman" w:cs="Times New Roman"/>
                <w:sz w:val="28"/>
                <w:szCs w:val="28"/>
              </w:rPr>
              <w:t>Ипатовского</w:t>
            </w:r>
            <w:proofErr w:type="spellEnd"/>
            <w:r w:rsidRPr="006537D9">
              <w:rPr>
                <w:rFonts w:ascii="Times New Roman" w:hAnsi="Times New Roman" w:cs="Times New Roman"/>
                <w:sz w:val="28"/>
                <w:szCs w:val="28"/>
              </w:rPr>
              <w:t xml:space="preserve"> муниципального округа Ставропольского края, удовлетворенного качеством дополнительного образования;</w:t>
            </w:r>
          </w:p>
          <w:p w:rsidR="004441D6" w:rsidRPr="006537D9" w:rsidRDefault="004441D6" w:rsidP="00DB5E21">
            <w:pPr>
              <w:pStyle w:val="a5"/>
              <w:rPr>
                <w:rFonts w:ascii="Times New Roman" w:hAnsi="Times New Roman" w:cs="Times New Roman"/>
                <w:sz w:val="28"/>
                <w:szCs w:val="28"/>
              </w:rPr>
            </w:pPr>
            <w:r w:rsidRPr="006537D9">
              <w:rPr>
                <w:rFonts w:ascii="Times New Roman" w:hAnsi="Times New Roman" w:cs="Times New Roman"/>
                <w:sz w:val="28"/>
                <w:szCs w:val="28"/>
              </w:rPr>
              <w:t xml:space="preserve">доля </w:t>
            </w:r>
            <w:proofErr w:type="gramStart"/>
            <w:r w:rsidRPr="006537D9">
              <w:rPr>
                <w:rFonts w:ascii="Times New Roman" w:hAnsi="Times New Roman" w:cs="Times New Roman"/>
                <w:sz w:val="28"/>
                <w:szCs w:val="28"/>
              </w:rPr>
              <w:t>обучающихся</w:t>
            </w:r>
            <w:proofErr w:type="gramEnd"/>
            <w:r w:rsidRPr="006537D9">
              <w:rPr>
                <w:rFonts w:ascii="Times New Roman" w:hAnsi="Times New Roman" w:cs="Times New Roman"/>
                <w:sz w:val="28"/>
                <w:szCs w:val="28"/>
              </w:rPr>
              <w:t xml:space="preserve"> по </w:t>
            </w:r>
            <w:hyperlink r:id="rId4" w:history="1">
              <w:r w:rsidRPr="006537D9">
                <w:rPr>
                  <w:rStyle w:val="a4"/>
                  <w:rFonts w:ascii="Times New Roman" w:hAnsi="Times New Roman"/>
                  <w:b w:val="0"/>
                  <w:color w:val="auto"/>
                  <w:sz w:val="28"/>
                  <w:szCs w:val="28"/>
                </w:rPr>
                <w:t>ФГОС</w:t>
              </w:r>
            </w:hyperlink>
            <w:r w:rsidRPr="006537D9">
              <w:rPr>
                <w:rFonts w:ascii="Times New Roman" w:hAnsi="Times New Roman" w:cs="Times New Roman"/>
                <w:sz w:val="28"/>
                <w:szCs w:val="28"/>
              </w:rPr>
              <w:t xml:space="preserve"> основного общего и среднего общего образования в общей численности обучающихся;</w:t>
            </w:r>
          </w:p>
          <w:p w:rsidR="004441D6" w:rsidRPr="006537D9" w:rsidRDefault="004441D6" w:rsidP="00DB5E21">
            <w:pPr>
              <w:pStyle w:val="a5"/>
              <w:rPr>
                <w:rFonts w:ascii="Times New Roman" w:hAnsi="Times New Roman" w:cs="Times New Roman"/>
                <w:sz w:val="28"/>
                <w:szCs w:val="28"/>
              </w:rPr>
            </w:pPr>
            <w:r w:rsidRPr="006537D9">
              <w:rPr>
                <w:rFonts w:ascii="Times New Roman" w:hAnsi="Times New Roman" w:cs="Times New Roman"/>
                <w:sz w:val="28"/>
                <w:szCs w:val="28"/>
              </w:rPr>
              <w:t>доля выпускников муниципальных общеобразовательных организаций, не получивших аттестат о среднем общем образовании, в общей численности выпускников муниципальных общеобразовательных организаций;</w:t>
            </w:r>
          </w:p>
          <w:p w:rsidR="004441D6" w:rsidRPr="006537D9" w:rsidRDefault="004441D6" w:rsidP="00DB5E21">
            <w:pPr>
              <w:pStyle w:val="a5"/>
              <w:rPr>
                <w:rFonts w:ascii="Times New Roman" w:hAnsi="Times New Roman" w:cs="Times New Roman"/>
                <w:sz w:val="28"/>
                <w:szCs w:val="28"/>
              </w:rPr>
            </w:pPr>
            <w:r w:rsidRPr="006537D9">
              <w:rPr>
                <w:rFonts w:ascii="Times New Roman" w:hAnsi="Times New Roman" w:cs="Times New Roman"/>
                <w:sz w:val="28"/>
                <w:szCs w:val="28"/>
              </w:rPr>
              <w:t>количество муниципальных образовательных организаций, в которых обеспечена пожарная безопасность</w:t>
            </w:r>
          </w:p>
          <w:p w:rsidR="004441D6" w:rsidRPr="006537D9" w:rsidRDefault="004441D6" w:rsidP="00DB5E21"/>
        </w:tc>
      </w:tr>
      <w:tr w:rsidR="004441D6" w:rsidRPr="006537D9" w:rsidTr="004441D6">
        <w:tblPrEx>
          <w:tblCellMar>
            <w:top w:w="0" w:type="dxa"/>
            <w:bottom w:w="0" w:type="dxa"/>
          </w:tblCellMar>
        </w:tblPrEx>
        <w:tc>
          <w:tcPr>
            <w:tcW w:w="2800" w:type="dxa"/>
            <w:tcBorders>
              <w:top w:val="nil"/>
              <w:left w:val="nil"/>
              <w:bottom w:val="nil"/>
              <w:right w:val="nil"/>
            </w:tcBorders>
          </w:tcPr>
          <w:p w:rsidR="004441D6" w:rsidRPr="006537D9" w:rsidRDefault="004441D6" w:rsidP="00DB5E21">
            <w:pPr>
              <w:pStyle w:val="a6"/>
              <w:rPr>
                <w:rStyle w:val="a3"/>
                <w:rFonts w:ascii="Times New Roman" w:hAnsi="Times New Roman" w:cs="Times New Roman"/>
                <w:b w:val="0"/>
                <w:bCs/>
                <w:color w:val="auto"/>
                <w:sz w:val="28"/>
                <w:szCs w:val="28"/>
              </w:rPr>
            </w:pPr>
            <w:r w:rsidRPr="006537D9">
              <w:rPr>
                <w:rStyle w:val="a3"/>
                <w:rFonts w:ascii="Times New Roman" w:hAnsi="Times New Roman" w:cs="Times New Roman"/>
                <w:b w:val="0"/>
                <w:bCs/>
                <w:color w:val="auto"/>
                <w:sz w:val="28"/>
                <w:szCs w:val="28"/>
              </w:rPr>
              <w:t>Сроки реализации Программы</w:t>
            </w:r>
          </w:p>
          <w:p w:rsidR="004441D6" w:rsidRPr="006537D9" w:rsidRDefault="004441D6" w:rsidP="00DB5E21"/>
        </w:tc>
        <w:tc>
          <w:tcPr>
            <w:tcW w:w="6981" w:type="dxa"/>
            <w:tcBorders>
              <w:top w:val="nil"/>
              <w:left w:val="nil"/>
              <w:bottom w:val="nil"/>
              <w:right w:val="nil"/>
            </w:tcBorders>
          </w:tcPr>
          <w:p w:rsidR="004441D6" w:rsidRPr="006537D9" w:rsidRDefault="004441D6" w:rsidP="00DB5E21">
            <w:pPr>
              <w:pStyle w:val="a5"/>
              <w:rPr>
                <w:rFonts w:ascii="Times New Roman" w:hAnsi="Times New Roman" w:cs="Times New Roman"/>
                <w:sz w:val="28"/>
                <w:szCs w:val="28"/>
              </w:rPr>
            </w:pPr>
            <w:r w:rsidRPr="006537D9">
              <w:rPr>
                <w:rFonts w:ascii="Times New Roman" w:hAnsi="Times New Roman" w:cs="Times New Roman"/>
                <w:sz w:val="28"/>
                <w:szCs w:val="28"/>
              </w:rPr>
              <w:t>2024 - 2029 годы</w:t>
            </w:r>
          </w:p>
          <w:p w:rsidR="004441D6" w:rsidRPr="006537D9" w:rsidRDefault="004441D6" w:rsidP="00DB5E21"/>
        </w:tc>
      </w:tr>
      <w:tr w:rsidR="004441D6" w:rsidRPr="006537D9" w:rsidTr="004441D6">
        <w:tblPrEx>
          <w:tblCellMar>
            <w:top w:w="0" w:type="dxa"/>
            <w:bottom w:w="0" w:type="dxa"/>
          </w:tblCellMar>
        </w:tblPrEx>
        <w:tc>
          <w:tcPr>
            <w:tcW w:w="2800" w:type="dxa"/>
            <w:tcBorders>
              <w:top w:val="nil"/>
              <w:left w:val="nil"/>
              <w:bottom w:val="nil"/>
              <w:right w:val="nil"/>
            </w:tcBorders>
          </w:tcPr>
          <w:p w:rsidR="004441D6" w:rsidRPr="006537D9" w:rsidRDefault="004441D6" w:rsidP="00DB5E21">
            <w:pPr>
              <w:pStyle w:val="a6"/>
              <w:rPr>
                <w:rFonts w:ascii="Times New Roman" w:hAnsi="Times New Roman" w:cs="Times New Roman"/>
                <w:b/>
                <w:sz w:val="28"/>
                <w:szCs w:val="28"/>
              </w:rPr>
            </w:pPr>
            <w:bookmarkStart w:id="3" w:name="sub_100109"/>
            <w:r w:rsidRPr="006537D9">
              <w:rPr>
                <w:rStyle w:val="a3"/>
                <w:rFonts w:ascii="Times New Roman" w:hAnsi="Times New Roman" w:cs="Times New Roman"/>
                <w:b w:val="0"/>
                <w:bCs/>
                <w:color w:val="auto"/>
                <w:sz w:val="28"/>
                <w:szCs w:val="28"/>
              </w:rPr>
              <w:t>Объемы и источники финансового обеспечения Программы</w:t>
            </w:r>
            <w:bookmarkEnd w:id="3"/>
          </w:p>
        </w:tc>
        <w:tc>
          <w:tcPr>
            <w:tcW w:w="6981" w:type="dxa"/>
            <w:tcBorders>
              <w:top w:val="nil"/>
              <w:left w:val="nil"/>
              <w:bottom w:val="nil"/>
              <w:right w:val="nil"/>
            </w:tcBorders>
          </w:tcPr>
          <w:p w:rsidR="004441D6" w:rsidRPr="006537D9" w:rsidRDefault="004441D6" w:rsidP="00DB5E21">
            <w:pPr>
              <w:pStyle w:val="a5"/>
              <w:rPr>
                <w:rFonts w:ascii="Times New Roman" w:hAnsi="Times New Roman" w:cs="Times New Roman"/>
                <w:sz w:val="28"/>
                <w:szCs w:val="28"/>
              </w:rPr>
            </w:pPr>
            <w:r w:rsidRPr="006537D9">
              <w:rPr>
                <w:rFonts w:ascii="Times New Roman" w:hAnsi="Times New Roman" w:cs="Times New Roman"/>
                <w:sz w:val="28"/>
                <w:szCs w:val="28"/>
              </w:rPr>
              <w:t>Объем финансового обеспечения Программы составит 4922188,82 тыс. рублей, в том числе по источникам финансового обеспечения:</w:t>
            </w:r>
          </w:p>
          <w:p w:rsidR="004441D6" w:rsidRPr="006537D9" w:rsidRDefault="004441D6" w:rsidP="00DB5E21">
            <w:pPr>
              <w:pStyle w:val="a5"/>
              <w:rPr>
                <w:rFonts w:ascii="Times New Roman" w:hAnsi="Times New Roman" w:cs="Times New Roman"/>
                <w:sz w:val="28"/>
                <w:szCs w:val="28"/>
              </w:rPr>
            </w:pPr>
            <w:r w:rsidRPr="006537D9">
              <w:rPr>
                <w:rFonts w:ascii="Times New Roman" w:hAnsi="Times New Roman" w:cs="Times New Roman"/>
                <w:sz w:val="28"/>
                <w:szCs w:val="28"/>
              </w:rPr>
              <w:t xml:space="preserve">бюджет </w:t>
            </w:r>
            <w:proofErr w:type="spellStart"/>
            <w:r w:rsidRPr="006537D9">
              <w:rPr>
                <w:rFonts w:ascii="Times New Roman" w:hAnsi="Times New Roman" w:cs="Times New Roman"/>
                <w:sz w:val="28"/>
                <w:szCs w:val="28"/>
              </w:rPr>
              <w:t>Ипатовского</w:t>
            </w:r>
            <w:proofErr w:type="spellEnd"/>
            <w:r w:rsidRPr="006537D9">
              <w:rPr>
                <w:rFonts w:ascii="Times New Roman" w:hAnsi="Times New Roman" w:cs="Times New Roman"/>
                <w:sz w:val="28"/>
                <w:szCs w:val="28"/>
              </w:rPr>
              <w:t xml:space="preserve"> муниципального округа Ставропольского края – 2136761,78 тыс. рублей, в том числе по годам:</w:t>
            </w:r>
          </w:p>
          <w:p w:rsidR="004441D6" w:rsidRPr="006537D9" w:rsidRDefault="004441D6" w:rsidP="00DB5E21">
            <w:pPr>
              <w:pStyle w:val="a5"/>
              <w:rPr>
                <w:rFonts w:ascii="Times New Roman" w:hAnsi="Times New Roman" w:cs="Times New Roman"/>
                <w:sz w:val="28"/>
                <w:szCs w:val="28"/>
              </w:rPr>
            </w:pPr>
            <w:r w:rsidRPr="006537D9">
              <w:rPr>
                <w:rFonts w:ascii="Times New Roman" w:hAnsi="Times New Roman" w:cs="Times New Roman"/>
                <w:sz w:val="28"/>
                <w:szCs w:val="28"/>
              </w:rPr>
              <w:t>в 2024 году – 361605,12 тыс. рублей;</w:t>
            </w:r>
          </w:p>
          <w:p w:rsidR="004441D6" w:rsidRPr="006537D9" w:rsidRDefault="004441D6" w:rsidP="00DB5E21">
            <w:pPr>
              <w:pStyle w:val="a5"/>
              <w:rPr>
                <w:rFonts w:ascii="Times New Roman" w:hAnsi="Times New Roman" w:cs="Times New Roman"/>
                <w:sz w:val="28"/>
                <w:szCs w:val="28"/>
              </w:rPr>
            </w:pPr>
            <w:r w:rsidRPr="006537D9">
              <w:rPr>
                <w:rFonts w:ascii="Times New Roman" w:hAnsi="Times New Roman" w:cs="Times New Roman"/>
                <w:sz w:val="28"/>
                <w:szCs w:val="28"/>
              </w:rPr>
              <w:t>в 2025 году – 364481,70 тыс. рублей;</w:t>
            </w:r>
          </w:p>
          <w:p w:rsidR="004441D6" w:rsidRPr="006537D9" w:rsidRDefault="004441D6" w:rsidP="00DB5E21">
            <w:pPr>
              <w:pStyle w:val="a5"/>
              <w:rPr>
                <w:rFonts w:ascii="Times New Roman" w:hAnsi="Times New Roman" w:cs="Times New Roman"/>
                <w:sz w:val="28"/>
                <w:szCs w:val="28"/>
              </w:rPr>
            </w:pPr>
            <w:r w:rsidRPr="006537D9">
              <w:rPr>
                <w:rFonts w:ascii="Times New Roman" w:hAnsi="Times New Roman" w:cs="Times New Roman"/>
                <w:sz w:val="28"/>
                <w:szCs w:val="28"/>
              </w:rPr>
              <w:t>в 2026 году – 352668,74 тыс. рублей;</w:t>
            </w:r>
          </w:p>
          <w:p w:rsidR="004441D6" w:rsidRPr="006537D9" w:rsidRDefault="004441D6" w:rsidP="00DB5E21">
            <w:pPr>
              <w:pStyle w:val="a5"/>
              <w:rPr>
                <w:rFonts w:ascii="Times New Roman" w:hAnsi="Times New Roman" w:cs="Times New Roman"/>
                <w:sz w:val="28"/>
                <w:szCs w:val="28"/>
              </w:rPr>
            </w:pPr>
            <w:r w:rsidRPr="006537D9">
              <w:rPr>
                <w:rFonts w:ascii="Times New Roman" w:hAnsi="Times New Roman" w:cs="Times New Roman"/>
                <w:sz w:val="28"/>
                <w:szCs w:val="28"/>
              </w:rPr>
              <w:t>в 2027 году – 352668,74 тыс. рублей;</w:t>
            </w:r>
          </w:p>
          <w:p w:rsidR="004441D6" w:rsidRPr="006537D9" w:rsidRDefault="004441D6" w:rsidP="00DB5E21">
            <w:pPr>
              <w:pStyle w:val="a5"/>
              <w:rPr>
                <w:rFonts w:ascii="Times New Roman" w:hAnsi="Times New Roman" w:cs="Times New Roman"/>
                <w:sz w:val="28"/>
                <w:szCs w:val="28"/>
              </w:rPr>
            </w:pPr>
            <w:r w:rsidRPr="006537D9">
              <w:rPr>
                <w:rFonts w:ascii="Times New Roman" w:hAnsi="Times New Roman" w:cs="Times New Roman"/>
                <w:sz w:val="28"/>
                <w:szCs w:val="28"/>
              </w:rPr>
              <w:t>в 2028 году – 352668,74 тыс. рублей;</w:t>
            </w:r>
          </w:p>
          <w:p w:rsidR="004441D6" w:rsidRPr="006537D9" w:rsidRDefault="004441D6" w:rsidP="00DB5E21">
            <w:pPr>
              <w:pStyle w:val="a5"/>
              <w:rPr>
                <w:rFonts w:ascii="Times New Roman" w:hAnsi="Times New Roman" w:cs="Times New Roman"/>
                <w:sz w:val="28"/>
                <w:szCs w:val="28"/>
              </w:rPr>
            </w:pPr>
            <w:r w:rsidRPr="006537D9">
              <w:rPr>
                <w:rFonts w:ascii="Times New Roman" w:hAnsi="Times New Roman" w:cs="Times New Roman"/>
                <w:sz w:val="28"/>
                <w:szCs w:val="28"/>
              </w:rPr>
              <w:lastRenderedPageBreak/>
              <w:t>в 2029 году – 352668,74 тыс. рублей.</w:t>
            </w:r>
          </w:p>
          <w:p w:rsidR="004441D6" w:rsidRPr="006537D9" w:rsidRDefault="004441D6" w:rsidP="00DB5E21">
            <w:pPr>
              <w:pStyle w:val="a5"/>
              <w:rPr>
                <w:rFonts w:ascii="Times New Roman" w:hAnsi="Times New Roman" w:cs="Times New Roman"/>
                <w:sz w:val="28"/>
                <w:szCs w:val="28"/>
              </w:rPr>
            </w:pPr>
            <w:r w:rsidRPr="006537D9">
              <w:rPr>
                <w:rFonts w:ascii="Times New Roman" w:hAnsi="Times New Roman" w:cs="Times New Roman"/>
                <w:sz w:val="28"/>
                <w:szCs w:val="28"/>
              </w:rPr>
              <w:t>за счет средств бюджета Ставропольского края – 2764436,16 тыс. рублей, в том числе по годам:</w:t>
            </w:r>
          </w:p>
          <w:p w:rsidR="004441D6" w:rsidRPr="006537D9" w:rsidRDefault="004441D6" w:rsidP="00DB5E21">
            <w:pPr>
              <w:pStyle w:val="a5"/>
              <w:rPr>
                <w:rFonts w:ascii="Times New Roman" w:hAnsi="Times New Roman" w:cs="Times New Roman"/>
                <w:sz w:val="28"/>
                <w:szCs w:val="28"/>
              </w:rPr>
            </w:pPr>
            <w:r w:rsidRPr="006537D9">
              <w:rPr>
                <w:rFonts w:ascii="Times New Roman" w:hAnsi="Times New Roman" w:cs="Times New Roman"/>
                <w:sz w:val="28"/>
                <w:szCs w:val="28"/>
              </w:rPr>
              <w:t>в 2024 году – 471576,52 тыс. рублей;</w:t>
            </w:r>
          </w:p>
          <w:p w:rsidR="004441D6" w:rsidRPr="006537D9" w:rsidRDefault="004441D6" w:rsidP="00DB5E21">
            <w:pPr>
              <w:pStyle w:val="a5"/>
              <w:rPr>
                <w:rFonts w:ascii="Times New Roman" w:hAnsi="Times New Roman" w:cs="Times New Roman"/>
                <w:sz w:val="28"/>
                <w:szCs w:val="28"/>
              </w:rPr>
            </w:pPr>
            <w:r w:rsidRPr="006537D9">
              <w:rPr>
                <w:rFonts w:ascii="Times New Roman" w:hAnsi="Times New Roman" w:cs="Times New Roman"/>
                <w:sz w:val="28"/>
                <w:szCs w:val="28"/>
              </w:rPr>
              <w:t>в 2025 году – 462393,64 тыс. рублей;</w:t>
            </w:r>
          </w:p>
          <w:p w:rsidR="004441D6" w:rsidRPr="006537D9" w:rsidRDefault="004441D6" w:rsidP="00DB5E21">
            <w:pPr>
              <w:pStyle w:val="a5"/>
              <w:rPr>
                <w:rFonts w:ascii="Times New Roman" w:hAnsi="Times New Roman" w:cs="Times New Roman"/>
                <w:sz w:val="28"/>
                <w:szCs w:val="28"/>
              </w:rPr>
            </w:pPr>
            <w:r w:rsidRPr="006537D9">
              <w:rPr>
                <w:rFonts w:ascii="Times New Roman" w:hAnsi="Times New Roman" w:cs="Times New Roman"/>
                <w:sz w:val="28"/>
                <w:szCs w:val="28"/>
              </w:rPr>
              <w:t>в 2026 году – 457616,50 тыс. рублей;</w:t>
            </w:r>
          </w:p>
          <w:p w:rsidR="004441D6" w:rsidRPr="006537D9" w:rsidRDefault="004441D6" w:rsidP="00DB5E21">
            <w:pPr>
              <w:pStyle w:val="a5"/>
              <w:rPr>
                <w:rFonts w:ascii="Times New Roman" w:hAnsi="Times New Roman" w:cs="Times New Roman"/>
                <w:sz w:val="28"/>
                <w:szCs w:val="28"/>
              </w:rPr>
            </w:pPr>
            <w:r w:rsidRPr="006537D9">
              <w:rPr>
                <w:rFonts w:ascii="Times New Roman" w:hAnsi="Times New Roman" w:cs="Times New Roman"/>
                <w:sz w:val="28"/>
                <w:szCs w:val="28"/>
              </w:rPr>
              <w:t>в 2027 году – 457616,50 тыс. рублей;</w:t>
            </w:r>
          </w:p>
          <w:p w:rsidR="004441D6" w:rsidRPr="006537D9" w:rsidRDefault="004441D6" w:rsidP="00DB5E21">
            <w:pPr>
              <w:pStyle w:val="a5"/>
              <w:rPr>
                <w:rFonts w:ascii="Times New Roman" w:hAnsi="Times New Roman" w:cs="Times New Roman"/>
                <w:sz w:val="28"/>
                <w:szCs w:val="28"/>
              </w:rPr>
            </w:pPr>
            <w:r w:rsidRPr="006537D9">
              <w:rPr>
                <w:rFonts w:ascii="Times New Roman" w:hAnsi="Times New Roman" w:cs="Times New Roman"/>
                <w:sz w:val="28"/>
                <w:szCs w:val="28"/>
              </w:rPr>
              <w:t>в 2028 году – 457616,50 тыс. рублей;</w:t>
            </w:r>
          </w:p>
          <w:p w:rsidR="004441D6" w:rsidRPr="006537D9" w:rsidRDefault="004441D6" w:rsidP="00DB5E21">
            <w:pPr>
              <w:pStyle w:val="a5"/>
              <w:rPr>
                <w:rFonts w:ascii="Times New Roman" w:hAnsi="Times New Roman" w:cs="Times New Roman"/>
                <w:sz w:val="28"/>
                <w:szCs w:val="28"/>
              </w:rPr>
            </w:pPr>
            <w:r w:rsidRPr="006537D9">
              <w:rPr>
                <w:rFonts w:ascii="Times New Roman" w:hAnsi="Times New Roman" w:cs="Times New Roman"/>
                <w:sz w:val="28"/>
                <w:szCs w:val="28"/>
              </w:rPr>
              <w:t>в 2029 году – 457616,50 тыс. рублей.</w:t>
            </w:r>
          </w:p>
          <w:p w:rsidR="004441D6" w:rsidRPr="006537D9" w:rsidRDefault="004441D6" w:rsidP="00DB5E21">
            <w:pPr>
              <w:pStyle w:val="a5"/>
            </w:pPr>
          </w:p>
        </w:tc>
      </w:tr>
      <w:tr w:rsidR="004441D6" w:rsidRPr="006537D9" w:rsidTr="004441D6">
        <w:tblPrEx>
          <w:tblCellMar>
            <w:top w:w="0" w:type="dxa"/>
            <w:bottom w:w="0" w:type="dxa"/>
          </w:tblCellMar>
        </w:tblPrEx>
        <w:tc>
          <w:tcPr>
            <w:tcW w:w="2800" w:type="dxa"/>
            <w:tcBorders>
              <w:top w:val="nil"/>
              <w:left w:val="nil"/>
              <w:bottom w:val="nil"/>
              <w:right w:val="nil"/>
            </w:tcBorders>
          </w:tcPr>
          <w:p w:rsidR="004441D6" w:rsidRPr="006537D9" w:rsidRDefault="004441D6" w:rsidP="00DB5E21">
            <w:pPr>
              <w:pStyle w:val="a6"/>
              <w:rPr>
                <w:rFonts w:ascii="Times New Roman" w:hAnsi="Times New Roman" w:cs="Times New Roman"/>
                <w:b/>
                <w:sz w:val="28"/>
                <w:szCs w:val="28"/>
              </w:rPr>
            </w:pPr>
            <w:r w:rsidRPr="006537D9">
              <w:rPr>
                <w:rStyle w:val="a3"/>
                <w:rFonts w:ascii="Times New Roman" w:hAnsi="Times New Roman" w:cs="Times New Roman"/>
                <w:b w:val="0"/>
                <w:bCs/>
                <w:color w:val="auto"/>
                <w:sz w:val="28"/>
                <w:szCs w:val="28"/>
              </w:rPr>
              <w:lastRenderedPageBreak/>
              <w:t>Ожидаемые конечные результаты реализации Программы</w:t>
            </w:r>
          </w:p>
        </w:tc>
        <w:tc>
          <w:tcPr>
            <w:tcW w:w="6981" w:type="dxa"/>
            <w:tcBorders>
              <w:top w:val="nil"/>
              <w:left w:val="nil"/>
              <w:bottom w:val="nil"/>
              <w:right w:val="nil"/>
            </w:tcBorders>
          </w:tcPr>
          <w:p w:rsidR="004441D6" w:rsidRPr="006537D9" w:rsidRDefault="004441D6" w:rsidP="00DB5E21">
            <w:pPr>
              <w:pStyle w:val="a5"/>
              <w:rPr>
                <w:rFonts w:ascii="Times New Roman" w:hAnsi="Times New Roman" w:cs="Times New Roman"/>
                <w:sz w:val="28"/>
                <w:szCs w:val="28"/>
              </w:rPr>
            </w:pPr>
            <w:r w:rsidRPr="006537D9">
              <w:rPr>
                <w:rFonts w:ascii="Times New Roman" w:hAnsi="Times New Roman" w:cs="Times New Roman"/>
                <w:sz w:val="28"/>
                <w:szCs w:val="28"/>
              </w:rPr>
              <w:t>увеличение удельного веса численности населения школьного возраста, охваченного образованием, в общей численности населения данной категории в 2029 году до 99,90%;</w:t>
            </w:r>
          </w:p>
          <w:p w:rsidR="004441D6" w:rsidRPr="006537D9" w:rsidRDefault="004441D6" w:rsidP="00DB5E21">
            <w:pPr>
              <w:pStyle w:val="a5"/>
              <w:rPr>
                <w:rFonts w:ascii="Times New Roman" w:hAnsi="Times New Roman" w:cs="Times New Roman"/>
                <w:sz w:val="28"/>
                <w:szCs w:val="28"/>
              </w:rPr>
            </w:pPr>
            <w:r w:rsidRPr="006537D9">
              <w:rPr>
                <w:rFonts w:ascii="Times New Roman" w:hAnsi="Times New Roman" w:cs="Times New Roman"/>
                <w:sz w:val="28"/>
                <w:szCs w:val="28"/>
              </w:rPr>
              <w:t xml:space="preserve">увеличение доли населения </w:t>
            </w:r>
            <w:proofErr w:type="spellStart"/>
            <w:r w:rsidRPr="006537D9">
              <w:rPr>
                <w:rFonts w:ascii="Times New Roman" w:hAnsi="Times New Roman" w:cs="Times New Roman"/>
                <w:sz w:val="28"/>
                <w:szCs w:val="28"/>
              </w:rPr>
              <w:t>Ипатовского</w:t>
            </w:r>
            <w:proofErr w:type="spellEnd"/>
            <w:r w:rsidRPr="006537D9">
              <w:rPr>
                <w:rFonts w:ascii="Times New Roman" w:hAnsi="Times New Roman" w:cs="Times New Roman"/>
                <w:sz w:val="28"/>
                <w:szCs w:val="28"/>
              </w:rPr>
              <w:t xml:space="preserve"> муниципального округа Ставропольского края, удовлетворенного качеством образования в 2029 году:</w:t>
            </w:r>
          </w:p>
          <w:p w:rsidR="004441D6" w:rsidRPr="006537D9" w:rsidRDefault="004441D6" w:rsidP="00DB5E21">
            <w:pPr>
              <w:pStyle w:val="a5"/>
              <w:rPr>
                <w:rFonts w:ascii="Times New Roman" w:hAnsi="Times New Roman" w:cs="Times New Roman"/>
                <w:sz w:val="28"/>
                <w:szCs w:val="28"/>
              </w:rPr>
            </w:pPr>
            <w:r w:rsidRPr="006537D9">
              <w:rPr>
                <w:rFonts w:ascii="Times New Roman" w:hAnsi="Times New Roman" w:cs="Times New Roman"/>
                <w:sz w:val="28"/>
                <w:szCs w:val="28"/>
              </w:rPr>
              <w:t>дошкольного - 88,00%;</w:t>
            </w:r>
          </w:p>
          <w:p w:rsidR="004441D6" w:rsidRPr="006537D9" w:rsidRDefault="004441D6" w:rsidP="00DB5E21">
            <w:pPr>
              <w:pStyle w:val="a5"/>
              <w:rPr>
                <w:rFonts w:ascii="Times New Roman" w:hAnsi="Times New Roman" w:cs="Times New Roman"/>
                <w:sz w:val="28"/>
                <w:szCs w:val="28"/>
              </w:rPr>
            </w:pPr>
            <w:r w:rsidRPr="006537D9">
              <w:rPr>
                <w:rFonts w:ascii="Times New Roman" w:hAnsi="Times New Roman" w:cs="Times New Roman"/>
                <w:sz w:val="28"/>
                <w:szCs w:val="28"/>
              </w:rPr>
              <w:t>начального, основного и среднего общего - 89,00%;</w:t>
            </w:r>
          </w:p>
          <w:p w:rsidR="004441D6" w:rsidRPr="006537D9" w:rsidRDefault="004441D6" w:rsidP="00DB5E21">
            <w:pPr>
              <w:pStyle w:val="a5"/>
              <w:rPr>
                <w:rFonts w:ascii="Times New Roman" w:hAnsi="Times New Roman" w:cs="Times New Roman"/>
                <w:sz w:val="28"/>
                <w:szCs w:val="28"/>
              </w:rPr>
            </w:pPr>
            <w:r w:rsidRPr="006537D9">
              <w:rPr>
                <w:rFonts w:ascii="Times New Roman" w:hAnsi="Times New Roman" w:cs="Times New Roman"/>
                <w:sz w:val="28"/>
                <w:szCs w:val="28"/>
              </w:rPr>
              <w:t>дополнительного - 90,00%;</w:t>
            </w:r>
          </w:p>
          <w:p w:rsidR="004441D6" w:rsidRPr="006537D9" w:rsidRDefault="004441D6" w:rsidP="00DB5E21">
            <w:pPr>
              <w:pStyle w:val="a5"/>
              <w:rPr>
                <w:rFonts w:ascii="Times New Roman" w:hAnsi="Times New Roman" w:cs="Times New Roman"/>
                <w:sz w:val="28"/>
                <w:szCs w:val="28"/>
              </w:rPr>
            </w:pPr>
            <w:r w:rsidRPr="006537D9">
              <w:rPr>
                <w:rFonts w:ascii="Times New Roman" w:hAnsi="Times New Roman" w:cs="Times New Roman"/>
                <w:sz w:val="28"/>
                <w:szCs w:val="28"/>
              </w:rPr>
              <w:t xml:space="preserve">сохранение доли обучающихся по </w:t>
            </w:r>
            <w:hyperlink r:id="rId5" w:history="1">
              <w:r w:rsidRPr="006537D9">
                <w:rPr>
                  <w:rStyle w:val="a4"/>
                  <w:rFonts w:ascii="Times New Roman" w:hAnsi="Times New Roman"/>
                  <w:b w:val="0"/>
                  <w:color w:val="auto"/>
                  <w:sz w:val="28"/>
                  <w:szCs w:val="28"/>
                </w:rPr>
                <w:t>ФГОС</w:t>
              </w:r>
            </w:hyperlink>
            <w:r w:rsidRPr="006537D9">
              <w:rPr>
                <w:rFonts w:ascii="Times New Roman" w:hAnsi="Times New Roman" w:cs="Times New Roman"/>
                <w:b/>
                <w:sz w:val="28"/>
                <w:szCs w:val="28"/>
              </w:rPr>
              <w:t xml:space="preserve"> </w:t>
            </w:r>
            <w:r w:rsidRPr="006537D9">
              <w:rPr>
                <w:rFonts w:ascii="Times New Roman" w:hAnsi="Times New Roman" w:cs="Times New Roman"/>
                <w:sz w:val="28"/>
                <w:szCs w:val="28"/>
              </w:rPr>
              <w:t xml:space="preserve">основного общего и среднего общего образования в общей </w:t>
            </w:r>
            <w:proofErr w:type="gramStart"/>
            <w:r w:rsidRPr="006537D9">
              <w:rPr>
                <w:rFonts w:ascii="Times New Roman" w:hAnsi="Times New Roman" w:cs="Times New Roman"/>
                <w:sz w:val="28"/>
                <w:szCs w:val="28"/>
              </w:rPr>
              <w:t>численности</w:t>
            </w:r>
            <w:proofErr w:type="gramEnd"/>
            <w:r w:rsidRPr="006537D9">
              <w:rPr>
                <w:rFonts w:ascii="Times New Roman" w:hAnsi="Times New Roman" w:cs="Times New Roman"/>
                <w:sz w:val="28"/>
                <w:szCs w:val="28"/>
              </w:rPr>
              <w:t xml:space="preserve"> обучающихся в 2029 году до 100,00%;</w:t>
            </w:r>
          </w:p>
          <w:p w:rsidR="004441D6" w:rsidRPr="006537D9" w:rsidRDefault="004441D6" w:rsidP="00DB5E21">
            <w:pPr>
              <w:pStyle w:val="a5"/>
              <w:rPr>
                <w:rFonts w:ascii="Times New Roman" w:hAnsi="Times New Roman" w:cs="Times New Roman"/>
                <w:sz w:val="28"/>
                <w:szCs w:val="28"/>
              </w:rPr>
            </w:pPr>
            <w:r w:rsidRPr="006537D9">
              <w:rPr>
                <w:rFonts w:ascii="Times New Roman" w:hAnsi="Times New Roman" w:cs="Times New Roman"/>
                <w:sz w:val="28"/>
                <w:szCs w:val="28"/>
              </w:rPr>
              <w:t>снижение доли выпускников муниципальных общеобразовательных организаций, не получивших аттестат о среднем общем образовании, в общей численности выпускников муниципальных общеобразовательных организаций в 2029 году до 0,50%;</w:t>
            </w:r>
          </w:p>
          <w:p w:rsidR="004441D6" w:rsidRPr="006537D9" w:rsidRDefault="004441D6" w:rsidP="00DB5E21">
            <w:pPr>
              <w:pStyle w:val="a5"/>
              <w:rPr>
                <w:rFonts w:ascii="Times New Roman" w:hAnsi="Times New Roman" w:cs="Times New Roman"/>
                <w:sz w:val="28"/>
                <w:szCs w:val="28"/>
              </w:rPr>
            </w:pPr>
            <w:r w:rsidRPr="006537D9">
              <w:rPr>
                <w:rFonts w:ascii="Times New Roman" w:hAnsi="Times New Roman" w:cs="Times New Roman"/>
                <w:sz w:val="28"/>
                <w:szCs w:val="28"/>
              </w:rPr>
              <w:t>сохранение количества муниципальных образовательных организаций, в которых обеспечена пожарная безопасность в 2029 году до 51 единицы.</w:t>
            </w:r>
          </w:p>
        </w:tc>
      </w:tr>
    </w:tbl>
    <w:p w:rsidR="004441D6" w:rsidRPr="006537D9" w:rsidRDefault="004441D6" w:rsidP="004441D6">
      <w:pPr>
        <w:rPr>
          <w:rFonts w:ascii="Times New Roman" w:hAnsi="Times New Roman" w:cs="Times New Roman"/>
          <w:sz w:val="28"/>
          <w:szCs w:val="28"/>
        </w:rPr>
      </w:pPr>
    </w:p>
    <w:p w:rsidR="004441D6" w:rsidRPr="006537D9" w:rsidRDefault="004441D6" w:rsidP="004441D6">
      <w:pPr>
        <w:pStyle w:val="1"/>
        <w:rPr>
          <w:rFonts w:ascii="Times New Roman" w:hAnsi="Times New Roman"/>
          <w:sz w:val="28"/>
          <w:szCs w:val="28"/>
        </w:rPr>
      </w:pPr>
      <w:r w:rsidRPr="006537D9">
        <w:rPr>
          <w:rFonts w:ascii="Times New Roman" w:hAnsi="Times New Roman"/>
          <w:sz w:val="28"/>
          <w:szCs w:val="28"/>
        </w:rPr>
        <w:t xml:space="preserve">Приоритеты и цели реализуемой в </w:t>
      </w:r>
      <w:proofErr w:type="spellStart"/>
      <w:r w:rsidRPr="006537D9">
        <w:rPr>
          <w:rFonts w:ascii="Times New Roman" w:hAnsi="Times New Roman"/>
          <w:sz w:val="28"/>
          <w:szCs w:val="28"/>
        </w:rPr>
        <w:t>Ипатовском</w:t>
      </w:r>
      <w:proofErr w:type="spellEnd"/>
      <w:r w:rsidRPr="006537D9">
        <w:rPr>
          <w:rFonts w:ascii="Times New Roman" w:hAnsi="Times New Roman"/>
          <w:sz w:val="28"/>
          <w:szCs w:val="28"/>
        </w:rPr>
        <w:t xml:space="preserve"> муниципальном округе Ставропольского края муниципальной политики в сфере образования</w:t>
      </w:r>
    </w:p>
    <w:p w:rsidR="004441D6" w:rsidRPr="006537D9" w:rsidRDefault="004441D6" w:rsidP="004441D6">
      <w:pPr>
        <w:rPr>
          <w:rFonts w:ascii="Times New Roman" w:hAnsi="Times New Roman" w:cs="Times New Roman"/>
          <w:sz w:val="28"/>
          <w:szCs w:val="28"/>
        </w:rPr>
      </w:pPr>
    </w:p>
    <w:p w:rsidR="004441D6" w:rsidRPr="006537D9" w:rsidRDefault="004441D6" w:rsidP="004441D6">
      <w:pPr>
        <w:adjustRightInd/>
        <w:spacing w:before="220"/>
        <w:ind w:firstLine="540"/>
        <w:rPr>
          <w:rFonts w:ascii="Times New Roman" w:hAnsi="Times New Roman" w:cs="Times New Roman"/>
          <w:sz w:val="28"/>
          <w:szCs w:val="28"/>
        </w:rPr>
      </w:pPr>
      <w:bookmarkStart w:id="4" w:name="sub_102"/>
      <w:proofErr w:type="gramStart"/>
      <w:r w:rsidRPr="006537D9">
        <w:rPr>
          <w:rFonts w:ascii="Times New Roman" w:hAnsi="Times New Roman" w:cs="Times New Roman"/>
          <w:sz w:val="28"/>
          <w:szCs w:val="28"/>
        </w:rPr>
        <w:t xml:space="preserve">Приоритеты муниципальной политики в сфере реализации Программы определены в соответствии с федеральными законами, законами Ставропольского края, муниципальными правовыми актами </w:t>
      </w:r>
      <w:proofErr w:type="spellStart"/>
      <w:r w:rsidRPr="006537D9">
        <w:rPr>
          <w:rFonts w:ascii="Times New Roman" w:hAnsi="Times New Roman" w:cs="Times New Roman"/>
          <w:sz w:val="28"/>
          <w:szCs w:val="28"/>
        </w:rPr>
        <w:t>Ипатовского</w:t>
      </w:r>
      <w:proofErr w:type="spellEnd"/>
      <w:r w:rsidRPr="006537D9">
        <w:rPr>
          <w:rFonts w:ascii="Times New Roman" w:hAnsi="Times New Roman" w:cs="Times New Roman"/>
          <w:sz w:val="28"/>
          <w:szCs w:val="28"/>
        </w:rPr>
        <w:t xml:space="preserve"> муниципального округа Ставропольского края, из принципов долгосрочных целей социально-экономического развития </w:t>
      </w:r>
      <w:proofErr w:type="spellStart"/>
      <w:r w:rsidRPr="006537D9">
        <w:rPr>
          <w:rFonts w:ascii="Times New Roman" w:hAnsi="Times New Roman" w:cs="Times New Roman"/>
          <w:sz w:val="28"/>
          <w:szCs w:val="28"/>
        </w:rPr>
        <w:t>Ипатовского</w:t>
      </w:r>
      <w:proofErr w:type="spellEnd"/>
      <w:r w:rsidRPr="006537D9">
        <w:rPr>
          <w:rFonts w:ascii="Times New Roman" w:hAnsi="Times New Roman" w:cs="Times New Roman"/>
          <w:sz w:val="28"/>
          <w:szCs w:val="28"/>
        </w:rPr>
        <w:t xml:space="preserve"> муниципального округа Ставропольского края и показателей (индикаторов) их достижения в соответствии со Стратегией социально-экономического развития </w:t>
      </w:r>
      <w:proofErr w:type="spellStart"/>
      <w:r w:rsidRPr="006537D9">
        <w:rPr>
          <w:rFonts w:ascii="Times New Roman" w:hAnsi="Times New Roman" w:cs="Times New Roman"/>
          <w:sz w:val="28"/>
          <w:szCs w:val="28"/>
        </w:rPr>
        <w:t>Ипатовского</w:t>
      </w:r>
      <w:proofErr w:type="spellEnd"/>
      <w:r w:rsidRPr="006537D9">
        <w:rPr>
          <w:rFonts w:ascii="Times New Roman" w:hAnsi="Times New Roman" w:cs="Times New Roman"/>
          <w:sz w:val="28"/>
          <w:szCs w:val="28"/>
        </w:rPr>
        <w:t xml:space="preserve"> муниципального округа Ставропольского края, прогнозом социально-экономического развития </w:t>
      </w:r>
      <w:proofErr w:type="spellStart"/>
      <w:r w:rsidRPr="006537D9">
        <w:rPr>
          <w:rFonts w:ascii="Times New Roman" w:hAnsi="Times New Roman" w:cs="Times New Roman"/>
          <w:sz w:val="28"/>
          <w:szCs w:val="28"/>
        </w:rPr>
        <w:t>Ипатовского</w:t>
      </w:r>
      <w:proofErr w:type="spellEnd"/>
      <w:r w:rsidRPr="006537D9">
        <w:rPr>
          <w:rFonts w:ascii="Times New Roman" w:hAnsi="Times New Roman" w:cs="Times New Roman"/>
          <w:sz w:val="28"/>
          <w:szCs w:val="28"/>
        </w:rPr>
        <w:t xml:space="preserve"> муниципального округа Ставропольского края.</w:t>
      </w:r>
      <w:proofErr w:type="gramEnd"/>
    </w:p>
    <w:p w:rsidR="004441D6" w:rsidRPr="006537D9" w:rsidRDefault="004441D6" w:rsidP="004441D6">
      <w:pPr>
        <w:rPr>
          <w:rFonts w:ascii="Times New Roman" w:hAnsi="Times New Roman" w:cs="Times New Roman"/>
          <w:sz w:val="28"/>
          <w:szCs w:val="28"/>
        </w:rPr>
      </w:pPr>
      <w:bookmarkStart w:id="5" w:name="sub_103"/>
      <w:bookmarkEnd w:id="4"/>
      <w:r w:rsidRPr="006537D9">
        <w:rPr>
          <w:rFonts w:ascii="Times New Roman" w:hAnsi="Times New Roman" w:cs="Times New Roman"/>
          <w:sz w:val="28"/>
          <w:szCs w:val="28"/>
        </w:rPr>
        <w:t xml:space="preserve">Вопрос дошкольного образования входит в число приоритетных направлений развития всей системы образования. Впервые в </w:t>
      </w:r>
      <w:r w:rsidRPr="006537D9">
        <w:rPr>
          <w:rFonts w:ascii="Times New Roman" w:hAnsi="Times New Roman" w:cs="Times New Roman"/>
          <w:sz w:val="28"/>
          <w:szCs w:val="28"/>
        </w:rPr>
        <w:lastRenderedPageBreak/>
        <w:t>законодательстве (</w:t>
      </w:r>
      <w:hyperlink r:id="rId6" w:history="1">
        <w:r w:rsidRPr="006537D9">
          <w:rPr>
            <w:rStyle w:val="a4"/>
            <w:rFonts w:ascii="Times New Roman" w:hAnsi="Times New Roman"/>
            <w:b w:val="0"/>
            <w:color w:val="auto"/>
            <w:sz w:val="28"/>
            <w:szCs w:val="28"/>
          </w:rPr>
          <w:t>Федеральный закон</w:t>
        </w:r>
      </w:hyperlink>
      <w:r w:rsidRPr="006537D9">
        <w:rPr>
          <w:rFonts w:ascii="Times New Roman" w:hAnsi="Times New Roman" w:cs="Times New Roman"/>
          <w:sz w:val="28"/>
          <w:szCs w:val="28"/>
        </w:rPr>
        <w:t xml:space="preserve"> Российской Федерации от 29 декабря 2012 г. N 273-ФЗ «Об образовании в Российской Федерации») эта ступень определена как первый самостоятельный уровень общего образования. При этом законом сохранены все ранее установленные социальные льготы для семей дошкольников. Сохранена и компенсация части родительской платы, которая осуществляется из средств бюджета Ставропольского края. Комплекс мер по развитию дошкольного образования </w:t>
      </w:r>
      <w:proofErr w:type="spellStart"/>
      <w:r w:rsidRPr="006537D9">
        <w:rPr>
          <w:rFonts w:ascii="Times New Roman" w:hAnsi="Times New Roman" w:cs="Times New Roman"/>
          <w:sz w:val="28"/>
          <w:szCs w:val="28"/>
        </w:rPr>
        <w:t>Ипатовского</w:t>
      </w:r>
      <w:proofErr w:type="spellEnd"/>
      <w:r w:rsidRPr="006537D9">
        <w:rPr>
          <w:rFonts w:ascii="Times New Roman" w:hAnsi="Times New Roman" w:cs="Times New Roman"/>
          <w:sz w:val="28"/>
          <w:szCs w:val="28"/>
        </w:rPr>
        <w:t xml:space="preserve"> муниципального округа Ставропольского края осуществляется по двум направлениям: повышение его качества и обеспечение доступности. Дошкольное образование имеет решающее значение </w:t>
      </w:r>
      <w:proofErr w:type="gramStart"/>
      <w:r w:rsidRPr="006537D9">
        <w:rPr>
          <w:rFonts w:ascii="Times New Roman" w:hAnsi="Times New Roman" w:cs="Times New Roman"/>
          <w:sz w:val="28"/>
          <w:szCs w:val="28"/>
        </w:rPr>
        <w:t>для выравнивания стартовых возможностей детей перед поступлением в школу вне зависимости от уровня</w:t>
      </w:r>
      <w:proofErr w:type="gramEnd"/>
      <w:r w:rsidRPr="006537D9">
        <w:rPr>
          <w:rFonts w:ascii="Times New Roman" w:hAnsi="Times New Roman" w:cs="Times New Roman"/>
          <w:sz w:val="28"/>
          <w:szCs w:val="28"/>
        </w:rPr>
        <w:t xml:space="preserve"> благосостояния семей и места проживания. А важнейшим показателем качественного функционирования и доступности этой системы является охват детей его услугами.</w:t>
      </w:r>
    </w:p>
    <w:p w:rsidR="004441D6" w:rsidRPr="006537D9" w:rsidRDefault="004441D6" w:rsidP="004441D6">
      <w:pPr>
        <w:rPr>
          <w:rFonts w:ascii="Times New Roman" w:hAnsi="Times New Roman" w:cs="Times New Roman"/>
          <w:sz w:val="28"/>
          <w:szCs w:val="28"/>
        </w:rPr>
      </w:pPr>
      <w:bookmarkStart w:id="6" w:name="sub_104"/>
      <w:bookmarkEnd w:id="5"/>
      <w:r w:rsidRPr="006537D9">
        <w:rPr>
          <w:rFonts w:ascii="Times New Roman" w:hAnsi="Times New Roman" w:cs="Times New Roman"/>
          <w:sz w:val="28"/>
          <w:szCs w:val="28"/>
        </w:rPr>
        <w:t xml:space="preserve">Другим системным приоритетом является повышение качества образования на разных уровнях. Имеется в виду обеспечение соответствия образовательных ресурсов меняющимся запросам населения. Образовательные стандарты, действующие сегодня в школе, рассматриваются как средство обеспечения стабильности качества и постоянного развития, поэтому важнейшим фактором эффективности деятельности системы образования </w:t>
      </w:r>
      <w:proofErr w:type="spellStart"/>
      <w:r w:rsidRPr="006537D9">
        <w:rPr>
          <w:rFonts w:ascii="Times New Roman" w:hAnsi="Times New Roman" w:cs="Times New Roman"/>
          <w:sz w:val="28"/>
          <w:szCs w:val="28"/>
        </w:rPr>
        <w:t>Ипатовского</w:t>
      </w:r>
      <w:proofErr w:type="spellEnd"/>
      <w:r w:rsidRPr="006537D9">
        <w:rPr>
          <w:rFonts w:ascii="Times New Roman" w:hAnsi="Times New Roman" w:cs="Times New Roman"/>
          <w:sz w:val="28"/>
          <w:szCs w:val="28"/>
        </w:rPr>
        <w:t xml:space="preserve"> муниципального округа Ставропольского края является ее результативность. Объективными показателями качества образовательных услуг, предоставляемых образовательными организациями, являются результаты государственной итоговой аттестации обучающихся. Сравнительные результаты статистических данных государственной итоговой аттестации позволяют увидеть уровень овладения содержанием учебных предметов, отражённым в обязательном минимуме содержания и требованиях к уровню подготовки выпускников, а также личных достижениях, и выявить слабые места в подготовке обучающихся.</w:t>
      </w:r>
    </w:p>
    <w:p w:rsidR="004441D6" w:rsidRPr="006537D9" w:rsidRDefault="004441D6" w:rsidP="004441D6">
      <w:pPr>
        <w:rPr>
          <w:rFonts w:ascii="Times New Roman" w:hAnsi="Times New Roman" w:cs="Times New Roman"/>
          <w:sz w:val="28"/>
          <w:szCs w:val="28"/>
        </w:rPr>
      </w:pPr>
      <w:bookmarkStart w:id="7" w:name="sub_105"/>
      <w:bookmarkEnd w:id="6"/>
      <w:r w:rsidRPr="006537D9">
        <w:rPr>
          <w:rFonts w:ascii="Times New Roman" w:hAnsi="Times New Roman" w:cs="Times New Roman"/>
          <w:sz w:val="28"/>
          <w:szCs w:val="28"/>
        </w:rPr>
        <w:t>Одним из самых важных направлений работы педагогических коллективов является сохранение и укрепление здоровья детей. Слишком много времени ребенок проводит в школе, чтобы игнорировать вопросы сохранения здоровья школьников в процессе учебной деятельности.</w:t>
      </w:r>
    </w:p>
    <w:p w:rsidR="004441D6" w:rsidRPr="006537D9" w:rsidRDefault="004441D6" w:rsidP="004441D6">
      <w:pPr>
        <w:rPr>
          <w:rFonts w:ascii="Times New Roman" w:hAnsi="Times New Roman" w:cs="Times New Roman"/>
          <w:sz w:val="28"/>
          <w:szCs w:val="28"/>
        </w:rPr>
      </w:pPr>
      <w:bookmarkStart w:id="8" w:name="sub_106"/>
      <w:bookmarkEnd w:id="7"/>
      <w:r w:rsidRPr="006537D9">
        <w:rPr>
          <w:rFonts w:ascii="Times New Roman" w:hAnsi="Times New Roman" w:cs="Times New Roman"/>
          <w:sz w:val="28"/>
          <w:szCs w:val="28"/>
        </w:rPr>
        <w:t>Органичной составляющей педагогической деятельности является воспитательная работа, которая интегрирована в общий процесс развития и обучения. Определены приоритетные направления, через которые осуществлялась воспитательная работа. Эти направления реализовывались через внеурочную деятельность, внеклассную работу, систему дополнительного образования, работу с родителями и общественностью.</w:t>
      </w:r>
    </w:p>
    <w:p w:rsidR="004441D6" w:rsidRPr="006537D9" w:rsidRDefault="004441D6" w:rsidP="004441D6">
      <w:pPr>
        <w:rPr>
          <w:rFonts w:ascii="Times New Roman" w:hAnsi="Times New Roman" w:cs="Times New Roman"/>
          <w:sz w:val="28"/>
          <w:szCs w:val="28"/>
        </w:rPr>
      </w:pPr>
      <w:bookmarkStart w:id="9" w:name="sub_107"/>
      <w:bookmarkEnd w:id="8"/>
      <w:proofErr w:type="gramStart"/>
      <w:r w:rsidRPr="006537D9">
        <w:rPr>
          <w:rFonts w:ascii="Times New Roman" w:hAnsi="Times New Roman" w:cs="Times New Roman"/>
          <w:sz w:val="28"/>
          <w:szCs w:val="28"/>
        </w:rPr>
        <w:t xml:space="preserve">Таким образом, в системе образования </w:t>
      </w:r>
      <w:proofErr w:type="spellStart"/>
      <w:r w:rsidRPr="006537D9">
        <w:rPr>
          <w:rFonts w:ascii="Times New Roman" w:hAnsi="Times New Roman" w:cs="Times New Roman"/>
          <w:sz w:val="28"/>
          <w:szCs w:val="28"/>
        </w:rPr>
        <w:t>Ипатовского</w:t>
      </w:r>
      <w:proofErr w:type="spellEnd"/>
      <w:r w:rsidRPr="006537D9">
        <w:rPr>
          <w:rFonts w:ascii="Times New Roman" w:hAnsi="Times New Roman" w:cs="Times New Roman"/>
          <w:sz w:val="28"/>
          <w:szCs w:val="28"/>
        </w:rPr>
        <w:t xml:space="preserve"> муниципального округа Ставропольского края решается главная стратегическая задача - обеспечение всеобщей доступности и общественно приемлемого качественного образования, способствующего духовному, физическому и интеллектуальному развитию детей и молодежи, т.е. осуществляется организация равной доступности молодых людей к полноценному качественному образованию в соответствии с их интересами и склонностями, независимо от материального достатка семьи, места проживания, национальной принадлежности и</w:t>
      </w:r>
      <w:proofErr w:type="gramEnd"/>
      <w:r w:rsidRPr="006537D9">
        <w:rPr>
          <w:rFonts w:ascii="Times New Roman" w:hAnsi="Times New Roman" w:cs="Times New Roman"/>
          <w:sz w:val="28"/>
          <w:szCs w:val="28"/>
        </w:rPr>
        <w:t xml:space="preserve"> уровня здоровья.</w:t>
      </w:r>
    </w:p>
    <w:p w:rsidR="004441D6" w:rsidRPr="006537D9" w:rsidRDefault="004441D6" w:rsidP="004441D6">
      <w:pPr>
        <w:rPr>
          <w:rFonts w:ascii="Times New Roman" w:hAnsi="Times New Roman" w:cs="Times New Roman"/>
          <w:sz w:val="28"/>
          <w:szCs w:val="28"/>
        </w:rPr>
      </w:pPr>
      <w:bookmarkStart w:id="10" w:name="sub_108"/>
      <w:bookmarkEnd w:id="9"/>
      <w:r w:rsidRPr="006537D9">
        <w:rPr>
          <w:rFonts w:ascii="Times New Roman" w:hAnsi="Times New Roman" w:cs="Times New Roman"/>
          <w:sz w:val="28"/>
          <w:szCs w:val="28"/>
        </w:rPr>
        <w:lastRenderedPageBreak/>
        <w:t xml:space="preserve">Для решения задач, стоящих перед системой образования </w:t>
      </w:r>
      <w:proofErr w:type="spellStart"/>
      <w:r w:rsidRPr="006537D9">
        <w:rPr>
          <w:rFonts w:ascii="Times New Roman" w:hAnsi="Times New Roman" w:cs="Times New Roman"/>
          <w:sz w:val="28"/>
          <w:szCs w:val="28"/>
        </w:rPr>
        <w:t>Ипатовского</w:t>
      </w:r>
      <w:proofErr w:type="spellEnd"/>
      <w:r w:rsidRPr="006537D9">
        <w:rPr>
          <w:rFonts w:ascii="Times New Roman" w:hAnsi="Times New Roman" w:cs="Times New Roman"/>
          <w:sz w:val="28"/>
          <w:szCs w:val="28"/>
        </w:rPr>
        <w:t xml:space="preserve"> муниципального округа Ставропольского края, требуется в период реализации Программы скоординировать работу по следующим приоритетным направлениям:</w:t>
      </w:r>
    </w:p>
    <w:p w:rsidR="004441D6" w:rsidRPr="006537D9" w:rsidRDefault="004441D6" w:rsidP="004441D6">
      <w:pPr>
        <w:rPr>
          <w:rFonts w:ascii="Times New Roman" w:hAnsi="Times New Roman" w:cs="Times New Roman"/>
          <w:sz w:val="28"/>
          <w:szCs w:val="28"/>
        </w:rPr>
      </w:pPr>
      <w:bookmarkStart w:id="11" w:name="sub_109"/>
      <w:bookmarkEnd w:id="10"/>
      <w:r w:rsidRPr="006537D9">
        <w:rPr>
          <w:rFonts w:ascii="Times New Roman" w:hAnsi="Times New Roman" w:cs="Times New Roman"/>
          <w:sz w:val="28"/>
          <w:szCs w:val="28"/>
        </w:rPr>
        <w:t>создание условий для сохранения и укрепления здоровья детей и подростков;</w:t>
      </w:r>
    </w:p>
    <w:p w:rsidR="004441D6" w:rsidRPr="006537D9" w:rsidRDefault="004441D6" w:rsidP="004441D6">
      <w:pPr>
        <w:rPr>
          <w:rFonts w:ascii="Times New Roman" w:hAnsi="Times New Roman" w:cs="Times New Roman"/>
          <w:sz w:val="28"/>
          <w:szCs w:val="28"/>
        </w:rPr>
      </w:pPr>
      <w:bookmarkStart w:id="12" w:name="sub_110"/>
      <w:bookmarkEnd w:id="11"/>
      <w:r w:rsidRPr="006537D9">
        <w:rPr>
          <w:rFonts w:ascii="Times New Roman" w:hAnsi="Times New Roman" w:cs="Times New Roman"/>
          <w:sz w:val="28"/>
          <w:szCs w:val="28"/>
        </w:rPr>
        <w:t xml:space="preserve">обеспечение доступности и повышения качества образования в образовательных учреждениях </w:t>
      </w:r>
      <w:proofErr w:type="spellStart"/>
      <w:r w:rsidRPr="006537D9">
        <w:rPr>
          <w:rFonts w:ascii="Times New Roman" w:hAnsi="Times New Roman" w:cs="Times New Roman"/>
          <w:sz w:val="28"/>
          <w:szCs w:val="28"/>
        </w:rPr>
        <w:t>Ипатовского</w:t>
      </w:r>
      <w:proofErr w:type="spellEnd"/>
      <w:r w:rsidRPr="006537D9">
        <w:rPr>
          <w:rFonts w:ascii="Times New Roman" w:hAnsi="Times New Roman" w:cs="Times New Roman"/>
          <w:sz w:val="28"/>
          <w:szCs w:val="28"/>
        </w:rPr>
        <w:t xml:space="preserve"> муниципального округа Ставропольского края;</w:t>
      </w:r>
    </w:p>
    <w:p w:rsidR="004441D6" w:rsidRPr="006537D9" w:rsidRDefault="004441D6" w:rsidP="004441D6">
      <w:pPr>
        <w:rPr>
          <w:rFonts w:ascii="Times New Roman" w:hAnsi="Times New Roman" w:cs="Times New Roman"/>
          <w:sz w:val="28"/>
          <w:szCs w:val="28"/>
        </w:rPr>
      </w:pPr>
      <w:bookmarkStart w:id="13" w:name="sub_111"/>
      <w:bookmarkEnd w:id="12"/>
      <w:r w:rsidRPr="006537D9">
        <w:rPr>
          <w:rFonts w:ascii="Times New Roman" w:hAnsi="Times New Roman" w:cs="Times New Roman"/>
          <w:sz w:val="28"/>
          <w:szCs w:val="28"/>
        </w:rPr>
        <w:t>улучшение кадрового обеспечения отрасли  «Образование»</w:t>
      </w:r>
      <w:proofErr w:type="gramStart"/>
      <w:r w:rsidRPr="006537D9">
        <w:rPr>
          <w:rFonts w:ascii="Times New Roman" w:hAnsi="Times New Roman" w:cs="Times New Roman"/>
          <w:sz w:val="28"/>
          <w:szCs w:val="28"/>
        </w:rPr>
        <w:t xml:space="preserve"> ;</w:t>
      </w:r>
      <w:proofErr w:type="gramEnd"/>
    </w:p>
    <w:p w:rsidR="004441D6" w:rsidRPr="006537D9" w:rsidRDefault="004441D6" w:rsidP="004441D6">
      <w:pPr>
        <w:rPr>
          <w:rFonts w:ascii="Times New Roman" w:hAnsi="Times New Roman" w:cs="Times New Roman"/>
          <w:sz w:val="28"/>
          <w:szCs w:val="28"/>
        </w:rPr>
      </w:pPr>
      <w:bookmarkStart w:id="14" w:name="sub_112"/>
      <w:bookmarkEnd w:id="13"/>
      <w:r w:rsidRPr="006537D9">
        <w:rPr>
          <w:rFonts w:ascii="Times New Roman" w:hAnsi="Times New Roman" w:cs="Times New Roman"/>
          <w:sz w:val="28"/>
          <w:szCs w:val="28"/>
        </w:rPr>
        <w:t>создание условий для воспитания и дополнительного образования детей;</w:t>
      </w:r>
    </w:p>
    <w:p w:rsidR="004441D6" w:rsidRPr="006537D9" w:rsidRDefault="004441D6" w:rsidP="004441D6">
      <w:pPr>
        <w:rPr>
          <w:rFonts w:ascii="Times New Roman" w:hAnsi="Times New Roman" w:cs="Times New Roman"/>
          <w:sz w:val="28"/>
          <w:szCs w:val="28"/>
        </w:rPr>
      </w:pPr>
      <w:bookmarkStart w:id="15" w:name="sub_113"/>
      <w:bookmarkEnd w:id="14"/>
      <w:r w:rsidRPr="006537D9">
        <w:rPr>
          <w:rFonts w:ascii="Times New Roman" w:hAnsi="Times New Roman" w:cs="Times New Roman"/>
          <w:sz w:val="28"/>
          <w:szCs w:val="28"/>
        </w:rPr>
        <w:t>укрепление материально-технической базы образовательных организаций.</w:t>
      </w:r>
    </w:p>
    <w:p w:rsidR="004441D6" w:rsidRPr="006537D9" w:rsidRDefault="004441D6" w:rsidP="004441D6">
      <w:pPr>
        <w:rPr>
          <w:rFonts w:ascii="Times New Roman" w:hAnsi="Times New Roman" w:cs="Times New Roman"/>
          <w:sz w:val="28"/>
          <w:szCs w:val="28"/>
        </w:rPr>
      </w:pPr>
      <w:bookmarkStart w:id="16" w:name="sub_114"/>
      <w:bookmarkEnd w:id="15"/>
      <w:r w:rsidRPr="006537D9">
        <w:rPr>
          <w:rFonts w:ascii="Times New Roman" w:hAnsi="Times New Roman" w:cs="Times New Roman"/>
          <w:sz w:val="28"/>
          <w:szCs w:val="28"/>
        </w:rPr>
        <w:t xml:space="preserve">Цели программы сформулированы с учетом положений </w:t>
      </w:r>
      <w:hyperlink r:id="rId7" w:history="1">
        <w:r w:rsidRPr="006537D9">
          <w:rPr>
            <w:rStyle w:val="a4"/>
            <w:rFonts w:ascii="Times New Roman" w:hAnsi="Times New Roman"/>
            <w:b w:val="0"/>
            <w:color w:val="auto"/>
            <w:sz w:val="28"/>
            <w:szCs w:val="28"/>
          </w:rPr>
          <w:t>Стратегии</w:t>
        </w:r>
      </w:hyperlink>
      <w:r w:rsidRPr="006537D9">
        <w:rPr>
          <w:rFonts w:ascii="Times New Roman" w:hAnsi="Times New Roman" w:cs="Times New Roman"/>
          <w:sz w:val="28"/>
          <w:szCs w:val="28"/>
        </w:rPr>
        <w:t xml:space="preserve"> социально-экономического развития </w:t>
      </w:r>
      <w:proofErr w:type="spellStart"/>
      <w:r w:rsidRPr="006537D9">
        <w:rPr>
          <w:rFonts w:ascii="Times New Roman" w:hAnsi="Times New Roman" w:cs="Times New Roman"/>
          <w:sz w:val="28"/>
          <w:szCs w:val="28"/>
        </w:rPr>
        <w:t>Ипатовского</w:t>
      </w:r>
      <w:proofErr w:type="spellEnd"/>
      <w:r w:rsidRPr="006537D9">
        <w:rPr>
          <w:rFonts w:ascii="Times New Roman" w:hAnsi="Times New Roman" w:cs="Times New Roman"/>
          <w:sz w:val="28"/>
          <w:szCs w:val="28"/>
        </w:rPr>
        <w:t xml:space="preserve"> муниципального округа Ставропольского края и изменений, произошедших в системе образования за последние годы.</w:t>
      </w:r>
    </w:p>
    <w:p w:rsidR="004441D6" w:rsidRPr="006537D9" w:rsidRDefault="004441D6" w:rsidP="004441D6">
      <w:pPr>
        <w:rPr>
          <w:rFonts w:ascii="Times New Roman" w:hAnsi="Times New Roman" w:cs="Times New Roman"/>
          <w:sz w:val="28"/>
          <w:szCs w:val="28"/>
        </w:rPr>
      </w:pPr>
      <w:bookmarkStart w:id="17" w:name="sub_115"/>
      <w:bookmarkEnd w:id="16"/>
      <w:r w:rsidRPr="006537D9">
        <w:rPr>
          <w:rFonts w:ascii="Times New Roman" w:hAnsi="Times New Roman" w:cs="Times New Roman"/>
          <w:sz w:val="28"/>
          <w:szCs w:val="28"/>
        </w:rPr>
        <w:t xml:space="preserve">Цели Программы - обеспечение всеобщей доступности и общественно приемлемого непрерывного, качественного образования для удовлетворения образовательной потребности населения </w:t>
      </w:r>
      <w:proofErr w:type="spellStart"/>
      <w:r w:rsidRPr="006537D9">
        <w:rPr>
          <w:rFonts w:ascii="Times New Roman" w:hAnsi="Times New Roman" w:cs="Times New Roman"/>
          <w:sz w:val="28"/>
          <w:szCs w:val="28"/>
        </w:rPr>
        <w:t>Ипатовского</w:t>
      </w:r>
      <w:proofErr w:type="spellEnd"/>
      <w:r w:rsidRPr="006537D9">
        <w:rPr>
          <w:rFonts w:ascii="Times New Roman" w:hAnsi="Times New Roman" w:cs="Times New Roman"/>
          <w:sz w:val="28"/>
          <w:szCs w:val="28"/>
        </w:rPr>
        <w:t xml:space="preserve"> муниципального округа Ставропольского края через создание условий для обновления структуры и содержания образования, способствующего духовному, физическому и интеллектуальному развитию детей и молодежи; осуществление мероприятий по обеспечению первичных мер пожарной безопасности.</w:t>
      </w:r>
    </w:p>
    <w:p w:rsidR="004441D6" w:rsidRPr="006537D9" w:rsidRDefault="004441D6" w:rsidP="004441D6">
      <w:pPr>
        <w:rPr>
          <w:rFonts w:ascii="Times New Roman" w:hAnsi="Times New Roman" w:cs="Times New Roman"/>
          <w:sz w:val="28"/>
          <w:szCs w:val="28"/>
        </w:rPr>
      </w:pPr>
      <w:bookmarkStart w:id="18" w:name="sub_116"/>
      <w:bookmarkEnd w:id="17"/>
      <w:r w:rsidRPr="006537D9">
        <w:rPr>
          <w:rFonts w:ascii="Times New Roman" w:hAnsi="Times New Roman" w:cs="Times New Roman"/>
          <w:sz w:val="28"/>
          <w:szCs w:val="28"/>
        </w:rPr>
        <w:t xml:space="preserve">Достижение целей Программы осуществляется путем решения задач и выполнения основных </w:t>
      </w:r>
      <w:proofErr w:type="gramStart"/>
      <w:r w:rsidRPr="006537D9">
        <w:rPr>
          <w:rFonts w:ascii="Times New Roman" w:hAnsi="Times New Roman" w:cs="Times New Roman"/>
          <w:sz w:val="28"/>
          <w:szCs w:val="28"/>
        </w:rPr>
        <w:t>мероприятий</w:t>
      </w:r>
      <w:proofErr w:type="gramEnd"/>
      <w:r w:rsidRPr="006537D9">
        <w:rPr>
          <w:rFonts w:ascii="Times New Roman" w:hAnsi="Times New Roman" w:cs="Times New Roman"/>
          <w:sz w:val="28"/>
          <w:szCs w:val="28"/>
        </w:rPr>
        <w:t xml:space="preserve"> следующих подпрограмм Программы, взаимосвязанных по срокам, ресурсам и исполнителям:</w:t>
      </w:r>
    </w:p>
    <w:p w:rsidR="004441D6" w:rsidRPr="006537D9" w:rsidRDefault="004441D6" w:rsidP="004441D6">
      <w:pPr>
        <w:rPr>
          <w:rFonts w:ascii="Times New Roman" w:hAnsi="Times New Roman" w:cs="Times New Roman"/>
          <w:sz w:val="28"/>
          <w:szCs w:val="28"/>
        </w:rPr>
      </w:pPr>
      <w:bookmarkStart w:id="19" w:name="sub_117"/>
      <w:bookmarkEnd w:id="18"/>
      <w:r w:rsidRPr="006537D9">
        <w:rPr>
          <w:rFonts w:ascii="Times New Roman" w:hAnsi="Times New Roman" w:cs="Times New Roman"/>
          <w:sz w:val="28"/>
          <w:szCs w:val="28"/>
        </w:rPr>
        <w:t xml:space="preserve">подпрограмма  «Развитие дошкольного, общего и дополнительного образования в </w:t>
      </w:r>
      <w:proofErr w:type="spellStart"/>
      <w:r w:rsidRPr="006537D9">
        <w:rPr>
          <w:rFonts w:ascii="Times New Roman" w:hAnsi="Times New Roman" w:cs="Times New Roman"/>
          <w:sz w:val="28"/>
          <w:szCs w:val="28"/>
        </w:rPr>
        <w:t>Ипатовском</w:t>
      </w:r>
      <w:proofErr w:type="spellEnd"/>
      <w:r w:rsidRPr="006537D9">
        <w:rPr>
          <w:rFonts w:ascii="Times New Roman" w:hAnsi="Times New Roman" w:cs="Times New Roman"/>
          <w:sz w:val="28"/>
          <w:szCs w:val="28"/>
        </w:rPr>
        <w:t xml:space="preserve"> муниципальном округе Ставропольского края» (приведена в </w:t>
      </w:r>
      <w:hyperlink w:anchor="sub_1001" w:history="1">
        <w:r w:rsidRPr="006537D9">
          <w:rPr>
            <w:rStyle w:val="a4"/>
            <w:rFonts w:ascii="Times New Roman" w:hAnsi="Times New Roman"/>
            <w:b w:val="0"/>
            <w:color w:val="auto"/>
            <w:sz w:val="28"/>
            <w:szCs w:val="28"/>
          </w:rPr>
          <w:t>приложении 1</w:t>
        </w:r>
      </w:hyperlink>
      <w:r w:rsidRPr="006537D9">
        <w:rPr>
          <w:rFonts w:ascii="Times New Roman" w:hAnsi="Times New Roman" w:cs="Times New Roman"/>
          <w:sz w:val="28"/>
          <w:szCs w:val="28"/>
        </w:rPr>
        <w:t xml:space="preserve"> к Программе);</w:t>
      </w:r>
    </w:p>
    <w:p w:rsidR="004441D6" w:rsidRPr="006537D9" w:rsidRDefault="004441D6" w:rsidP="004441D6">
      <w:pPr>
        <w:rPr>
          <w:rFonts w:ascii="Times New Roman" w:hAnsi="Times New Roman" w:cs="Times New Roman"/>
          <w:sz w:val="28"/>
          <w:szCs w:val="28"/>
        </w:rPr>
      </w:pPr>
      <w:bookmarkStart w:id="20" w:name="sub_118"/>
      <w:bookmarkEnd w:id="19"/>
      <w:r w:rsidRPr="006537D9">
        <w:rPr>
          <w:rFonts w:ascii="Times New Roman" w:hAnsi="Times New Roman" w:cs="Times New Roman"/>
          <w:sz w:val="28"/>
          <w:szCs w:val="28"/>
        </w:rPr>
        <w:t xml:space="preserve">подпрограмма  «Пожарная безопасность образовательных организаций </w:t>
      </w:r>
      <w:proofErr w:type="spellStart"/>
      <w:r w:rsidRPr="006537D9">
        <w:rPr>
          <w:rFonts w:ascii="Times New Roman" w:hAnsi="Times New Roman" w:cs="Times New Roman"/>
          <w:sz w:val="28"/>
          <w:szCs w:val="28"/>
        </w:rPr>
        <w:t>Ипатовского</w:t>
      </w:r>
      <w:proofErr w:type="spellEnd"/>
      <w:r w:rsidRPr="006537D9">
        <w:rPr>
          <w:rFonts w:ascii="Times New Roman" w:hAnsi="Times New Roman" w:cs="Times New Roman"/>
          <w:sz w:val="28"/>
          <w:szCs w:val="28"/>
        </w:rPr>
        <w:t xml:space="preserve"> муниципального округа Ставропольского края»  (приведена в </w:t>
      </w:r>
      <w:hyperlink w:anchor="sub_1002" w:history="1">
        <w:r w:rsidRPr="006537D9">
          <w:rPr>
            <w:rStyle w:val="a4"/>
            <w:rFonts w:ascii="Times New Roman" w:hAnsi="Times New Roman"/>
            <w:b w:val="0"/>
            <w:color w:val="auto"/>
            <w:sz w:val="28"/>
            <w:szCs w:val="28"/>
          </w:rPr>
          <w:t>приложении 2</w:t>
        </w:r>
      </w:hyperlink>
      <w:r w:rsidRPr="006537D9">
        <w:rPr>
          <w:rFonts w:ascii="Times New Roman" w:hAnsi="Times New Roman" w:cs="Times New Roman"/>
          <w:sz w:val="28"/>
          <w:szCs w:val="28"/>
        </w:rPr>
        <w:t xml:space="preserve"> к Программе);</w:t>
      </w:r>
    </w:p>
    <w:p w:rsidR="004441D6" w:rsidRPr="006537D9" w:rsidRDefault="004441D6" w:rsidP="004441D6">
      <w:pPr>
        <w:rPr>
          <w:rFonts w:ascii="Times New Roman" w:hAnsi="Times New Roman" w:cs="Times New Roman"/>
          <w:sz w:val="28"/>
          <w:szCs w:val="28"/>
        </w:rPr>
      </w:pPr>
      <w:bookmarkStart w:id="21" w:name="sub_119"/>
      <w:bookmarkEnd w:id="20"/>
      <w:r w:rsidRPr="006537D9">
        <w:rPr>
          <w:rFonts w:ascii="Times New Roman" w:hAnsi="Times New Roman" w:cs="Times New Roman"/>
          <w:sz w:val="28"/>
          <w:szCs w:val="28"/>
        </w:rPr>
        <w:t xml:space="preserve">подпрограмма  «Обеспечение реализации муниципальной программы "Развитие образования в </w:t>
      </w:r>
      <w:proofErr w:type="spellStart"/>
      <w:r w:rsidRPr="006537D9">
        <w:rPr>
          <w:rFonts w:ascii="Times New Roman" w:hAnsi="Times New Roman" w:cs="Times New Roman"/>
          <w:sz w:val="28"/>
          <w:szCs w:val="28"/>
        </w:rPr>
        <w:t>Ипатовском</w:t>
      </w:r>
      <w:proofErr w:type="spellEnd"/>
      <w:r w:rsidRPr="006537D9">
        <w:rPr>
          <w:rFonts w:ascii="Times New Roman" w:hAnsi="Times New Roman" w:cs="Times New Roman"/>
          <w:sz w:val="28"/>
          <w:szCs w:val="28"/>
        </w:rPr>
        <w:t xml:space="preserve"> муниципальном округе Ставропольского края»  и </w:t>
      </w:r>
      <w:proofErr w:type="spellStart"/>
      <w:r w:rsidRPr="006537D9">
        <w:rPr>
          <w:rFonts w:ascii="Times New Roman" w:hAnsi="Times New Roman" w:cs="Times New Roman"/>
          <w:sz w:val="28"/>
          <w:szCs w:val="28"/>
        </w:rPr>
        <w:t>общепрограммные</w:t>
      </w:r>
      <w:proofErr w:type="spellEnd"/>
      <w:r w:rsidRPr="006537D9">
        <w:rPr>
          <w:rFonts w:ascii="Times New Roman" w:hAnsi="Times New Roman" w:cs="Times New Roman"/>
          <w:sz w:val="28"/>
          <w:szCs w:val="28"/>
        </w:rPr>
        <w:t xml:space="preserve"> мероприятия» (приведена в </w:t>
      </w:r>
      <w:hyperlink w:anchor="sub_1003" w:history="1">
        <w:r w:rsidRPr="006537D9">
          <w:rPr>
            <w:rStyle w:val="a4"/>
            <w:rFonts w:ascii="Times New Roman" w:hAnsi="Times New Roman"/>
            <w:b w:val="0"/>
            <w:color w:val="auto"/>
            <w:sz w:val="28"/>
            <w:szCs w:val="28"/>
          </w:rPr>
          <w:t>приложении 3</w:t>
        </w:r>
      </w:hyperlink>
      <w:r w:rsidRPr="006537D9">
        <w:rPr>
          <w:rFonts w:ascii="Times New Roman" w:hAnsi="Times New Roman" w:cs="Times New Roman"/>
          <w:sz w:val="28"/>
          <w:szCs w:val="28"/>
        </w:rPr>
        <w:t xml:space="preserve"> к Программе).</w:t>
      </w:r>
    </w:p>
    <w:bookmarkStart w:id="22" w:name="sub_120"/>
    <w:bookmarkEnd w:id="21"/>
    <w:p w:rsidR="004441D6" w:rsidRPr="006537D9" w:rsidRDefault="004441D6" w:rsidP="004441D6">
      <w:pPr>
        <w:ind w:firstLine="709"/>
        <w:rPr>
          <w:rFonts w:ascii="Times New Roman" w:hAnsi="Times New Roman" w:cs="Times New Roman"/>
          <w:sz w:val="28"/>
          <w:szCs w:val="28"/>
        </w:rPr>
      </w:pPr>
      <w:r w:rsidRPr="006537D9">
        <w:rPr>
          <w:sz w:val="28"/>
          <w:szCs w:val="28"/>
        </w:rPr>
        <w:fldChar w:fldCharType="begin"/>
      </w:r>
      <w:r w:rsidRPr="006537D9">
        <w:rPr>
          <w:sz w:val="28"/>
          <w:szCs w:val="28"/>
        </w:rPr>
        <w:instrText xml:space="preserve">HYPERLINK consultantplus://offline/ref=C8A996CEE980BE32A56FF5966FF0C096E056416C90FF88B45273A48CCD3EACB4F09E122BBB76A13B66EEE51FW6K5L </w:instrText>
      </w:r>
      <w:r w:rsidRPr="006537D9">
        <w:rPr>
          <w:sz w:val="28"/>
          <w:szCs w:val="28"/>
        </w:rPr>
      </w:r>
      <w:r w:rsidRPr="006537D9">
        <w:rPr>
          <w:sz w:val="28"/>
          <w:szCs w:val="28"/>
        </w:rPr>
        <w:fldChar w:fldCharType="separate"/>
      </w:r>
      <w:r w:rsidRPr="006537D9">
        <w:rPr>
          <w:sz w:val="28"/>
          <w:szCs w:val="28"/>
        </w:rPr>
        <w:t>Сведения</w:t>
      </w:r>
      <w:r w:rsidRPr="006537D9">
        <w:rPr>
          <w:sz w:val="28"/>
          <w:szCs w:val="28"/>
        </w:rPr>
        <w:fldChar w:fldCharType="end"/>
      </w:r>
      <w:r w:rsidRPr="006537D9">
        <w:rPr>
          <w:sz w:val="28"/>
          <w:szCs w:val="28"/>
        </w:rPr>
        <w:t xml:space="preserve"> об индикаторах достижения целей Программы и показателях решения задач подпрограмм Программы и их значениях приведены </w:t>
      </w:r>
      <w:r w:rsidRPr="006537D9">
        <w:rPr>
          <w:rFonts w:ascii="Times New Roman" w:hAnsi="Times New Roman" w:cs="Times New Roman"/>
          <w:sz w:val="28"/>
          <w:szCs w:val="28"/>
        </w:rPr>
        <w:t xml:space="preserve">в </w:t>
      </w:r>
      <w:hyperlink w:anchor="sub_1004" w:history="1">
        <w:r w:rsidRPr="006537D9">
          <w:rPr>
            <w:rStyle w:val="a4"/>
            <w:rFonts w:ascii="Times New Roman" w:hAnsi="Times New Roman"/>
            <w:b w:val="0"/>
            <w:color w:val="auto"/>
            <w:sz w:val="28"/>
            <w:szCs w:val="28"/>
          </w:rPr>
          <w:t>приложении 4</w:t>
        </w:r>
      </w:hyperlink>
      <w:r w:rsidRPr="006537D9">
        <w:rPr>
          <w:rFonts w:ascii="Times New Roman" w:hAnsi="Times New Roman" w:cs="Times New Roman"/>
          <w:sz w:val="28"/>
          <w:szCs w:val="28"/>
        </w:rPr>
        <w:t xml:space="preserve"> к Программе.</w:t>
      </w:r>
    </w:p>
    <w:p w:rsidR="004441D6" w:rsidRPr="006537D9" w:rsidRDefault="004441D6" w:rsidP="004441D6">
      <w:pPr>
        <w:rPr>
          <w:rFonts w:ascii="Times New Roman" w:hAnsi="Times New Roman" w:cs="Times New Roman"/>
          <w:sz w:val="28"/>
          <w:szCs w:val="28"/>
        </w:rPr>
      </w:pPr>
      <w:bookmarkStart w:id="23" w:name="sub_121"/>
      <w:bookmarkEnd w:id="22"/>
      <w:r w:rsidRPr="006537D9">
        <w:rPr>
          <w:rFonts w:ascii="Times New Roman" w:hAnsi="Times New Roman" w:cs="Times New Roman"/>
          <w:sz w:val="28"/>
          <w:szCs w:val="28"/>
        </w:rPr>
        <w:t xml:space="preserve">Перечень основных мероприятий подпрограммы Программы приведен в </w:t>
      </w:r>
      <w:hyperlink w:anchor="sub_1005" w:history="1">
        <w:r w:rsidRPr="006537D9">
          <w:rPr>
            <w:rStyle w:val="a4"/>
            <w:rFonts w:ascii="Times New Roman" w:hAnsi="Times New Roman"/>
            <w:b w:val="0"/>
            <w:color w:val="auto"/>
            <w:sz w:val="28"/>
            <w:szCs w:val="28"/>
          </w:rPr>
          <w:t>приложении 5</w:t>
        </w:r>
      </w:hyperlink>
      <w:r w:rsidRPr="006537D9">
        <w:rPr>
          <w:rFonts w:ascii="Times New Roman" w:hAnsi="Times New Roman" w:cs="Times New Roman"/>
          <w:sz w:val="28"/>
          <w:szCs w:val="28"/>
        </w:rPr>
        <w:t xml:space="preserve"> к Программе.</w:t>
      </w:r>
    </w:p>
    <w:p w:rsidR="004441D6" w:rsidRPr="006537D9" w:rsidRDefault="004441D6" w:rsidP="004441D6">
      <w:pPr>
        <w:rPr>
          <w:rFonts w:ascii="Times New Roman" w:hAnsi="Times New Roman" w:cs="Times New Roman"/>
          <w:sz w:val="28"/>
          <w:szCs w:val="28"/>
        </w:rPr>
      </w:pPr>
      <w:bookmarkStart w:id="24" w:name="sub_122"/>
      <w:bookmarkEnd w:id="23"/>
      <w:r w:rsidRPr="006537D9">
        <w:rPr>
          <w:rFonts w:ascii="Times New Roman" w:hAnsi="Times New Roman" w:cs="Times New Roman"/>
          <w:sz w:val="28"/>
          <w:szCs w:val="28"/>
        </w:rPr>
        <w:t xml:space="preserve">Объемы и источники финансового обеспечения Программы приведены в </w:t>
      </w:r>
      <w:hyperlink w:anchor="sub_1006" w:history="1">
        <w:r w:rsidRPr="006537D9">
          <w:rPr>
            <w:rStyle w:val="a4"/>
            <w:rFonts w:ascii="Times New Roman" w:hAnsi="Times New Roman"/>
            <w:b w:val="0"/>
            <w:color w:val="auto"/>
            <w:sz w:val="28"/>
            <w:szCs w:val="28"/>
          </w:rPr>
          <w:t>приложении 6</w:t>
        </w:r>
      </w:hyperlink>
      <w:r w:rsidRPr="006537D9">
        <w:rPr>
          <w:rFonts w:ascii="Times New Roman" w:hAnsi="Times New Roman" w:cs="Times New Roman"/>
          <w:sz w:val="28"/>
          <w:szCs w:val="28"/>
        </w:rPr>
        <w:t xml:space="preserve"> к Программе.</w:t>
      </w:r>
    </w:p>
    <w:p w:rsidR="004441D6" w:rsidRPr="006537D9" w:rsidRDefault="004441D6" w:rsidP="004441D6">
      <w:pPr>
        <w:rPr>
          <w:rFonts w:ascii="Times New Roman" w:hAnsi="Times New Roman" w:cs="Times New Roman"/>
          <w:sz w:val="28"/>
          <w:szCs w:val="28"/>
        </w:rPr>
      </w:pPr>
      <w:bookmarkStart w:id="25" w:name="sub_123"/>
      <w:bookmarkEnd w:id="24"/>
      <w:r w:rsidRPr="006537D9">
        <w:rPr>
          <w:rFonts w:ascii="Times New Roman" w:hAnsi="Times New Roman" w:cs="Times New Roman"/>
          <w:sz w:val="28"/>
          <w:szCs w:val="28"/>
        </w:rPr>
        <w:t xml:space="preserve">Сведения о весовых коэффициентах, присвоенных целям Программы, задачам подпрограмм Программы приведены в </w:t>
      </w:r>
      <w:hyperlink w:anchor="sub_1007" w:history="1">
        <w:r w:rsidRPr="006537D9">
          <w:rPr>
            <w:rStyle w:val="a4"/>
            <w:rFonts w:ascii="Times New Roman" w:hAnsi="Times New Roman"/>
            <w:b w:val="0"/>
            <w:color w:val="auto"/>
            <w:sz w:val="28"/>
            <w:szCs w:val="28"/>
          </w:rPr>
          <w:t>приложении 7</w:t>
        </w:r>
      </w:hyperlink>
      <w:r w:rsidRPr="006537D9">
        <w:rPr>
          <w:rFonts w:ascii="Times New Roman" w:hAnsi="Times New Roman" w:cs="Times New Roman"/>
          <w:sz w:val="28"/>
          <w:szCs w:val="28"/>
        </w:rPr>
        <w:t xml:space="preserve"> к Программе.</w:t>
      </w:r>
    </w:p>
    <w:bookmarkEnd w:id="25"/>
    <w:p w:rsidR="004441D6" w:rsidRDefault="004441D6" w:rsidP="004441D6">
      <w:pPr>
        <w:rPr>
          <w:rFonts w:ascii="Times New Roman" w:hAnsi="Times New Roman" w:cs="Times New Roman"/>
          <w:sz w:val="28"/>
          <w:szCs w:val="28"/>
        </w:rPr>
      </w:pPr>
      <w:r w:rsidRPr="006537D9">
        <w:rPr>
          <w:rFonts w:ascii="Times New Roman" w:hAnsi="Times New Roman" w:cs="Times New Roman"/>
          <w:sz w:val="28"/>
          <w:szCs w:val="28"/>
        </w:rPr>
        <w:t xml:space="preserve">Предельные объемы средств бюджета </w:t>
      </w:r>
      <w:proofErr w:type="spellStart"/>
      <w:r w:rsidRPr="006537D9">
        <w:rPr>
          <w:rFonts w:ascii="Times New Roman" w:hAnsi="Times New Roman" w:cs="Times New Roman"/>
          <w:sz w:val="28"/>
          <w:szCs w:val="28"/>
        </w:rPr>
        <w:t>Ипатовского</w:t>
      </w:r>
      <w:proofErr w:type="spellEnd"/>
      <w:r w:rsidRPr="006537D9">
        <w:rPr>
          <w:rFonts w:ascii="Times New Roman" w:hAnsi="Times New Roman" w:cs="Times New Roman"/>
          <w:sz w:val="28"/>
          <w:szCs w:val="28"/>
        </w:rPr>
        <w:t xml:space="preserve"> муниципального </w:t>
      </w:r>
      <w:r w:rsidRPr="006537D9">
        <w:rPr>
          <w:rFonts w:ascii="Times New Roman" w:hAnsi="Times New Roman" w:cs="Times New Roman"/>
          <w:sz w:val="28"/>
          <w:szCs w:val="28"/>
        </w:rPr>
        <w:lastRenderedPageBreak/>
        <w:t>округа Ставропольского края на исполнение долгосрочных муниципальных контрактов в целях реализации основных мероприятий Программы не приводятся, в связи с отсутствием таких контрактов.</w:t>
      </w:r>
    </w:p>
    <w:p w:rsidR="004441D6" w:rsidRDefault="004441D6" w:rsidP="004441D6">
      <w:pPr>
        <w:rPr>
          <w:rFonts w:ascii="Times New Roman" w:hAnsi="Times New Roman" w:cs="Times New Roman"/>
          <w:sz w:val="28"/>
          <w:szCs w:val="28"/>
        </w:rPr>
      </w:pPr>
    </w:p>
    <w:p w:rsidR="00F01381" w:rsidRDefault="00F01381"/>
    <w:sectPr w:rsidR="00F01381" w:rsidSect="004441D6">
      <w:pgSz w:w="11906" w:h="16838"/>
      <w:pgMar w:top="426" w:right="850" w:bottom="426"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proofState w:spelling="clean" w:grammar="clean"/>
  <w:defaultTabStop w:val="708"/>
  <w:characterSpacingControl w:val="doNotCompress"/>
  <w:compat/>
  <w:rsids>
    <w:rsidRoot w:val="004441D6"/>
    <w:rsid w:val="00263BF3"/>
    <w:rsid w:val="004441D6"/>
    <w:rsid w:val="00F0138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41D6"/>
    <w:pPr>
      <w:widowControl w:val="0"/>
      <w:autoSpaceDE w:val="0"/>
      <w:autoSpaceDN w:val="0"/>
      <w:adjustRightInd w:val="0"/>
      <w:spacing w:after="0" w:line="240" w:lineRule="auto"/>
      <w:ind w:firstLine="720"/>
      <w:jc w:val="both"/>
    </w:pPr>
    <w:rPr>
      <w:rFonts w:ascii="Times New Roman CYR" w:eastAsia="Times New Roman" w:hAnsi="Times New Roman CYR" w:cs="Times New Roman CYR"/>
      <w:sz w:val="24"/>
      <w:szCs w:val="24"/>
      <w:lang w:eastAsia="ru-RU"/>
    </w:rPr>
  </w:style>
  <w:style w:type="paragraph" w:styleId="1">
    <w:name w:val="heading 1"/>
    <w:basedOn w:val="a"/>
    <w:next w:val="a"/>
    <w:link w:val="10"/>
    <w:qFormat/>
    <w:rsid w:val="004441D6"/>
    <w:pPr>
      <w:spacing w:before="108" w:after="108"/>
      <w:ind w:firstLine="0"/>
      <w:jc w:val="center"/>
      <w:outlineLvl w:val="0"/>
    </w:pPr>
    <w:rPr>
      <w:rFonts w:ascii="Calibri Light" w:hAnsi="Calibri Light" w:cs="Times New Roman"/>
      <w:b/>
      <w:bCs/>
      <w:kern w:val="32"/>
      <w:sz w:val="32"/>
      <w:szCs w:val="32"/>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441D6"/>
    <w:rPr>
      <w:rFonts w:ascii="Calibri Light" w:eastAsia="Times New Roman" w:hAnsi="Calibri Light" w:cs="Times New Roman"/>
      <w:b/>
      <w:bCs/>
      <w:kern w:val="32"/>
      <w:sz w:val="32"/>
      <w:szCs w:val="32"/>
      <w:lang/>
    </w:rPr>
  </w:style>
  <w:style w:type="character" w:customStyle="1" w:styleId="a3">
    <w:name w:val="Цветовое выделение"/>
    <w:rsid w:val="004441D6"/>
    <w:rPr>
      <w:b/>
      <w:color w:val="26282F"/>
    </w:rPr>
  </w:style>
  <w:style w:type="character" w:customStyle="1" w:styleId="a4">
    <w:name w:val="Гипертекстовая ссылка"/>
    <w:rsid w:val="004441D6"/>
    <w:rPr>
      <w:rFonts w:cs="Times New Roman"/>
      <w:b/>
      <w:color w:val="106BBE"/>
    </w:rPr>
  </w:style>
  <w:style w:type="paragraph" w:customStyle="1" w:styleId="a5">
    <w:name w:val="Нормальный (таблица)"/>
    <w:basedOn w:val="a"/>
    <w:next w:val="a"/>
    <w:rsid w:val="004441D6"/>
    <w:pPr>
      <w:ind w:firstLine="0"/>
    </w:pPr>
  </w:style>
  <w:style w:type="paragraph" w:customStyle="1" w:styleId="a6">
    <w:name w:val="Прижатый влево"/>
    <w:basedOn w:val="a"/>
    <w:next w:val="a"/>
    <w:rsid w:val="004441D6"/>
    <w:pPr>
      <w:ind w:firstLine="0"/>
      <w:jc w:val="left"/>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internet.garant.ru/document/redirect/74429945/100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internet.garant.ru/document/redirect/70291362/0" TargetMode="External"/><Relationship Id="rId5" Type="http://schemas.openxmlformats.org/officeDocument/2006/relationships/hyperlink" Target="https://internet.garant.ru/document/redirect/5632903/0" TargetMode="External"/><Relationship Id="rId4" Type="http://schemas.openxmlformats.org/officeDocument/2006/relationships/hyperlink" Target="https://internet.garant.ru/document/redirect/5632903/0"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1865</Words>
  <Characters>10632</Characters>
  <Application>Microsoft Office Word</Application>
  <DocSecurity>0</DocSecurity>
  <Lines>88</Lines>
  <Paragraphs>24</Paragraphs>
  <ScaleCrop>false</ScaleCrop>
  <Company/>
  <LinksUpToDate>false</LinksUpToDate>
  <CharactersWithSpaces>12473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Валентина</dc:creator>
  <cp:lastModifiedBy>Валентина</cp:lastModifiedBy>
  <cp:revision>1</cp:revision>
  <dcterms:created xsi:type="dcterms:W3CDTF">2023-11-03T09:21:00Z</dcterms:created>
  <dcterms:modified xsi:type="dcterms:W3CDTF">2023-11-03T09:22:00Z</dcterms:modified>
</cp:coreProperties>
</file>