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0DC3" w:rsidRPr="00495E61" w:rsidRDefault="002C0DC3" w:rsidP="002C0DC3">
      <w:pPr>
        <w:spacing w:line="240" w:lineRule="exact"/>
        <w:ind w:firstLine="5670"/>
        <w:rPr>
          <w:rFonts w:eastAsia="Calibri"/>
          <w:sz w:val="24"/>
          <w:szCs w:val="24"/>
        </w:rPr>
      </w:pPr>
      <w:r w:rsidRPr="00495E61">
        <w:rPr>
          <w:rFonts w:eastAsia="Calibri"/>
          <w:sz w:val="24"/>
          <w:szCs w:val="24"/>
        </w:rPr>
        <w:t>Утверждена</w:t>
      </w:r>
    </w:p>
    <w:p w:rsidR="002C0DC3" w:rsidRPr="00495E61" w:rsidRDefault="002C0DC3" w:rsidP="002C0DC3">
      <w:pPr>
        <w:spacing w:line="240" w:lineRule="exact"/>
        <w:ind w:firstLine="5670"/>
        <w:rPr>
          <w:rFonts w:eastAsia="Calibri"/>
          <w:sz w:val="24"/>
          <w:szCs w:val="24"/>
        </w:rPr>
      </w:pPr>
      <w:r w:rsidRPr="00495E61">
        <w:rPr>
          <w:rFonts w:eastAsia="Calibri"/>
          <w:sz w:val="24"/>
          <w:szCs w:val="24"/>
        </w:rPr>
        <w:t xml:space="preserve">постановлением администрации             </w:t>
      </w:r>
    </w:p>
    <w:p w:rsidR="002C0DC3" w:rsidRDefault="002C0DC3" w:rsidP="002C0DC3">
      <w:pPr>
        <w:spacing w:line="240" w:lineRule="exact"/>
        <w:ind w:firstLine="5670"/>
        <w:rPr>
          <w:rFonts w:eastAsia="Calibri"/>
          <w:sz w:val="24"/>
          <w:szCs w:val="24"/>
        </w:rPr>
      </w:pPr>
      <w:proofErr w:type="spellStart"/>
      <w:r w:rsidRPr="00495E61">
        <w:rPr>
          <w:rFonts w:eastAsia="Calibri"/>
          <w:sz w:val="24"/>
          <w:szCs w:val="24"/>
        </w:rPr>
        <w:t>Ипатовского</w:t>
      </w:r>
      <w:proofErr w:type="spellEnd"/>
      <w:r w:rsidRPr="00495E61">
        <w:rPr>
          <w:rFonts w:eastAsia="Calibri"/>
          <w:sz w:val="24"/>
          <w:szCs w:val="24"/>
        </w:rPr>
        <w:t xml:space="preserve"> муниципального </w:t>
      </w:r>
      <w:r>
        <w:rPr>
          <w:rFonts w:eastAsia="Calibri"/>
          <w:sz w:val="24"/>
          <w:szCs w:val="24"/>
        </w:rPr>
        <w:t xml:space="preserve">          </w:t>
      </w:r>
    </w:p>
    <w:p w:rsidR="002C0DC3" w:rsidRPr="00495E61" w:rsidRDefault="002C0DC3" w:rsidP="002C0DC3">
      <w:pPr>
        <w:spacing w:line="240" w:lineRule="exact"/>
        <w:ind w:firstLine="5670"/>
        <w:rPr>
          <w:rFonts w:eastAsia="Calibri"/>
          <w:sz w:val="24"/>
          <w:szCs w:val="24"/>
        </w:rPr>
      </w:pPr>
      <w:r w:rsidRPr="00495E61">
        <w:rPr>
          <w:rFonts w:eastAsia="Calibri"/>
          <w:sz w:val="24"/>
          <w:szCs w:val="24"/>
        </w:rPr>
        <w:t>округа Ставропольского края</w:t>
      </w:r>
    </w:p>
    <w:p w:rsidR="002C0DC3" w:rsidRPr="00495E61" w:rsidRDefault="002C0DC3" w:rsidP="002C0DC3">
      <w:pPr>
        <w:spacing w:line="240" w:lineRule="exact"/>
        <w:ind w:firstLine="5670"/>
        <w:rPr>
          <w:rFonts w:eastAsia="Calibri"/>
          <w:sz w:val="24"/>
          <w:szCs w:val="24"/>
        </w:rPr>
      </w:pPr>
      <w:r w:rsidRPr="00495E61">
        <w:rPr>
          <w:rFonts w:eastAsia="Calibri"/>
          <w:sz w:val="24"/>
          <w:szCs w:val="24"/>
        </w:rPr>
        <w:t>от                        №</w:t>
      </w:r>
    </w:p>
    <w:p w:rsidR="002C0DC3" w:rsidRDefault="002C0DC3" w:rsidP="002C0DC3">
      <w:pPr>
        <w:widowControl w:val="0"/>
        <w:autoSpaceDE w:val="0"/>
        <w:jc w:val="center"/>
        <w:rPr>
          <w:sz w:val="24"/>
          <w:szCs w:val="24"/>
          <w:highlight w:val="yellow"/>
        </w:rPr>
      </w:pPr>
    </w:p>
    <w:p w:rsidR="002C0DC3" w:rsidRPr="000B3751" w:rsidRDefault="002C0DC3" w:rsidP="002C0DC3">
      <w:pPr>
        <w:widowControl w:val="0"/>
        <w:autoSpaceDE w:val="0"/>
        <w:jc w:val="center"/>
        <w:rPr>
          <w:sz w:val="24"/>
          <w:szCs w:val="24"/>
          <w:highlight w:val="yellow"/>
        </w:rPr>
      </w:pPr>
    </w:p>
    <w:p w:rsidR="002C0DC3" w:rsidRPr="00A73091" w:rsidRDefault="002C0DC3" w:rsidP="002C0DC3">
      <w:pPr>
        <w:widowControl w:val="0"/>
        <w:autoSpaceDE w:val="0"/>
        <w:jc w:val="center"/>
      </w:pPr>
      <w:r w:rsidRPr="00A73091">
        <w:rPr>
          <w:b/>
          <w:bCs/>
        </w:rPr>
        <w:t>МУНИЦИПАЛЬНАЯ ПРОГРАММА</w:t>
      </w:r>
    </w:p>
    <w:p w:rsidR="002C0DC3" w:rsidRPr="00A73091" w:rsidRDefault="002C0DC3" w:rsidP="002C0DC3">
      <w:pPr>
        <w:widowControl w:val="0"/>
        <w:autoSpaceDE w:val="0"/>
        <w:jc w:val="center"/>
      </w:pPr>
      <w:r w:rsidRPr="00A73091">
        <w:t xml:space="preserve">«Управление имуществом, развитие градостроительства и архитектуры </w:t>
      </w:r>
      <w:proofErr w:type="spellStart"/>
      <w:r w:rsidRPr="00A73091">
        <w:t>Ипато</w:t>
      </w:r>
      <w:r w:rsidRPr="00A73091">
        <w:t>в</w:t>
      </w:r>
      <w:r w:rsidRPr="00A73091">
        <w:t>ского</w:t>
      </w:r>
      <w:proofErr w:type="spellEnd"/>
      <w:r w:rsidRPr="00A73091">
        <w:t xml:space="preserve"> </w:t>
      </w:r>
      <w:r w:rsidRPr="00A73091">
        <w:rPr>
          <w:rFonts w:eastAsia="Calibri"/>
        </w:rPr>
        <w:t>муниципального</w:t>
      </w:r>
      <w:r w:rsidRPr="00A73091">
        <w:t xml:space="preserve"> округа Ставропольского края»</w:t>
      </w:r>
    </w:p>
    <w:p w:rsidR="002C0DC3" w:rsidRPr="00A73091" w:rsidRDefault="002C0DC3" w:rsidP="002C0DC3">
      <w:pPr>
        <w:widowControl w:val="0"/>
        <w:autoSpaceDE w:val="0"/>
        <w:jc w:val="center"/>
      </w:pPr>
    </w:p>
    <w:p w:rsidR="002C0DC3" w:rsidRPr="00A73091" w:rsidRDefault="002C0DC3" w:rsidP="002C0DC3">
      <w:pPr>
        <w:widowControl w:val="0"/>
        <w:autoSpaceDE w:val="0"/>
        <w:jc w:val="center"/>
      </w:pPr>
      <w:r w:rsidRPr="00A73091">
        <w:rPr>
          <w:b/>
          <w:bCs/>
        </w:rPr>
        <w:t>Паспорт</w:t>
      </w:r>
    </w:p>
    <w:p w:rsidR="002C0DC3" w:rsidRPr="00A73091" w:rsidRDefault="002C0DC3" w:rsidP="002C0DC3">
      <w:pPr>
        <w:widowControl w:val="0"/>
        <w:autoSpaceDE w:val="0"/>
        <w:jc w:val="center"/>
      </w:pPr>
      <w:r w:rsidRPr="00A73091">
        <w:t>Муниципальной программы  «Управление имуществом, развитие градостро</w:t>
      </w:r>
      <w:r w:rsidRPr="00A73091">
        <w:t>и</w:t>
      </w:r>
      <w:r w:rsidRPr="00A73091">
        <w:t xml:space="preserve">тельства и архитектуры </w:t>
      </w:r>
      <w:proofErr w:type="spellStart"/>
      <w:r w:rsidRPr="00A73091">
        <w:t>Ипатовского</w:t>
      </w:r>
      <w:proofErr w:type="spellEnd"/>
      <w:r w:rsidRPr="00A73091">
        <w:t xml:space="preserve"> </w:t>
      </w:r>
      <w:r w:rsidRPr="00A73091">
        <w:rPr>
          <w:rFonts w:eastAsia="Calibri"/>
        </w:rPr>
        <w:t>муниципального</w:t>
      </w:r>
      <w:r w:rsidRPr="00A73091">
        <w:t xml:space="preserve"> округа Ставропольского края»</w:t>
      </w:r>
    </w:p>
    <w:p w:rsidR="002C0DC3" w:rsidRPr="00A73091" w:rsidRDefault="002C0DC3" w:rsidP="002C0DC3">
      <w:pPr>
        <w:widowControl w:val="0"/>
        <w:autoSpaceDE w:val="0"/>
        <w:jc w:val="center"/>
      </w:pPr>
    </w:p>
    <w:tbl>
      <w:tblPr>
        <w:tblW w:w="9720" w:type="dxa"/>
        <w:jc w:val="center"/>
        <w:tblInd w:w="-1808" w:type="dxa"/>
        <w:tblLayout w:type="fixed"/>
        <w:tblLook w:val="04A0"/>
      </w:tblPr>
      <w:tblGrid>
        <w:gridCol w:w="2804"/>
        <w:gridCol w:w="6916"/>
      </w:tblGrid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bCs/>
              </w:rPr>
              <w:t>Наименование мун</w:t>
            </w:r>
            <w:r w:rsidRPr="00A73091">
              <w:rPr>
                <w:bCs/>
              </w:rPr>
              <w:t>и</w:t>
            </w:r>
            <w:r w:rsidRPr="00A73091">
              <w:rPr>
                <w:bCs/>
              </w:rPr>
              <w:t>ципальной Програ</w:t>
            </w:r>
            <w:r w:rsidRPr="00A73091">
              <w:rPr>
                <w:bCs/>
              </w:rPr>
              <w:t>м</w:t>
            </w:r>
            <w:r w:rsidRPr="00A73091">
              <w:rPr>
                <w:bCs/>
              </w:rPr>
              <w:t>мы</w:t>
            </w:r>
          </w:p>
        </w:tc>
        <w:tc>
          <w:tcPr>
            <w:tcW w:w="6915" w:type="dxa"/>
          </w:tcPr>
          <w:p w:rsidR="002C0DC3" w:rsidRPr="00A73091" w:rsidRDefault="002C0DC3" w:rsidP="00162F2A">
            <w:pPr>
              <w:widowControl w:val="0"/>
              <w:autoSpaceDE w:val="0"/>
            </w:pPr>
            <w:r w:rsidRPr="00A73091">
              <w:t>«Управление имуществом, развитие градостроительс</w:t>
            </w:r>
            <w:r w:rsidRPr="00A73091">
              <w:t>т</w:t>
            </w:r>
            <w:r w:rsidRPr="00A73091">
              <w:t xml:space="preserve">ва и архитектуры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муниципального</w:t>
            </w:r>
            <w:r w:rsidRPr="00A73091">
              <w:t xml:space="preserve"> округа Ставропольского края» (далее – Программа) </w:t>
            </w:r>
          </w:p>
          <w:p w:rsidR="002C0DC3" w:rsidRPr="00A73091" w:rsidRDefault="002C0DC3" w:rsidP="00162F2A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2C0DC3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bCs/>
              </w:rPr>
              <w:t xml:space="preserve">Ответственный исполнитель </w:t>
            </w:r>
            <w:r w:rsidRPr="002C0DC3">
              <w:rPr>
                <w:bCs/>
              </w:rPr>
              <w:t>П</w:t>
            </w:r>
            <w:r w:rsidRPr="00A73091">
              <w:rPr>
                <w:bCs/>
              </w:rPr>
              <w:t>рограммы</w:t>
            </w:r>
          </w:p>
        </w:tc>
        <w:tc>
          <w:tcPr>
            <w:tcW w:w="6915" w:type="dxa"/>
          </w:tcPr>
          <w:p w:rsidR="002C0DC3" w:rsidRPr="00A73091" w:rsidRDefault="002C0DC3" w:rsidP="00162F2A">
            <w:pPr>
              <w:widowControl w:val="0"/>
              <w:autoSpaceDE w:val="0"/>
            </w:pPr>
            <w:r w:rsidRPr="00A73091">
              <w:t>отдел имущественных и земельных отношений адм</w:t>
            </w:r>
            <w:r w:rsidRPr="00A73091">
              <w:t>и</w:t>
            </w:r>
            <w:r w:rsidRPr="00A73091">
              <w:t xml:space="preserve">нистрации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муниципального</w:t>
            </w:r>
            <w:r w:rsidRPr="00A73091">
              <w:t xml:space="preserve"> округа Ста</w:t>
            </w:r>
            <w:r w:rsidRPr="00A73091">
              <w:t>в</w:t>
            </w:r>
            <w:r w:rsidRPr="00A73091">
              <w:t>ропольского края</w:t>
            </w:r>
          </w:p>
          <w:p w:rsidR="002C0DC3" w:rsidRPr="00A73091" w:rsidRDefault="002C0DC3" w:rsidP="00162F2A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162F2A">
            <w:pPr>
              <w:widowControl w:val="0"/>
              <w:autoSpaceDE w:val="0"/>
              <w:spacing w:line="240" w:lineRule="exact"/>
              <w:rPr>
                <w:color w:val="000000" w:themeColor="text1"/>
              </w:rPr>
            </w:pPr>
            <w:r w:rsidRPr="00A73091">
              <w:t>Соисполнители муниципальной пр</w:t>
            </w:r>
            <w:r w:rsidRPr="00A73091">
              <w:t>о</w:t>
            </w:r>
            <w:r w:rsidRPr="00A73091">
              <w:t xml:space="preserve">граммы     </w:t>
            </w:r>
          </w:p>
        </w:tc>
        <w:tc>
          <w:tcPr>
            <w:tcW w:w="6915" w:type="dxa"/>
            <w:hideMark/>
          </w:tcPr>
          <w:p w:rsidR="002C0DC3" w:rsidRPr="00A73091" w:rsidRDefault="002C0DC3" w:rsidP="00162F2A">
            <w:pPr>
              <w:spacing w:line="216" w:lineRule="auto"/>
              <w:jc w:val="both"/>
            </w:pPr>
            <w:r w:rsidRPr="00A73091">
              <w:t>отдел капитального строительства, архитектуры и гр</w:t>
            </w:r>
            <w:r w:rsidRPr="00A73091">
              <w:t>а</w:t>
            </w:r>
            <w:r w:rsidRPr="00A73091">
              <w:t xml:space="preserve">достроительства администрации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</w:t>
            </w:r>
            <w:r w:rsidRPr="00A73091">
              <w:rPr>
                <w:rFonts w:eastAsia="Calibri"/>
              </w:rPr>
              <w:t>и</w:t>
            </w:r>
            <w:r w:rsidRPr="00A73091">
              <w:rPr>
                <w:rFonts w:eastAsia="Calibri"/>
              </w:rPr>
              <w:t>пального</w:t>
            </w:r>
            <w:r w:rsidRPr="00A73091">
              <w:t xml:space="preserve"> округа Ставропольского края</w:t>
            </w:r>
          </w:p>
          <w:p w:rsidR="002C0DC3" w:rsidRPr="00A73091" w:rsidRDefault="002C0DC3" w:rsidP="00162F2A">
            <w:pPr>
              <w:spacing w:line="216" w:lineRule="auto"/>
              <w:jc w:val="both"/>
              <w:rPr>
                <w:color w:val="000000" w:themeColor="text1"/>
              </w:rPr>
            </w:pP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2C0DC3">
            <w:pPr>
              <w:widowControl w:val="0"/>
              <w:autoSpaceDE w:val="0"/>
              <w:spacing w:line="240" w:lineRule="exact"/>
              <w:rPr>
                <w:color w:val="000000" w:themeColor="text1"/>
                <w:highlight w:val="yellow"/>
              </w:rPr>
            </w:pPr>
            <w:r w:rsidRPr="00A73091">
              <w:t>Участники</w:t>
            </w:r>
            <w:r w:rsidRPr="00A73091">
              <w:rPr>
                <w:strike/>
              </w:rPr>
              <w:t xml:space="preserve"> </w:t>
            </w:r>
            <w:r w:rsidRPr="00A73091">
              <w:rPr>
                <w:bCs/>
              </w:rPr>
              <w:t>Программы</w:t>
            </w:r>
            <w:r w:rsidRPr="00A73091">
              <w:rPr>
                <w:b/>
                <w:bCs/>
                <w:highlight w:val="yellow"/>
              </w:rPr>
              <w:tab/>
            </w:r>
          </w:p>
        </w:tc>
        <w:tc>
          <w:tcPr>
            <w:tcW w:w="6915" w:type="dxa"/>
            <w:hideMark/>
          </w:tcPr>
          <w:p w:rsidR="002C0DC3" w:rsidRPr="00A73091" w:rsidRDefault="002C0DC3" w:rsidP="00162F2A">
            <w:pPr>
              <w:spacing w:line="216" w:lineRule="auto"/>
              <w:jc w:val="both"/>
              <w:rPr>
                <w:color w:val="000000" w:themeColor="text1"/>
                <w:highlight w:val="yellow"/>
              </w:rPr>
            </w:pPr>
            <w:r w:rsidRPr="00A73091">
              <w:t>нет</w:t>
            </w: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162F2A">
            <w:pPr>
              <w:spacing w:line="216" w:lineRule="auto"/>
              <w:rPr>
                <w:strike/>
                <w:color w:val="000000" w:themeColor="text1"/>
                <w:highlight w:val="yellow"/>
              </w:rPr>
            </w:pPr>
          </w:p>
        </w:tc>
        <w:tc>
          <w:tcPr>
            <w:tcW w:w="6915" w:type="dxa"/>
            <w:hideMark/>
          </w:tcPr>
          <w:p w:rsidR="002C0DC3" w:rsidRPr="00A73091" w:rsidRDefault="002C0DC3" w:rsidP="00162F2A">
            <w:pPr>
              <w:widowControl w:val="0"/>
              <w:autoSpaceDE w:val="0"/>
            </w:pPr>
            <w:r w:rsidRPr="00A73091">
              <w:rPr>
                <w:color w:val="000000" w:themeColor="text1"/>
              </w:rPr>
              <w:t xml:space="preserve">подпрограмма </w:t>
            </w:r>
            <w:r w:rsidRPr="00A73091">
              <w:t>«Управление муниципальной собстве</w:t>
            </w:r>
            <w:r w:rsidRPr="00A73091">
              <w:t>н</w:t>
            </w:r>
            <w:r w:rsidRPr="00A73091">
              <w:t xml:space="preserve">ностью 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муниципального</w:t>
            </w:r>
            <w:r w:rsidRPr="00A73091">
              <w:t xml:space="preserve"> округа Ставр</w:t>
            </w:r>
            <w:r w:rsidRPr="00A73091">
              <w:t>о</w:t>
            </w:r>
            <w:r w:rsidRPr="00A73091">
              <w:t>польского края в области имущественных и земельных отношений»</w:t>
            </w:r>
            <w:r w:rsidRPr="00A73091">
              <w:rPr>
                <w:color w:val="000000" w:themeColor="text1"/>
              </w:rPr>
              <w:t>;</w:t>
            </w:r>
          </w:p>
          <w:p w:rsidR="002C0DC3" w:rsidRPr="00A73091" w:rsidRDefault="002C0DC3" w:rsidP="00162F2A">
            <w:pPr>
              <w:widowControl w:val="0"/>
              <w:autoSpaceDE w:val="0"/>
            </w:pPr>
            <w:r w:rsidRPr="00A73091">
              <w:rPr>
                <w:color w:val="000000" w:themeColor="text1"/>
              </w:rPr>
              <w:t>подпрограмма  «</w:t>
            </w:r>
            <w:r w:rsidRPr="00A73091">
              <w:t xml:space="preserve">Обеспечение реализации программы «Управление имуществом 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муниципал</w:t>
            </w:r>
            <w:r w:rsidRPr="00A73091">
              <w:rPr>
                <w:rFonts w:eastAsia="Calibri"/>
              </w:rPr>
              <w:t>ь</w:t>
            </w:r>
            <w:r w:rsidRPr="00A73091">
              <w:rPr>
                <w:rFonts w:eastAsia="Calibri"/>
              </w:rPr>
              <w:t>ного</w:t>
            </w:r>
            <w:r w:rsidRPr="00A73091">
              <w:t xml:space="preserve"> округа Ставропольского края» и </w:t>
            </w:r>
            <w:proofErr w:type="spellStart"/>
            <w:r w:rsidRPr="00A73091">
              <w:t>общепрограм</w:t>
            </w:r>
            <w:r w:rsidRPr="00A73091">
              <w:t>м</w:t>
            </w:r>
            <w:r w:rsidRPr="00A73091">
              <w:t>ные</w:t>
            </w:r>
            <w:proofErr w:type="spellEnd"/>
            <w:r w:rsidRPr="00A73091">
              <w:t xml:space="preserve"> мероприятия» муниципальной программы;</w:t>
            </w:r>
          </w:p>
          <w:p w:rsidR="002C0DC3" w:rsidRPr="00A73091" w:rsidRDefault="002C0DC3" w:rsidP="00162F2A">
            <w:pPr>
              <w:widowControl w:val="0"/>
              <w:autoSpaceDE w:val="0"/>
            </w:pPr>
            <w:r w:rsidRPr="00A73091">
              <w:t>подпрограмма  «Градостроительство и выполнение отдельных функций в области строительства и архите</w:t>
            </w:r>
            <w:r w:rsidRPr="00A73091">
              <w:t>к</w:t>
            </w:r>
            <w:r w:rsidRPr="00A73091">
              <w:t xml:space="preserve">туры </w:t>
            </w:r>
            <w:proofErr w:type="spellStart"/>
            <w:r w:rsidRPr="00A73091">
              <w:t>Ипатовского</w:t>
            </w:r>
            <w:proofErr w:type="spellEnd"/>
            <w:r w:rsidRPr="00A73091">
              <w:t xml:space="preserve"> </w:t>
            </w:r>
            <w:r w:rsidRPr="00A73091">
              <w:rPr>
                <w:rFonts w:eastAsia="Calibri"/>
              </w:rPr>
              <w:t>муниципального</w:t>
            </w:r>
            <w:r w:rsidRPr="00A73091">
              <w:t xml:space="preserve"> округа Ставр</w:t>
            </w:r>
            <w:r w:rsidRPr="00A73091">
              <w:t>о</w:t>
            </w:r>
            <w:r w:rsidRPr="00A73091">
              <w:t>польского края»</w:t>
            </w:r>
          </w:p>
          <w:p w:rsidR="002C0DC3" w:rsidRPr="00A73091" w:rsidRDefault="002C0DC3" w:rsidP="00162F2A">
            <w:pPr>
              <w:widowControl w:val="0"/>
              <w:autoSpaceDE w:val="0"/>
              <w:rPr>
                <w:color w:val="000000" w:themeColor="text1"/>
                <w:highlight w:val="yellow"/>
              </w:rPr>
            </w:pPr>
          </w:p>
        </w:tc>
      </w:tr>
      <w:tr w:rsidR="002C0DC3" w:rsidRPr="00A73091" w:rsidTr="00162F2A">
        <w:trPr>
          <w:trHeight w:val="616"/>
          <w:jc w:val="center"/>
        </w:trPr>
        <w:tc>
          <w:tcPr>
            <w:tcW w:w="2804" w:type="dxa"/>
            <w:hideMark/>
          </w:tcPr>
          <w:p w:rsidR="002C0DC3" w:rsidRPr="00A73091" w:rsidRDefault="002C0DC3" w:rsidP="002C0DC3">
            <w:pPr>
              <w:spacing w:line="216" w:lineRule="auto"/>
              <w:rPr>
                <w:color w:val="000000" w:themeColor="text1"/>
                <w:highlight w:val="yellow"/>
              </w:rPr>
            </w:pPr>
            <w:r w:rsidRPr="00A73091">
              <w:rPr>
                <w:color w:val="000000" w:themeColor="text1"/>
              </w:rPr>
              <w:t>Цел</w:t>
            </w:r>
            <w:r w:rsidRPr="002C0DC3">
              <w:rPr>
                <w:color w:val="000000" w:themeColor="text1"/>
              </w:rPr>
              <w:t xml:space="preserve">и </w:t>
            </w:r>
            <w:r w:rsidRPr="00A73091">
              <w:rPr>
                <w:color w:val="000000" w:themeColor="text1"/>
              </w:rPr>
              <w:t>Программы</w:t>
            </w:r>
          </w:p>
        </w:tc>
        <w:tc>
          <w:tcPr>
            <w:tcW w:w="6915" w:type="dxa"/>
          </w:tcPr>
          <w:p w:rsidR="002C0DC3" w:rsidRPr="00A73091" w:rsidRDefault="002C0DC3" w:rsidP="00162F2A">
            <w:pPr>
              <w:widowControl w:val="0"/>
              <w:autoSpaceDE w:val="0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 xml:space="preserve">Повышение эффективности и качества управления имуществом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</w:t>
            </w:r>
            <w:r w:rsidRPr="00A73091">
              <w:rPr>
                <w:rFonts w:eastAsia="Calibri"/>
              </w:rPr>
              <w:t>муниципального</w:t>
            </w:r>
            <w:r w:rsidRPr="00A73091">
              <w:rPr>
                <w:color w:val="000000" w:themeColor="text1"/>
              </w:rPr>
              <w:t xml:space="preserve"> округа  Ставропольского края для результативного  социально-экономического развития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</w:t>
            </w:r>
            <w:r w:rsidRPr="00A73091">
              <w:rPr>
                <w:rFonts w:eastAsia="Calibri"/>
              </w:rPr>
              <w:t>муниципальн</w:t>
            </w:r>
            <w:r w:rsidRPr="00A73091">
              <w:rPr>
                <w:rFonts w:eastAsia="Calibri"/>
              </w:rPr>
              <w:t>о</w:t>
            </w:r>
            <w:r w:rsidRPr="00A73091">
              <w:rPr>
                <w:rFonts w:eastAsia="Calibri"/>
              </w:rPr>
              <w:t>го</w:t>
            </w:r>
            <w:r w:rsidRPr="00A73091">
              <w:rPr>
                <w:color w:val="000000" w:themeColor="text1"/>
              </w:rPr>
              <w:t xml:space="preserve"> округа Ставропольского края;</w:t>
            </w:r>
          </w:p>
          <w:p w:rsidR="002C0DC3" w:rsidRPr="00A73091" w:rsidRDefault="002C0DC3" w:rsidP="00162F2A">
            <w:pPr>
              <w:pStyle w:val="ConsPlusNormal"/>
              <w:widowControl/>
              <w:ind w:firstLine="0"/>
              <w:jc w:val="both"/>
              <w:outlineLvl w:val="1"/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</w:pPr>
            <w:r w:rsidRPr="00A7309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осуществление градостроительной деятельности на территории </w:t>
            </w:r>
            <w:proofErr w:type="spellStart"/>
            <w:r w:rsidRPr="00A7309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Ипатовского</w:t>
            </w:r>
            <w:proofErr w:type="spellEnd"/>
            <w:r w:rsidRPr="00A73091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 xml:space="preserve"> муниципального округа </w:t>
            </w:r>
            <w:r w:rsidRPr="002C0DC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lastRenderedPageBreak/>
              <w:t>Ста</w:t>
            </w:r>
            <w:r w:rsidRPr="002C0DC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в</w:t>
            </w:r>
            <w:r w:rsidRPr="002C0DC3">
              <w:rPr>
                <w:rFonts w:ascii="Times New Roman" w:eastAsiaTheme="minorHAnsi" w:hAnsi="Times New Roman" w:cs="Times New Roman"/>
                <w:color w:val="000000" w:themeColor="text1"/>
                <w:sz w:val="28"/>
                <w:szCs w:val="28"/>
                <w:lang w:eastAsia="en-US"/>
              </w:rPr>
              <w:t>ропольского края</w:t>
            </w:r>
          </w:p>
          <w:p w:rsidR="002C0DC3" w:rsidRPr="00A73091" w:rsidRDefault="002C0DC3" w:rsidP="00162F2A">
            <w:pPr>
              <w:widowControl w:val="0"/>
              <w:autoSpaceDE w:val="0"/>
              <w:rPr>
                <w:color w:val="000000" w:themeColor="text1"/>
                <w:highlight w:val="yellow"/>
              </w:rPr>
            </w:pPr>
          </w:p>
        </w:tc>
      </w:tr>
      <w:tr w:rsidR="002C0DC3" w:rsidRPr="00A73091" w:rsidTr="00162F2A">
        <w:trPr>
          <w:trHeight w:val="1231"/>
          <w:jc w:val="center"/>
        </w:trPr>
        <w:tc>
          <w:tcPr>
            <w:tcW w:w="2804" w:type="dxa"/>
            <w:hideMark/>
          </w:tcPr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lastRenderedPageBreak/>
              <w:t>Индикаторы дост</w:t>
            </w:r>
            <w:r w:rsidRPr="00A73091">
              <w:rPr>
                <w:color w:val="000000" w:themeColor="text1"/>
              </w:rPr>
              <w:t>и</w:t>
            </w:r>
            <w:r w:rsidRPr="00A73091">
              <w:rPr>
                <w:color w:val="000000" w:themeColor="text1"/>
              </w:rPr>
              <w:t>жения целей Пр</w:t>
            </w:r>
            <w:r w:rsidRPr="00A73091">
              <w:rPr>
                <w:color w:val="000000" w:themeColor="text1"/>
              </w:rPr>
              <w:t>о</w:t>
            </w:r>
            <w:r w:rsidRPr="00A73091">
              <w:rPr>
                <w:color w:val="000000" w:themeColor="text1"/>
              </w:rPr>
              <w:t>граммы</w:t>
            </w:r>
          </w:p>
        </w:tc>
        <w:tc>
          <w:tcPr>
            <w:tcW w:w="6915" w:type="dxa"/>
            <w:hideMark/>
          </w:tcPr>
          <w:p w:rsidR="002C0DC3" w:rsidRPr="00A73091" w:rsidRDefault="002C0DC3" w:rsidP="00162F2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 xml:space="preserve">выполнение плана доходов бюджета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муниципального округа Ставропольского края от реал</w:t>
            </w:r>
            <w:r w:rsidRPr="00A73091">
              <w:rPr>
                <w:color w:val="000000" w:themeColor="text1"/>
              </w:rPr>
              <w:t>и</w:t>
            </w:r>
            <w:r w:rsidRPr="00A73091">
              <w:rPr>
                <w:color w:val="000000" w:themeColor="text1"/>
              </w:rPr>
              <w:t xml:space="preserve">зации и сдачи в аренду имущества, находящегося в собственности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муниципального округа Ставропольского края, а также земельных участков, государственная собственность на которые не разгран</w:t>
            </w:r>
            <w:r w:rsidRPr="00A73091">
              <w:rPr>
                <w:color w:val="000000" w:themeColor="text1"/>
              </w:rPr>
              <w:t>и</w:t>
            </w:r>
            <w:r w:rsidRPr="00A73091">
              <w:rPr>
                <w:color w:val="000000" w:themeColor="text1"/>
              </w:rPr>
              <w:t>чена;</w:t>
            </w:r>
          </w:p>
          <w:p w:rsidR="002C0DC3" w:rsidRPr="00A73091" w:rsidRDefault="002C0DC3" w:rsidP="00162F2A">
            <w:pPr>
              <w:widowControl w:val="0"/>
              <w:autoSpaceDE w:val="0"/>
              <w:autoSpaceDN w:val="0"/>
              <w:adjustRightInd w:val="0"/>
              <w:spacing w:line="216" w:lineRule="auto"/>
              <w:jc w:val="both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>разработка актуализированной документации в сфере градостроительства и архитектуры</w:t>
            </w: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</w:tcPr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</w:p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>Сроки реализации Программы</w:t>
            </w:r>
          </w:p>
        </w:tc>
        <w:tc>
          <w:tcPr>
            <w:tcW w:w="6915" w:type="dxa"/>
          </w:tcPr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</w:p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>2024-2029 годы</w:t>
            </w:r>
          </w:p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</w:tcPr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</w:p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 xml:space="preserve">Объемы и источники </w:t>
            </w:r>
          </w:p>
          <w:p w:rsidR="002C0DC3" w:rsidRPr="00A73091" w:rsidRDefault="002C0DC3" w:rsidP="00162F2A">
            <w:pPr>
              <w:spacing w:line="216" w:lineRule="auto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>финансового обесп</w:t>
            </w:r>
            <w:r w:rsidRPr="00A73091">
              <w:rPr>
                <w:color w:val="000000" w:themeColor="text1"/>
              </w:rPr>
              <w:t>е</w:t>
            </w:r>
            <w:r w:rsidRPr="00A73091">
              <w:rPr>
                <w:color w:val="000000" w:themeColor="text1"/>
              </w:rPr>
              <w:t>чения Программы</w:t>
            </w:r>
          </w:p>
        </w:tc>
        <w:tc>
          <w:tcPr>
            <w:tcW w:w="6915" w:type="dxa"/>
          </w:tcPr>
          <w:p w:rsidR="002C0DC3" w:rsidRPr="00A73091" w:rsidRDefault="002C0DC3" w:rsidP="00162F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2C0DC3" w:rsidRPr="00A73091" w:rsidRDefault="002C0DC3" w:rsidP="00162F2A">
            <w:pPr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A73091">
              <w:rPr>
                <w:color w:val="000000" w:themeColor="text1"/>
              </w:rPr>
              <w:t xml:space="preserve">объем финансового обеспечения Программы за счет средств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муниципального округа Ставр</w:t>
            </w:r>
            <w:r w:rsidRPr="00A73091">
              <w:rPr>
                <w:color w:val="000000" w:themeColor="text1"/>
              </w:rPr>
              <w:t>о</w:t>
            </w:r>
            <w:r w:rsidRPr="00A73091">
              <w:rPr>
                <w:color w:val="000000" w:themeColor="text1"/>
              </w:rPr>
              <w:t>польского края составит 97 577,94  тыс</w:t>
            </w:r>
            <w:proofErr w:type="gramStart"/>
            <w:r w:rsidRPr="00A73091">
              <w:rPr>
                <w:color w:val="000000" w:themeColor="text1"/>
              </w:rPr>
              <w:t>.р</w:t>
            </w:r>
            <w:proofErr w:type="gramEnd"/>
            <w:r w:rsidRPr="00A73091">
              <w:rPr>
                <w:color w:val="000000" w:themeColor="text1"/>
              </w:rPr>
              <w:t>уб., в том чи</w:t>
            </w:r>
            <w:r w:rsidRPr="00A73091">
              <w:rPr>
                <w:color w:val="000000" w:themeColor="text1"/>
              </w:rPr>
              <w:t>с</w:t>
            </w:r>
            <w:r w:rsidRPr="00A73091">
              <w:rPr>
                <w:color w:val="000000" w:themeColor="text1"/>
              </w:rPr>
              <w:t>ле по годам: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  <w:rPr>
                <w:color w:val="000000" w:themeColor="text1"/>
              </w:rPr>
            </w:pP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2024 год-  16 253,79  тыс</w:t>
            </w:r>
            <w:proofErr w:type="gramStart"/>
            <w:r w:rsidRPr="00A73091">
              <w:t>.р</w:t>
            </w:r>
            <w:proofErr w:type="gramEnd"/>
            <w:r w:rsidRPr="00A73091">
              <w:t>ублей.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2025 год-  16 264,75  тыс</w:t>
            </w:r>
            <w:proofErr w:type="gramStart"/>
            <w:r w:rsidRPr="00A73091">
              <w:t>.р</w:t>
            </w:r>
            <w:proofErr w:type="gramEnd"/>
            <w:r w:rsidRPr="00A73091">
              <w:t>ублей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2026 год-  16 264,85  тыс</w:t>
            </w:r>
            <w:proofErr w:type="gramStart"/>
            <w:r w:rsidRPr="00A73091">
              <w:t>.р</w:t>
            </w:r>
            <w:proofErr w:type="gramEnd"/>
            <w:r w:rsidRPr="00A73091">
              <w:t>ублей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2027 год-  16 264,85  тыс</w:t>
            </w:r>
            <w:proofErr w:type="gramStart"/>
            <w:r w:rsidRPr="00A73091">
              <w:t>.р</w:t>
            </w:r>
            <w:proofErr w:type="gramEnd"/>
            <w:r w:rsidRPr="00A73091">
              <w:t>ублей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2028 год – 16 264,85  тыс</w:t>
            </w:r>
            <w:proofErr w:type="gramStart"/>
            <w:r w:rsidRPr="00A73091">
              <w:t>.р</w:t>
            </w:r>
            <w:proofErr w:type="gramEnd"/>
            <w:r w:rsidRPr="00A73091">
              <w:t>ублей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</w:pPr>
            <w:r w:rsidRPr="00A73091">
              <w:t>2029 год – 16 264,85  тыс</w:t>
            </w:r>
            <w:proofErr w:type="gramStart"/>
            <w:r w:rsidRPr="00A73091">
              <w:t>.р</w:t>
            </w:r>
            <w:proofErr w:type="gramEnd"/>
            <w:r w:rsidRPr="00A73091">
              <w:t>ублей.</w:t>
            </w:r>
          </w:p>
          <w:p w:rsidR="002C0DC3" w:rsidRPr="00A73091" w:rsidRDefault="002C0DC3" w:rsidP="00162F2A">
            <w:pPr>
              <w:widowControl w:val="0"/>
              <w:autoSpaceDE w:val="0"/>
              <w:ind w:left="-108"/>
              <w:rPr>
                <w:color w:val="000000" w:themeColor="text1"/>
              </w:rPr>
            </w:pPr>
          </w:p>
        </w:tc>
      </w:tr>
      <w:tr w:rsidR="002C0DC3" w:rsidRPr="00A73091" w:rsidTr="00162F2A">
        <w:trPr>
          <w:jc w:val="center"/>
        </w:trPr>
        <w:tc>
          <w:tcPr>
            <w:tcW w:w="2804" w:type="dxa"/>
            <w:hideMark/>
          </w:tcPr>
          <w:p w:rsidR="002C0DC3" w:rsidRPr="00A73091" w:rsidRDefault="002C0DC3" w:rsidP="002C0DC3">
            <w:pPr>
              <w:spacing w:line="216" w:lineRule="auto"/>
              <w:rPr>
                <w:color w:val="000000" w:themeColor="text1"/>
                <w:highlight w:val="yellow"/>
              </w:rPr>
            </w:pPr>
            <w:r w:rsidRPr="00A73091">
              <w:rPr>
                <w:color w:val="000000" w:themeColor="text1"/>
              </w:rPr>
              <w:t>Ожидаемые резул</w:t>
            </w:r>
            <w:r w:rsidRPr="00A73091">
              <w:rPr>
                <w:color w:val="000000" w:themeColor="text1"/>
              </w:rPr>
              <w:t>ь</w:t>
            </w:r>
            <w:r w:rsidRPr="00A73091">
              <w:rPr>
                <w:color w:val="000000" w:themeColor="text1"/>
              </w:rPr>
              <w:t>таты реализации Пр</w:t>
            </w:r>
            <w:r w:rsidRPr="00A73091">
              <w:rPr>
                <w:color w:val="000000" w:themeColor="text1"/>
              </w:rPr>
              <w:t>о</w:t>
            </w:r>
            <w:r w:rsidRPr="00A73091">
              <w:rPr>
                <w:color w:val="000000" w:themeColor="text1"/>
              </w:rPr>
              <w:t>граммы</w:t>
            </w:r>
          </w:p>
        </w:tc>
        <w:tc>
          <w:tcPr>
            <w:tcW w:w="6915" w:type="dxa"/>
            <w:hideMark/>
          </w:tcPr>
          <w:p w:rsidR="002C0DC3" w:rsidRPr="00A73091" w:rsidRDefault="002C0DC3" w:rsidP="00162F2A">
            <w:pPr>
              <w:spacing w:line="216" w:lineRule="auto"/>
              <w:jc w:val="both"/>
              <w:rPr>
                <w:color w:val="000000" w:themeColor="text1"/>
                <w:highlight w:val="yellow"/>
              </w:rPr>
            </w:pPr>
            <w:r w:rsidRPr="00A73091">
              <w:rPr>
                <w:color w:val="000000" w:themeColor="text1"/>
              </w:rPr>
              <w:t>выполнение плана доходов бюджета городского округа от  реализации и сдачи в аренду имущества находящ</w:t>
            </w:r>
            <w:r w:rsidRPr="00A73091">
              <w:rPr>
                <w:color w:val="000000" w:themeColor="text1"/>
              </w:rPr>
              <w:t>е</w:t>
            </w:r>
            <w:r w:rsidRPr="00A73091">
              <w:rPr>
                <w:color w:val="000000" w:themeColor="text1"/>
              </w:rPr>
              <w:t xml:space="preserve">гося в собственности </w:t>
            </w:r>
            <w:proofErr w:type="spellStart"/>
            <w:r w:rsidRPr="00A73091">
              <w:rPr>
                <w:color w:val="000000" w:themeColor="text1"/>
              </w:rPr>
              <w:t>Ипатовского</w:t>
            </w:r>
            <w:proofErr w:type="spellEnd"/>
            <w:r w:rsidRPr="00A73091">
              <w:rPr>
                <w:color w:val="000000" w:themeColor="text1"/>
              </w:rPr>
              <w:t xml:space="preserve"> городского округа, земельных участков государственная собственность на которые не разграничена в 2029 году не менее 100</w:t>
            </w:r>
            <w:r w:rsidRPr="002C0DC3">
              <w:rPr>
                <w:color w:val="000000" w:themeColor="text1"/>
              </w:rPr>
              <w:t>,00</w:t>
            </w:r>
            <w:r w:rsidRPr="00A73091">
              <w:rPr>
                <w:color w:val="000000" w:themeColor="text1"/>
              </w:rPr>
              <w:t>%;</w:t>
            </w:r>
          </w:p>
          <w:p w:rsidR="002C0DC3" w:rsidRPr="00A73091" w:rsidRDefault="002C0DC3" w:rsidP="002C0DC3">
            <w:pPr>
              <w:spacing w:line="216" w:lineRule="auto"/>
              <w:jc w:val="both"/>
              <w:rPr>
                <w:color w:val="000000" w:themeColor="text1"/>
                <w:highlight w:val="yellow"/>
              </w:rPr>
            </w:pPr>
            <w:r w:rsidRPr="00A73091">
              <w:rPr>
                <w:color w:val="000000" w:themeColor="text1"/>
              </w:rPr>
              <w:t>количество разработанной и (или)  актуализированной документации в сфере градостроительства и архите</w:t>
            </w:r>
            <w:r w:rsidRPr="00A73091">
              <w:rPr>
                <w:color w:val="000000" w:themeColor="text1"/>
              </w:rPr>
              <w:t>к</w:t>
            </w:r>
            <w:r w:rsidRPr="00A73091">
              <w:rPr>
                <w:color w:val="000000" w:themeColor="text1"/>
              </w:rPr>
              <w:t xml:space="preserve">туры в 2029 году составит </w:t>
            </w:r>
            <w:r w:rsidRPr="002C0DC3">
              <w:rPr>
                <w:color w:val="000000" w:themeColor="text1"/>
              </w:rPr>
              <w:t>2 ед</w:t>
            </w:r>
            <w:r w:rsidRPr="00A73091">
              <w:rPr>
                <w:color w:val="000000" w:themeColor="text1"/>
              </w:rPr>
              <w:t xml:space="preserve">. </w:t>
            </w:r>
          </w:p>
        </w:tc>
      </w:tr>
    </w:tbl>
    <w:p w:rsidR="002C0DC3" w:rsidRPr="00A73091" w:rsidRDefault="002C0DC3" w:rsidP="002C0DC3">
      <w:pPr>
        <w:tabs>
          <w:tab w:val="center" w:pos="5102"/>
        </w:tabs>
        <w:spacing w:line="216" w:lineRule="auto"/>
        <w:rPr>
          <w:highlight w:val="yellow"/>
        </w:rPr>
      </w:pPr>
    </w:p>
    <w:p w:rsidR="002C0DC3" w:rsidRPr="00A73091" w:rsidRDefault="002C0DC3" w:rsidP="002C0DC3">
      <w:pPr>
        <w:widowControl w:val="0"/>
        <w:autoSpaceDE w:val="0"/>
        <w:jc w:val="center"/>
      </w:pPr>
      <w:r w:rsidRPr="00A73091">
        <w:rPr>
          <w:b/>
        </w:rPr>
        <w:t xml:space="preserve">Приоритеты и цели реализуемой в </w:t>
      </w:r>
      <w:proofErr w:type="spellStart"/>
      <w:r w:rsidRPr="00A73091">
        <w:rPr>
          <w:b/>
        </w:rPr>
        <w:t>Ипатовском</w:t>
      </w:r>
      <w:proofErr w:type="spellEnd"/>
      <w:r w:rsidRPr="00A73091">
        <w:rPr>
          <w:b/>
        </w:rPr>
        <w:t xml:space="preserve"> муниципальном округе Ставропольского края муниципальной политики в сфере имущественных и земельных отношений </w:t>
      </w:r>
    </w:p>
    <w:p w:rsidR="002C0DC3" w:rsidRPr="00A73091" w:rsidRDefault="002C0DC3" w:rsidP="002C0DC3">
      <w:pPr>
        <w:widowControl w:val="0"/>
        <w:autoSpaceDE w:val="0"/>
        <w:ind w:firstLine="708"/>
        <w:jc w:val="both"/>
        <w:rPr>
          <w:highlight w:val="yellow"/>
        </w:rPr>
      </w:pPr>
    </w:p>
    <w:p w:rsidR="002C0DC3" w:rsidRPr="00A73091" w:rsidRDefault="002C0DC3" w:rsidP="002C0DC3">
      <w:pPr>
        <w:widowControl w:val="0"/>
        <w:autoSpaceDE w:val="0"/>
        <w:ind w:firstLine="708"/>
        <w:jc w:val="both"/>
      </w:pPr>
      <w:r w:rsidRPr="00A73091">
        <w:t xml:space="preserve">Основными приоритетами в сфере управления имуществом, находящимся в муниципальной собственности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</w:t>
      </w:r>
      <w:r w:rsidRPr="00A73091">
        <w:t>о</w:t>
      </w:r>
      <w:r w:rsidRPr="00A73091">
        <w:t>польского края, являются: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совершенствование механизмов управления объектами недвижимости, нах</w:t>
      </w:r>
      <w:r w:rsidRPr="00A73091">
        <w:t>о</w:t>
      </w:r>
      <w:r w:rsidRPr="00A73091">
        <w:t xml:space="preserve">дящимися в муниципальной собственности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 края;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регистрация права муниципальной собственности на объекты недвижимого имущества и земельные участки;</w:t>
      </w:r>
    </w:p>
    <w:p w:rsidR="002C0DC3" w:rsidRPr="00A73091" w:rsidRDefault="002C0DC3" w:rsidP="002C0DC3">
      <w:pPr>
        <w:widowControl w:val="0"/>
        <w:autoSpaceDE w:val="0"/>
        <w:jc w:val="both"/>
        <w:rPr>
          <w:highlight w:val="yellow"/>
        </w:rPr>
      </w:pPr>
      <w:r w:rsidRPr="00A73091">
        <w:t xml:space="preserve">    обеспечение поступлений  в бюджет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края дополнительных доходов от продажи и использования </w:t>
      </w:r>
      <w:r w:rsidRPr="00A73091">
        <w:lastRenderedPageBreak/>
        <w:t>имущества и земельных участков, находящихся в м</w:t>
      </w:r>
      <w:r w:rsidRPr="00A73091">
        <w:t>у</w:t>
      </w:r>
      <w:r w:rsidRPr="00A73091">
        <w:t xml:space="preserve">ниципальной собственности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</w:t>
      </w:r>
      <w:r w:rsidRPr="00A73091">
        <w:t>ь</w:t>
      </w:r>
      <w:r w:rsidRPr="00A73091">
        <w:t>ского  края.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    Основными приоритетами в области градостроительства  и архитектуры являются обеспечение устойчивого развития территории </w:t>
      </w:r>
      <w:proofErr w:type="spellStart"/>
      <w:r w:rsidRPr="00A73091">
        <w:t>Ипатовского</w:t>
      </w:r>
      <w:proofErr w:type="spellEnd"/>
      <w:r w:rsidRPr="00A73091">
        <w:t xml:space="preserve"> муниц</w:t>
      </w:r>
      <w:r w:rsidRPr="00A73091">
        <w:t>и</w:t>
      </w:r>
      <w:r w:rsidRPr="00A73091">
        <w:t>пального округа Ставропольского края путем совершенствования системы гр</w:t>
      </w:r>
      <w:r w:rsidRPr="00A73091">
        <w:t>а</w:t>
      </w:r>
      <w:r w:rsidRPr="00A73091">
        <w:t xml:space="preserve">достроительной деятельности, а именно, внесение изменений в документы </w:t>
      </w:r>
      <w:proofErr w:type="spellStart"/>
      <w:r w:rsidRPr="00A73091">
        <w:t>Ип</w:t>
      </w:r>
      <w:r w:rsidRPr="00A73091">
        <w:t>а</w:t>
      </w:r>
      <w:r w:rsidRPr="00A73091">
        <w:t>товского</w:t>
      </w:r>
      <w:proofErr w:type="spellEnd"/>
      <w:r w:rsidRPr="00A73091">
        <w:t xml:space="preserve"> муниципального округа Ставропольского края: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местных нормативов градостроительного проектирования </w:t>
      </w:r>
      <w:proofErr w:type="spellStart"/>
      <w:r w:rsidRPr="00A73091">
        <w:t>Ипатовского</w:t>
      </w:r>
      <w:proofErr w:type="spellEnd"/>
      <w:r w:rsidRPr="00A73091">
        <w:t xml:space="preserve"> мун</w:t>
      </w:r>
      <w:r w:rsidRPr="00A73091">
        <w:t>и</w:t>
      </w:r>
      <w:r w:rsidRPr="00A73091">
        <w:t xml:space="preserve">ципального округа Ставропольского края;     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Генерального плана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края;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правил землепользования и застройки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края;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схемы размещения рекламных конструкций на территории </w:t>
      </w:r>
      <w:proofErr w:type="spellStart"/>
      <w:r w:rsidRPr="00A73091">
        <w:t>Ипатовского</w:t>
      </w:r>
      <w:proofErr w:type="spellEnd"/>
      <w:r w:rsidRPr="00A73091">
        <w:t xml:space="preserve"> мун</w:t>
      </w:r>
      <w:r w:rsidRPr="00A73091">
        <w:t>и</w:t>
      </w:r>
      <w:r w:rsidRPr="00A73091">
        <w:t>ципального округа Ставропольского края.</w:t>
      </w:r>
    </w:p>
    <w:p w:rsidR="002C0DC3" w:rsidRPr="00A73091" w:rsidRDefault="002C0DC3" w:rsidP="002C0DC3">
      <w:pPr>
        <w:widowControl w:val="0"/>
        <w:autoSpaceDE w:val="0"/>
        <w:ind w:firstLine="567"/>
        <w:jc w:val="both"/>
      </w:pPr>
      <w:r w:rsidRPr="00A73091">
        <w:t>Одним из важнейших вопросов в сфере управления имуществом, наход</w:t>
      </w:r>
      <w:r w:rsidRPr="00A73091">
        <w:t>я</w:t>
      </w:r>
      <w:r w:rsidRPr="00A73091">
        <w:t>щимся в муниципальной собственности, является эффективность его использ</w:t>
      </w:r>
      <w:r w:rsidRPr="00A73091">
        <w:t>о</w:t>
      </w:r>
      <w:r w:rsidRPr="00A73091">
        <w:t>вания, под которой в первую очередь подразумевается увеличение ценности имущества по приносимому им доходу. Это связано с необходимостью совм</w:t>
      </w:r>
      <w:r w:rsidRPr="00A73091">
        <w:t>е</w:t>
      </w:r>
      <w:r w:rsidRPr="00A73091">
        <w:t>щения процессов рационального использования имущества, находящегося в м</w:t>
      </w:r>
      <w:r w:rsidRPr="00A73091">
        <w:t>у</w:t>
      </w:r>
      <w:r w:rsidRPr="00A73091">
        <w:t>ниципальной собственности, с его реализацией в целях получения доходов в м</w:t>
      </w:r>
      <w:r w:rsidRPr="00A73091">
        <w:t>е</w:t>
      </w:r>
      <w:r w:rsidRPr="00A73091">
        <w:t>стный бюджет. В немалой степени решению проблемы увеличения доходов от использования муниципального имущества, способствует администрирование доходов от сдачи в аренду, продажи имущества. Продажа имущества осущест</w:t>
      </w:r>
      <w:r w:rsidRPr="00A73091">
        <w:t>в</w:t>
      </w:r>
      <w:r w:rsidRPr="00A73091">
        <w:t>ляется на аукционах в электронной форме на электронной площадке УТП АО «</w:t>
      </w:r>
      <w:proofErr w:type="spellStart"/>
      <w:r w:rsidRPr="00A73091">
        <w:t>Сбербанк-АСТ</w:t>
      </w:r>
      <w:proofErr w:type="spellEnd"/>
      <w:r w:rsidRPr="00A73091">
        <w:t>», открытых по составу участников и по форме подачи предл</w:t>
      </w:r>
      <w:r w:rsidRPr="00A73091">
        <w:t>о</w:t>
      </w:r>
      <w:r w:rsidRPr="00A73091">
        <w:t>жений о цене имущества. Начальная (минимальная) цена арендной платы при проведении открытых аукционов и при заключении договоров аренды муниц</w:t>
      </w:r>
      <w:r w:rsidRPr="00A73091">
        <w:t>и</w:t>
      </w:r>
      <w:r w:rsidRPr="00A73091">
        <w:t>пального имущества, проведении открытых аукционов по продаже муниципал</w:t>
      </w:r>
      <w:r w:rsidRPr="00A73091">
        <w:t>ь</w:t>
      </w:r>
      <w:r w:rsidRPr="00A73091">
        <w:t>ного имущества устанавливается на основании отчетов независимого оценщика.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       Основными принципами политики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края в сфере управления и распоряжения муниципальной со</w:t>
      </w:r>
      <w:r w:rsidRPr="00A73091">
        <w:t>б</w:t>
      </w:r>
      <w:r w:rsidRPr="00A73091">
        <w:t>ственностью округа являются: законность и открытость деятельности органов местного самоуправления округа, подотчетность и подконтрольность, эффекти</w:t>
      </w:r>
      <w:r w:rsidRPr="00A73091">
        <w:t>в</w:t>
      </w:r>
      <w:r w:rsidRPr="00A73091">
        <w:t>ность, целевое использование имущества, закрепленного на праве хозяйственн</w:t>
      </w:r>
      <w:r w:rsidRPr="00A73091">
        <w:t>о</w:t>
      </w:r>
      <w:r w:rsidRPr="00A73091">
        <w:t>го ведения или оперативного управления за муниципальными предприятиями и учреждениями.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       Целями программы являются:</w:t>
      </w:r>
    </w:p>
    <w:p w:rsidR="002C0DC3" w:rsidRPr="00A73091" w:rsidRDefault="002C0DC3" w:rsidP="002C0DC3">
      <w:pPr>
        <w:widowControl w:val="0"/>
        <w:autoSpaceDE w:val="0"/>
        <w:jc w:val="both"/>
        <w:rPr>
          <w:color w:val="000000" w:themeColor="text1"/>
        </w:rPr>
      </w:pPr>
      <w:r w:rsidRPr="00A73091">
        <w:rPr>
          <w:color w:val="000000" w:themeColor="text1"/>
        </w:rPr>
        <w:t xml:space="preserve">Повышение эффективности и качества управления имуществом </w:t>
      </w:r>
      <w:proofErr w:type="spellStart"/>
      <w:r w:rsidRPr="00A73091">
        <w:rPr>
          <w:color w:val="000000" w:themeColor="text1"/>
        </w:rPr>
        <w:t>Ипатовского</w:t>
      </w:r>
      <w:proofErr w:type="spellEnd"/>
      <w:r w:rsidRPr="00A73091">
        <w:rPr>
          <w:color w:val="000000" w:themeColor="text1"/>
        </w:rPr>
        <w:t xml:space="preserve"> </w:t>
      </w:r>
      <w:r w:rsidRPr="00A73091">
        <w:t>муниципального</w:t>
      </w:r>
      <w:r w:rsidRPr="00A73091">
        <w:rPr>
          <w:color w:val="000000" w:themeColor="text1"/>
        </w:rPr>
        <w:t xml:space="preserve"> округа  Ставропольского края для результативного  социально-экономического развития </w:t>
      </w:r>
      <w:proofErr w:type="spellStart"/>
      <w:r w:rsidRPr="00A73091">
        <w:rPr>
          <w:color w:val="000000" w:themeColor="text1"/>
        </w:rPr>
        <w:t>Ипатовского</w:t>
      </w:r>
      <w:proofErr w:type="spellEnd"/>
      <w:r w:rsidRPr="00A73091">
        <w:rPr>
          <w:color w:val="000000" w:themeColor="text1"/>
        </w:rPr>
        <w:t xml:space="preserve"> </w:t>
      </w:r>
      <w:r w:rsidRPr="00A73091">
        <w:t>муниципального</w:t>
      </w:r>
      <w:r w:rsidRPr="00A73091">
        <w:rPr>
          <w:color w:val="000000" w:themeColor="text1"/>
        </w:rPr>
        <w:t xml:space="preserve"> округа Ставропольского края;</w:t>
      </w:r>
    </w:p>
    <w:p w:rsidR="002C0DC3" w:rsidRPr="00A73091" w:rsidRDefault="002C0DC3" w:rsidP="002C0DC3">
      <w:pPr>
        <w:pStyle w:val="ConsPlusNormal"/>
        <w:widowControl/>
        <w:ind w:firstLine="0"/>
        <w:jc w:val="both"/>
        <w:outlineLvl w:val="1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</w:pPr>
      <w:r w:rsidRPr="00A730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осуществление градостроительной деятельности на территории </w:t>
      </w:r>
      <w:proofErr w:type="spellStart"/>
      <w:r w:rsidRPr="00A730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Ипатовского</w:t>
      </w:r>
      <w:proofErr w:type="spellEnd"/>
      <w:r w:rsidRPr="00A730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 м</w:t>
      </w:r>
      <w:r w:rsidRPr="00A730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у</w:t>
      </w:r>
      <w:r w:rsidRPr="00A73091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 xml:space="preserve">ниципального округа </w:t>
      </w:r>
      <w:r w:rsidRPr="002C0DC3"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eastAsia="en-US"/>
        </w:rPr>
        <w:t>Ставропольского края.</w:t>
      </w:r>
    </w:p>
    <w:p w:rsidR="002C0DC3" w:rsidRPr="00A73091" w:rsidRDefault="002C0DC3" w:rsidP="002C0DC3">
      <w:pPr>
        <w:widowControl w:val="0"/>
        <w:autoSpaceDE w:val="0"/>
        <w:jc w:val="both"/>
        <w:rPr>
          <w:color w:val="000000" w:themeColor="text1"/>
        </w:rPr>
      </w:pPr>
      <w:r w:rsidRPr="00A73091">
        <w:rPr>
          <w:color w:val="000000" w:themeColor="text1"/>
        </w:rPr>
        <w:t xml:space="preserve">          Достижение целей Программы осуществляется путем решения задач и в</w:t>
      </w:r>
      <w:r w:rsidRPr="00A73091">
        <w:rPr>
          <w:color w:val="000000" w:themeColor="text1"/>
        </w:rPr>
        <w:t>ы</w:t>
      </w:r>
      <w:r w:rsidRPr="00A73091">
        <w:rPr>
          <w:color w:val="000000" w:themeColor="text1"/>
        </w:rPr>
        <w:t>полнения основных мероприятий следующих подпрограмм Программы: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rPr>
          <w:color w:val="000000" w:themeColor="text1"/>
        </w:rPr>
        <w:t xml:space="preserve">          Подпрограмма «</w:t>
      </w:r>
      <w:r w:rsidRPr="00A73091">
        <w:t xml:space="preserve">Управление муниципальной собственностью  </w:t>
      </w:r>
      <w:proofErr w:type="spellStart"/>
      <w:r w:rsidRPr="00A73091">
        <w:lastRenderedPageBreak/>
        <w:t>Ипатовского</w:t>
      </w:r>
      <w:proofErr w:type="spellEnd"/>
      <w:r w:rsidRPr="00A73091">
        <w:t xml:space="preserve">  муниципального округа Ставропольского края в области имущественных и з</w:t>
      </w:r>
      <w:r w:rsidRPr="00A73091">
        <w:t>е</w:t>
      </w:r>
      <w:r w:rsidRPr="00A73091">
        <w:t>мельных отношений» (приведена в приложении 1 к Программе)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      Подпрограмма «Обеспечение реализации программы «Управление имущ</w:t>
      </w:r>
      <w:r w:rsidRPr="00A73091">
        <w:t>е</w:t>
      </w:r>
      <w:r w:rsidRPr="00A73091">
        <w:t xml:space="preserve">ством  </w:t>
      </w:r>
      <w:proofErr w:type="spellStart"/>
      <w:r w:rsidRPr="00A73091">
        <w:t>Ипатовского</w:t>
      </w:r>
      <w:proofErr w:type="spellEnd"/>
      <w:r w:rsidRPr="00A73091">
        <w:t xml:space="preserve"> муниципального округа Ставропольского края» и </w:t>
      </w:r>
      <w:proofErr w:type="spellStart"/>
      <w:r w:rsidRPr="00A73091">
        <w:t>общепр</w:t>
      </w:r>
      <w:r w:rsidRPr="00A73091">
        <w:t>о</w:t>
      </w:r>
      <w:r w:rsidRPr="00A73091">
        <w:t>граммные</w:t>
      </w:r>
      <w:proofErr w:type="spellEnd"/>
      <w:r w:rsidRPr="00A73091">
        <w:t xml:space="preserve"> мероприятия» муниципальной программы» (приведена в приложении 2 к Программе).</w:t>
      </w:r>
    </w:p>
    <w:p w:rsidR="002C0DC3" w:rsidRPr="00A73091" w:rsidRDefault="002C0DC3" w:rsidP="002C0DC3">
      <w:pPr>
        <w:widowControl w:val="0"/>
        <w:autoSpaceDE w:val="0"/>
        <w:jc w:val="both"/>
      </w:pPr>
      <w:r w:rsidRPr="00A73091">
        <w:t xml:space="preserve">          Подпрограмма «Градостроительство и выполнение отдельных функций в области строительства и архитектуры </w:t>
      </w:r>
      <w:proofErr w:type="spellStart"/>
      <w:r w:rsidRPr="00A73091">
        <w:t>Ипатоского</w:t>
      </w:r>
      <w:proofErr w:type="spellEnd"/>
      <w:r w:rsidRPr="00A73091">
        <w:t xml:space="preserve"> муниципального округа Ста</w:t>
      </w:r>
      <w:r w:rsidRPr="00A73091">
        <w:t>в</w:t>
      </w:r>
      <w:r w:rsidRPr="00A73091">
        <w:t>ропольского края» (приведена в приложении 3 к Программе).</w:t>
      </w:r>
    </w:p>
    <w:p w:rsidR="002C0DC3" w:rsidRPr="00A73091" w:rsidRDefault="002C0DC3" w:rsidP="002C0DC3">
      <w:pPr>
        <w:widowControl w:val="0"/>
        <w:autoSpaceDE w:val="0"/>
        <w:ind w:firstLine="567"/>
        <w:jc w:val="both"/>
      </w:pPr>
      <w:proofErr w:type="gramStart"/>
      <w:r w:rsidRPr="00A73091">
        <w:t>Сведения об индикаторах достижения цели Программы и показателях р</w:t>
      </w:r>
      <w:r w:rsidRPr="00A73091">
        <w:t>е</w:t>
      </w:r>
      <w:r w:rsidRPr="00A73091">
        <w:t>шения задач подпрограмм Программы и их значениях приведены в приложении 4 к Программе).</w:t>
      </w:r>
      <w:proofErr w:type="gramEnd"/>
    </w:p>
    <w:p w:rsidR="002C0DC3" w:rsidRPr="00A73091" w:rsidRDefault="002C0DC3" w:rsidP="002C0DC3">
      <w:pPr>
        <w:ind w:firstLine="567"/>
        <w:jc w:val="both"/>
      </w:pPr>
      <w:r w:rsidRPr="00A73091">
        <w:t>Перечень основных мероприятий подпрограммы Программы приведен в приложении 5 к Программе.</w:t>
      </w:r>
    </w:p>
    <w:p w:rsidR="002C0DC3" w:rsidRPr="00A73091" w:rsidRDefault="002C0DC3" w:rsidP="002C0DC3">
      <w:pPr>
        <w:ind w:firstLine="567"/>
        <w:jc w:val="both"/>
      </w:pPr>
      <w:r w:rsidRPr="00A73091">
        <w:t xml:space="preserve">     Объемы и источники финансового обеспечения Программы приведены в приложении 6 к Программе.</w:t>
      </w:r>
    </w:p>
    <w:p w:rsidR="002C0DC3" w:rsidRPr="00A73091" w:rsidRDefault="002C0DC3" w:rsidP="002C0DC3">
      <w:pPr>
        <w:ind w:firstLine="567"/>
        <w:jc w:val="both"/>
      </w:pPr>
      <w:r w:rsidRPr="00A73091">
        <w:t>Сведения о весовых коэффициентах, присвоенных целям Программы, зад</w:t>
      </w:r>
      <w:r w:rsidRPr="00A73091">
        <w:t>а</w:t>
      </w:r>
      <w:r w:rsidRPr="00A73091">
        <w:t>чам подпрограмм приведены в приложении 7 к Программе.</w:t>
      </w:r>
    </w:p>
    <w:p w:rsidR="002C0DC3" w:rsidRPr="00A73091" w:rsidRDefault="002C0DC3" w:rsidP="002C0DC3">
      <w:pPr>
        <w:ind w:firstLine="567"/>
      </w:pPr>
      <w:r w:rsidRPr="00A73091">
        <w:t>Прогноз сводных показателей муниципальных заданий по этапам реализ</w:t>
      </w:r>
      <w:r w:rsidRPr="00A73091">
        <w:t>а</w:t>
      </w:r>
      <w:r w:rsidRPr="00A73091">
        <w:t>ции Программы не возможем в связи с отсутствием подведомственных учрежд</w:t>
      </w:r>
      <w:r w:rsidRPr="00A73091">
        <w:t>е</w:t>
      </w:r>
      <w:r w:rsidRPr="00A73091">
        <w:t>ний.</w:t>
      </w:r>
    </w:p>
    <w:p w:rsidR="002C0DC3" w:rsidRPr="00A73091" w:rsidRDefault="002C0DC3" w:rsidP="002C0DC3">
      <w:pPr>
        <w:ind w:firstLine="567"/>
      </w:pPr>
      <w:r w:rsidRPr="00A73091">
        <w:t>Предельные объемы средств местного бюджета на исполнение долгосро</w:t>
      </w:r>
      <w:r w:rsidRPr="00A73091">
        <w:t>ч</w:t>
      </w:r>
      <w:r w:rsidRPr="00A73091">
        <w:t>ных муниципальных контрактов не запланированы, в связи с их отсутствием.</w:t>
      </w:r>
    </w:p>
    <w:p w:rsidR="002C0DC3" w:rsidRPr="00A73091" w:rsidRDefault="002C0DC3" w:rsidP="002C0DC3">
      <w:pPr>
        <w:widowControl w:val="0"/>
        <w:autoSpaceDE w:val="0"/>
      </w:pPr>
    </w:p>
    <w:p w:rsidR="002C0DC3" w:rsidRPr="00A73091" w:rsidRDefault="002C0DC3" w:rsidP="002C0DC3">
      <w:pPr>
        <w:widowControl w:val="0"/>
        <w:autoSpaceDE w:val="0"/>
      </w:pPr>
      <w:r w:rsidRPr="00A73091">
        <w:t xml:space="preserve">                           _____________________________________</w:t>
      </w:r>
    </w:p>
    <w:p w:rsidR="002C0DC3" w:rsidRPr="00A73091" w:rsidRDefault="002C0DC3" w:rsidP="002C0DC3">
      <w:pPr>
        <w:widowControl w:val="0"/>
        <w:autoSpaceDE w:val="0"/>
        <w:rPr>
          <w:b/>
          <w:highlight w:val="yellow"/>
        </w:rPr>
      </w:pPr>
    </w:p>
    <w:p w:rsidR="00F01381" w:rsidRDefault="00F01381"/>
    <w:sectPr w:rsidR="00F01381" w:rsidSect="002C0DC3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0DC3"/>
    <w:rsid w:val="002C0DC3"/>
    <w:rsid w:val="00E554F1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0DC3"/>
    <w:pPr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0D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1237</Words>
  <Characters>7052</Characters>
  <Application>Microsoft Office Word</Application>
  <DocSecurity>0</DocSecurity>
  <Lines>58</Lines>
  <Paragraphs>16</Paragraphs>
  <ScaleCrop>false</ScaleCrop>
  <Company/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2023-11-07T11:02:00Z</dcterms:created>
  <dcterms:modified xsi:type="dcterms:W3CDTF">2023-11-07T11:06:00Z</dcterms:modified>
</cp:coreProperties>
</file>