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71D" w:rsidRDefault="00D6271D" w:rsidP="00D6271D">
      <w:pPr>
        <w:widowControl w:val="0"/>
        <w:autoSpaceDE w:val="0"/>
        <w:autoSpaceDN w:val="0"/>
        <w:adjustRightInd w:val="0"/>
        <w:ind w:left="5940"/>
        <w:jc w:val="center"/>
        <w:outlineLvl w:val="0"/>
      </w:pPr>
      <w:r>
        <w:t>Утверждена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left="5940"/>
      </w:pPr>
      <w:r>
        <w:t xml:space="preserve">постановлением администрации </w:t>
      </w:r>
      <w:proofErr w:type="spellStart"/>
      <w:r>
        <w:t>Ипатовского</w:t>
      </w:r>
      <w:proofErr w:type="spellEnd"/>
      <w:r>
        <w:t xml:space="preserve"> муниципального округа Ставропольского края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left="5940"/>
      </w:pPr>
      <w:r>
        <w:t xml:space="preserve">от ___ _______ </w:t>
      </w:r>
      <w:smartTag w:uri="urn:schemas-microsoft-com:office:smarttags" w:element="metricconverter">
        <w:smartTagPr>
          <w:attr w:name="ProductID" w:val="2023 г"/>
        </w:smartTagPr>
        <w:r>
          <w:t>2023 г</w:t>
        </w:r>
      </w:smartTag>
      <w:r>
        <w:t>. № _____</w:t>
      </w:r>
    </w:p>
    <w:p w:rsidR="00D6271D" w:rsidRDefault="00D6271D" w:rsidP="00D6271D">
      <w:pPr>
        <w:widowControl w:val="0"/>
        <w:autoSpaceDE w:val="0"/>
        <w:autoSpaceDN w:val="0"/>
        <w:adjustRightInd w:val="0"/>
        <w:spacing w:line="240" w:lineRule="exact"/>
        <w:ind w:left="5940"/>
      </w:pPr>
      <w:r>
        <w:t xml:space="preserve">                                                                                                   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0" w:name="Par30"/>
      <w:bookmarkEnd w:id="0"/>
      <w:r>
        <w:rPr>
          <w:b/>
          <w:bCs/>
        </w:rPr>
        <w:t>МУНИЦИПАЛЬНАЯ ПРОГРАММА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/>
          <w:bCs/>
        </w:rPr>
        <w:t>«</w:t>
      </w:r>
      <w:r>
        <w:rPr>
          <w:bCs/>
          <w:sz w:val="28"/>
          <w:szCs w:val="28"/>
        </w:rPr>
        <w:t xml:space="preserve">Управление муниципальными финансами 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proofErr w:type="spellStart"/>
      <w:r>
        <w:rPr>
          <w:bCs/>
          <w:sz w:val="28"/>
          <w:szCs w:val="28"/>
        </w:rPr>
        <w:t>Ипатовского</w:t>
      </w:r>
      <w:proofErr w:type="spellEnd"/>
      <w:r>
        <w:rPr>
          <w:bCs/>
          <w:sz w:val="28"/>
          <w:szCs w:val="28"/>
        </w:rPr>
        <w:t xml:space="preserve">  муниципального округа Ставропольского края</w:t>
      </w:r>
      <w:r>
        <w:rPr>
          <w:b/>
          <w:bCs/>
        </w:rPr>
        <w:t>»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outlineLvl w:val="1"/>
      </w:pP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sz w:val="28"/>
          <w:szCs w:val="28"/>
        </w:rPr>
        <w:t>«</w:t>
      </w:r>
      <w:r>
        <w:rPr>
          <w:bCs/>
          <w:sz w:val="28"/>
          <w:szCs w:val="28"/>
        </w:rPr>
        <w:t xml:space="preserve">Управление муниципальными финансами 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>
        <w:rPr>
          <w:bCs/>
          <w:sz w:val="28"/>
          <w:szCs w:val="28"/>
        </w:rPr>
        <w:t>Ипатовского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>»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</w:pPr>
    </w:p>
    <w:p w:rsidR="00D6271D" w:rsidRDefault="00D6271D" w:rsidP="00D6271D">
      <w:pPr>
        <w:widowControl w:val="0"/>
        <w:autoSpaceDE w:val="0"/>
        <w:autoSpaceDN w:val="0"/>
        <w:adjustRightInd w:val="0"/>
        <w:jc w:val="both"/>
      </w:pPr>
      <w:bookmarkStart w:id="1" w:name="Par29"/>
      <w:bookmarkEnd w:id="1"/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1830"/>
        <w:gridCol w:w="7442"/>
      </w:tblGrid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t>Наименование программы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rPr>
                <w:bCs/>
                <w:sz w:val="28"/>
                <w:szCs w:val="28"/>
              </w:rPr>
              <w:t xml:space="preserve">Управление муниципальными финансами </w:t>
            </w:r>
            <w:proofErr w:type="spellStart"/>
            <w:r>
              <w:rPr>
                <w:bCs/>
                <w:sz w:val="28"/>
                <w:szCs w:val="28"/>
              </w:rPr>
              <w:t>Ипатовского</w:t>
            </w:r>
            <w:proofErr w:type="spellEnd"/>
            <w:r>
              <w:rPr>
                <w:bCs/>
                <w:sz w:val="28"/>
                <w:szCs w:val="28"/>
              </w:rPr>
              <w:t xml:space="preserve">  муниципального округа Ставропольского края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t>Ответственный</w:t>
            </w:r>
            <w:r>
              <w:br/>
              <w:t xml:space="preserve">исполнитель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Финансовое управление администрации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 (далее - финансовое управление) 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t xml:space="preserve">Соисполнители  </w:t>
            </w:r>
          </w:p>
          <w:p w:rsidR="00D6271D" w:rsidRDefault="00D6271D">
            <w:pPr>
              <w:pStyle w:val="ConsPlusCell"/>
            </w:pPr>
            <w:r>
              <w:t xml:space="preserve">Программы    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имущественных и земельных отношений администрации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образования администрации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отдел культуры и молодежной политики администрации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Комитет по физической культуре и спорту администрации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1D" w:rsidRDefault="00D6271D">
            <w:pPr>
              <w:autoSpaceDE w:val="0"/>
              <w:autoSpaceDN w:val="0"/>
              <w:adjustRightInd w:val="0"/>
              <w:jc w:val="both"/>
            </w:pPr>
            <w:r>
              <w:t>Участники Программы</w:t>
            </w:r>
          </w:p>
          <w:p w:rsidR="00D6271D" w:rsidRDefault="00D6271D">
            <w:pPr>
              <w:pStyle w:val="ConsPlusCell"/>
            </w:pP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казенное учреждение «Межведомственная централизованная бухгалтерия»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района Ставропольского края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t>Подпрограммы</w:t>
            </w:r>
          </w:p>
          <w:p w:rsidR="00D6271D" w:rsidRDefault="00D6271D">
            <w:pPr>
              <w:pStyle w:val="ConsPlusCell"/>
            </w:pPr>
            <w:r>
              <w:t>Программы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1. Повышение качества управления муниципальными финансами в </w:t>
            </w:r>
            <w:proofErr w:type="spellStart"/>
            <w:r>
              <w:rPr>
                <w:sz w:val="28"/>
                <w:szCs w:val="28"/>
              </w:rPr>
              <w:t>Ипатовском</w:t>
            </w:r>
            <w:proofErr w:type="spellEnd"/>
            <w:r>
              <w:rPr>
                <w:sz w:val="28"/>
                <w:szCs w:val="28"/>
              </w:rPr>
              <w:t xml:space="preserve"> муниципальном округе Ставропольского края</w:t>
            </w:r>
          </w:p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2. Повышение эффективности расходов бюджета 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</w:t>
            </w:r>
          </w:p>
          <w:p w:rsidR="00D6271D" w:rsidRDefault="00D627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 Обеспечение реализации муниципальной программы и </w:t>
            </w:r>
            <w:proofErr w:type="spellStart"/>
            <w:r>
              <w:rPr>
                <w:sz w:val="28"/>
                <w:szCs w:val="28"/>
              </w:rPr>
              <w:t>общепрограммные</w:t>
            </w:r>
            <w:proofErr w:type="spellEnd"/>
            <w:r>
              <w:rPr>
                <w:sz w:val="28"/>
                <w:szCs w:val="28"/>
              </w:rPr>
              <w:t xml:space="preserve"> мероприятия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t xml:space="preserve">Цели         </w:t>
            </w:r>
            <w:r>
              <w:br/>
              <w:t xml:space="preserve">Программы  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обеспечение долговременной сбалансированности и устойчивости бюджета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рациональное управление средствами местного бюджета, повышение эффективности бюджетных расходов</w:t>
            </w:r>
          </w:p>
        </w:tc>
      </w:tr>
      <w:tr w:rsidR="00D6271D" w:rsidTr="00D6271D">
        <w:trPr>
          <w:trHeight w:val="274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</w:t>
            </w:r>
            <w:r>
              <w:rPr>
                <w:sz w:val="20"/>
                <w:szCs w:val="20"/>
              </w:rPr>
              <w:br/>
            </w:r>
            <w:r>
              <w:t>Индикаторы достижения целей Программы</w:t>
            </w:r>
            <w:r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исполнение расходных обязательств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края;</w:t>
            </w:r>
          </w:p>
          <w:p w:rsidR="00D6271D" w:rsidRDefault="00D6271D">
            <w:pPr>
              <w:pStyle w:val="ConsPlusCel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рейтинг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 по качеству управления бюджетным процессом</w:t>
            </w:r>
          </w:p>
        </w:tc>
      </w:tr>
      <w:tr w:rsidR="00D6271D" w:rsidTr="00D6271D">
        <w:trPr>
          <w:trHeight w:val="600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</w:pPr>
            <w:r>
              <w:lastRenderedPageBreak/>
              <w:t>Сроки</w:t>
            </w:r>
            <w:r>
              <w:br/>
              <w:t xml:space="preserve">реализации   </w:t>
            </w:r>
            <w:r>
              <w:br/>
              <w:t xml:space="preserve">Программы  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2024- 2029 годы </w:t>
            </w:r>
          </w:p>
        </w:tc>
      </w:tr>
      <w:tr w:rsidR="00D6271D" w:rsidTr="00D6271D">
        <w:trPr>
          <w:trHeight w:val="3752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271D" w:rsidRDefault="00D627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финансового обеспечения Программы</w:t>
            </w: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  <w:p w:rsidR="00D6271D" w:rsidRDefault="00D6271D">
            <w:pPr>
              <w:pStyle w:val="ConsPlusCell"/>
            </w:pP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финансового обеспечения Программы составит 293722,81 тыс. рублей, в том числе по источникам финансового обеспечения: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бюджет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 – 293722,81 тыс. рублей, в том числе по годам: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2024 году – 48994,21 тыс. рублей;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2025 году –  48945,72 тыс. рублей;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 48945,72 тыс. рублей;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 48945,72 тыс. рублей;</w:t>
            </w:r>
          </w:p>
          <w:p w:rsidR="00D6271D" w:rsidRDefault="00D627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 48945,72 тыс. рублей;</w:t>
            </w:r>
          </w:p>
          <w:p w:rsidR="00D6271D" w:rsidRDefault="00D6271D">
            <w:pPr>
              <w:pStyle w:val="ConsPlusCel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 году –  48945,72 тыс. рублей.</w:t>
            </w:r>
          </w:p>
        </w:tc>
      </w:tr>
      <w:tr w:rsidR="00D6271D" w:rsidTr="00D6271D">
        <w:trPr>
          <w:trHeight w:val="999"/>
        </w:trPr>
        <w:tc>
          <w:tcPr>
            <w:tcW w:w="1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конечные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Программы    </w:t>
            </w:r>
          </w:p>
        </w:tc>
        <w:tc>
          <w:tcPr>
            <w:tcW w:w="7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71D" w:rsidRDefault="00D6271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обеспечение исполнения расходных обязательств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 в 2029 году не менее 99,6</w:t>
            </w:r>
            <w:r w:rsidRPr="00D6271D">
              <w:rPr>
                <w:sz w:val="28"/>
                <w:szCs w:val="28"/>
              </w:rPr>
              <w:t xml:space="preserve">0 </w:t>
            </w:r>
            <w:r>
              <w:rPr>
                <w:sz w:val="28"/>
                <w:szCs w:val="28"/>
              </w:rPr>
              <w:t>%;</w:t>
            </w:r>
          </w:p>
          <w:p w:rsidR="00D6271D" w:rsidRDefault="00D6271D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 xml:space="preserve">сохранение рейтинга </w:t>
            </w:r>
            <w:proofErr w:type="spellStart"/>
            <w:r>
              <w:rPr>
                <w:sz w:val="28"/>
                <w:szCs w:val="28"/>
              </w:rPr>
              <w:t>Ипатовского</w:t>
            </w:r>
            <w:proofErr w:type="spellEnd"/>
            <w:r>
              <w:rPr>
                <w:sz w:val="28"/>
                <w:szCs w:val="28"/>
              </w:rPr>
              <w:t xml:space="preserve"> муниципального округа Ставропольского края по результатам оценки качества управления бюджетным процессом, проведенной министерством финансов Ставропольского края, в отчетном финансовом году в диапазоне номеров с 1 по 10</w:t>
            </w:r>
          </w:p>
        </w:tc>
      </w:tr>
    </w:tbl>
    <w:p w:rsidR="00D6271D" w:rsidRDefault="00D6271D" w:rsidP="00D6271D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D6271D" w:rsidRDefault="00D6271D" w:rsidP="00D6271D">
      <w:pPr>
        <w:widowControl w:val="0"/>
        <w:autoSpaceDE w:val="0"/>
        <w:autoSpaceDN w:val="0"/>
        <w:adjustRightInd w:val="0"/>
        <w:jc w:val="both"/>
      </w:pPr>
      <w:r>
        <w:rPr>
          <w:highlight w:val="yellow"/>
        </w:rPr>
        <w:t xml:space="preserve">    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>
          <w:rPr>
            <w:b/>
            <w:sz w:val="28"/>
            <w:szCs w:val="28"/>
          </w:rPr>
          <w:t>.</w:t>
        </w:r>
      </w:smartTag>
      <w:r>
        <w:rPr>
          <w:b/>
          <w:sz w:val="28"/>
          <w:szCs w:val="28"/>
        </w:rPr>
        <w:t xml:space="preserve"> Приоритеты и цели </w:t>
      </w:r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 xml:space="preserve">реализуемой в </w:t>
      </w:r>
      <w:proofErr w:type="spellStart"/>
      <w:r>
        <w:rPr>
          <w:b/>
          <w:bCs/>
          <w:sz w:val="28"/>
          <w:szCs w:val="28"/>
        </w:rPr>
        <w:t>Ипатовском</w:t>
      </w:r>
      <w:proofErr w:type="spellEnd"/>
      <w:r>
        <w:rPr>
          <w:b/>
          <w:bCs/>
          <w:sz w:val="28"/>
          <w:szCs w:val="28"/>
        </w:rPr>
        <w:t xml:space="preserve"> муниципальном округе </w:t>
      </w:r>
      <w:proofErr w:type="gramEnd"/>
    </w:p>
    <w:p w:rsidR="00D6271D" w:rsidRDefault="00D6271D" w:rsidP="00D6271D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Ставропольского края муниципальной политики в финансовой сфере 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sz w:val="28"/>
          <w:szCs w:val="28"/>
          <w:highlight w:val="yellow"/>
        </w:rPr>
      </w:pPr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  <w:highlight w:val="yellow"/>
        </w:rPr>
      </w:pPr>
      <w:proofErr w:type="gramStart"/>
      <w:r>
        <w:rPr>
          <w:sz w:val="28"/>
          <w:szCs w:val="28"/>
        </w:rPr>
        <w:t xml:space="preserve">Муниципальная программа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«</w:t>
      </w:r>
      <w:r>
        <w:rPr>
          <w:bCs/>
          <w:sz w:val="28"/>
          <w:szCs w:val="28"/>
        </w:rPr>
        <w:t xml:space="preserve">Управление муниципальными финансами </w:t>
      </w:r>
      <w:proofErr w:type="spellStart"/>
      <w:r>
        <w:rPr>
          <w:bCs/>
          <w:sz w:val="28"/>
          <w:szCs w:val="28"/>
        </w:rPr>
        <w:t>Ипатовского</w:t>
      </w:r>
      <w:proofErr w:type="spellEnd"/>
      <w:r>
        <w:rPr>
          <w:bCs/>
          <w:sz w:val="28"/>
          <w:szCs w:val="28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» (далее - Программа) разработана в рамках реализации </w:t>
      </w:r>
      <w:r>
        <w:rPr>
          <w:bCs/>
          <w:sz w:val="28"/>
          <w:szCs w:val="28"/>
        </w:rPr>
        <w:t xml:space="preserve">постановления Правительства РФ от 18 мая </w:t>
      </w:r>
      <w:smartTag w:uri="urn:schemas-microsoft-com:office:smarttags" w:element="metricconverter">
        <w:smartTagPr>
          <w:attr w:name="ProductID" w:val="2016 г"/>
        </w:smartTagPr>
        <w:r>
          <w:rPr>
            <w:bCs/>
            <w:sz w:val="28"/>
            <w:szCs w:val="28"/>
          </w:rPr>
          <w:t>2016 г</w:t>
        </w:r>
      </w:smartTag>
      <w:r>
        <w:rPr>
          <w:bCs/>
          <w:sz w:val="28"/>
          <w:szCs w:val="28"/>
        </w:rPr>
        <w:t xml:space="preserve">. № 445 «Об утверждении государственной программы Российской Федерации «Развитие федеративных отношений и создание условий для эффективного и ответственного управления региональными и муниципальными финансами», постановления Правительства РФ от 15 апреля </w:t>
      </w:r>
      <w:smartTag w:uri="urn:schemas-microsoft-com:office:smarttags" w:element="metricconverter">
        <w:smartTagPr>
          <w:attr w:name="ProductID" w:val="2014 г"/>
        </w:smartTagPr>
        <w:r>
          <w:rPr>
            <w:bCs/>
            <w:sz w:val="28"/>
            <w:szCs w:val="28"/>
          </w:rPr>
          <w:t>2014 г</w:t>
        </w:r>
      </w:smartTag>
      <w:r>
        <w:rPr>
          <w:bCs/>
          <w:sz w:val="28"/>
          <w:szCs w:val="28"/>
        </w:rPr>
        <w:t>. № 320</w:t>
      </w:r>
      <w:proofErr w:type="gramEnd"/>
      <w:r>
        <w:rPr>
          <w:bCs/>
          <w:sz w:val="28"/>
          <w:szCs w:val="28"/>
        </w:rPr>
        <w:t xml:space="preserve"> «</w:t>
      </w:r>
      <w:proofErr w:type="gramStart"/>
      <w:r>
        <w:rPr>
          <w:bCs/>
          <w:sz w:val="28"/>
          <w:szCs w:val="28"/>
        </w:rPr>
        <w:t>Об утверждении государственной программы Российской Федерации «Управление государственными финансами и регулирование финансовых рынков»,</w:t>
      </w:r>
      <w:r>
        <w:rPr>
          <w:sz w:val="28"/>
          <w:szCs w:val="28"/>
        </w:rPr>
        <w:t xml:space="preserve"> Концепции создания и развития государственной интегрированной информационной системы управления общественными финансами «Электронный бюджет», одобренной распоряжением Правительства РФ от 20 июля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 xml:space="preserve">. № 1275-р, Концепции повышения эффективности бюджетных расходов в 2019 - 2024 годах, утвержденной распоряжением Правительства РФ от 31 января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117-р.</w:t>
      </w:r>
      <w:proofErr w:type="gramEnd"/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Приоритеты муниципальной политики в сфере реализации Программы определены в следующих стратегических документах: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31"/>
        </w:rPr>
        <w:t xml:space="preserve">бюджетный прогноз </w:t>
      </w:r>
      <w:proofErr w:type="spellStart"/>
      <w:r>
        <w:rPr>
          <w:color w:val="000000"/>
          <w:sz w:val="28"/>
          <w:szCs w:val="31"/>
        </w:rPr>
        <w:t>Ипатовского</w:t>
      </w:r>
      <w:proofErr w:type="spellEnd"/>
      <w:r>
        <w:rPr>
          <w:color w:val="000000"/>
          <w:sz w:val="28"/>
          <w:szCs w:val="31"/>
        </w:rPr>
        <w:t xml:space="preserve"> муниципального округа Ставропольского края</w:t>
      </w:r>
      <w:r>
        <w:rPr>
          <w:sz w:val="28"/>
          <w:szCs w:val="28"/>
        </w:rPr>
        <w:t xml:space="preserve"> на долгосрочный период;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основные направления бюджетной и налоговой политики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края, разрабатываемые ежегодно при формировании проекта решения о бюджете;</w:t>
      </w:r>
    </w:p>
    <w:p w:rsidR="00D6271D" w:rsidRDefault="00D6271D" w:rsidP="00D6271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Стратегия социально-экономического развития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до 2035 года</w:t>
      </w:r>
      <w:r>
        <w:rPr>
          <w:bCs/>
          <w:sz w:val="28"/>
          <w:szCs w:val="28"/>
        </w:rPr>
        <w:t xml:space="preserve">, утвержденная </w:t>
      </w:r>
      <w:r>
        <w:rPr>
          <w:sz w:val="28"/>
          <w:szCs w:val="28"/>
        </w:rPr>
        <w:t xml:space="preserve">решением Думы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от 17 декабря </w:t>
      </w:r>
      <w:smartTag w:uri="urn:schemas-microsoft-com:office:smarttags" w:element="metricconverter">
        <w:smartTagPr>
          <w:attr w:name="ProductID" w:val="2019 г"/>
        </w:smartTagPr>
        <w:r>
          <w:rPr>
            <w:sz w:val="28"/>
            <w:szCs w:val="28"/>
          </w:rPr>
          <w:t>2019 г</w:t>
        </w:r>
      </w:smartTag>
      <w:r>
        <w:rPr>
          <w:sz w:val="28"/>
          <w:szCs w:val="28"/>
        </w:rPr>
        <w:t>. № 118.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 стратегическим приоритетом муниципальной  политики в сфере управления финансами является эффективное использование всех бюджетных ресурсов для обеспечения динамичного развития экономики, повышения уровня жизни населения и формирования благоприятных условий жизнедеятельности в </w:t>
      </w:r>
      <w:proofErr w:type="spellStart"/>
      <w:r>
        <w:rPr>
          <w:sz w:val="28"/>
          <w:szCs w:val="28"/>
        </w:rPr>
        <w:t>Ипатовском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края. В условиях ограниченных финансовых ресурсов требуют усиленного внимания задачи обеспечения взвешенного подхода к управлению бюджетными средствами, повышения эффективности и результативности бюджетных расходов.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Целями Программы являются: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Обеспечение долговременной сбалансированности и устойчивости бюджета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 (</w:t>
      </w:r>
      <w:proofErr w:type="spellStart"/>
      <w:r>
        <w:rPr>
          <w:sz w:val="28"/>
          <w:szCs w:val="28"/>
        </w:rPr>
        <w:t>далее-местный</w:t>
      </w:r>
      <w:proofErr w:type="spellEnd"/>
      <w:r>
        <w:rPr>
          <w:sz w:val="28"/>
          <w:szCs w:val="28"/>
        </w:rPr>
        <w:t xml:space="preserve"> бюджет);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Рациональное управление средствами местного бюджета, повышение эффективности бюджетных расходов.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Достижение целей Программы осуществляется путем решения задач и выполнения основных </w:t>
      </w:r>
      <w:proofErr w:type="gramStart"/>
      <w:r>
        <w:rPr>
          <w:sz w:val="28"/>
          <w:szCs w:val="28"/>
        </w:rPr>
        <w:t>мероприятий</w:t>
      </w:r>
      <w:proofErr w:type="gramEnd"/>
      <w:r>
        <w:rPr>
          <w:sz w:val="28"/>
          <w:szCs w:val="28"/>
        </w:rPr>
        <w:t xml:space="preserve"> следующих подпрограмм Программы, взаимосвязанных по срокам, ресурсам и исполнителям: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1 «Повышение качества управления муниципальными финансами в </w:t>
      </w:r>
      <w:proofErr w:type="spellStart"/>
      <w:r>
        <w:rPr>
          <w:sz w:val="28"/>
          <w:szCs w:val="28"/>
        </w:rPr>
        <w:t>Ипатовском</w:t>
      </w:r>
      <w:proofErr w:type="spellEnd"/>
      <w:r>
        <w:rPr>
          <w:sz w:val="28"/>
          <w:szCs w:val="28"/>
        </w:rPr>
        <w:t xml:space="preserve"> муниципальном округе Ставропольского края» (приведена в приложении 1 к Программе);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4" w:history="1">
        <w:r>
          <w:rPr>
            <w:rStyle w:val="a3"/>
            <w:color w:val="auto"/>
            <w:sz w:val="28"/>
            <w:szCs w:val="28"/>
            <w:u w:val="none"/>
          </w:rPr>
          <w:t>подпрограмма</w:t>
        </w:r>
      </w:hyperlink>
      <w:r>
        <w:rPr>
          <w:sz w:val="28"/>
          <w:szCs w:val="28"/>
        </w:rPr>
        <w:t xml:space="preserve"> 2 «Повышение эффективности расходов бюджета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муниципального округа Ставропольского края» (приведена в приложении 2 к Программе);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подпрограмма 3 «Обеспечение реализации муниципальной программы и </w:t>
      </w:r>
      <w:proofErr w:type="spellStart"/>
      <w:r>
        <w:rPr>
          <w:sz w:val="28"/>
          <w:szCs w:val="28"/>
        </w:rPr>
        <w:t>общепрограммные</w:t>
      </w:r>
      <w:proofErr w:type="spellEnd"/>
      <w:r>
        <w:rPr>
          <w:sz w:val="28"/>
          <w:szCs w:val="28"/>
        </w:rPr>
        <w:t xml:space="preserve"> мероприятия» (приведена в приложении 3 к Программе).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5" w:history="1">
        <w:r>
          <w:rPr>
            <w:rStyle w:val="a3"/>
            <w:color w:val="auto"/>
            <w:sz w:val="28"/>
            <w:szCs w:val="28"/>
            <w:u w:val="none"/>
          </w:rPr>
          <w:t>Сведения</w:t>
        </w:r>
      </w:hyperlink>
      <w:r>
        <w:rPr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 и их значениях приведены в приложении 4 к Программе.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6" w:history="1">
        <w:r>
          <w:rPr>
            <w:rStyle w:val="a3"/>
            <w:color w:val="auto"/>
            <w:sz w:val="28"/>
            <w:szCs w:val="28"/>
            <w:u w:val="none"/>
          </w:rPr>
          <w:t>Перечень</w:t>
        </w:r>
      </w:hyperlink>
      <w:r>
        <w:rPr>
          <w:sz w:val="28"/>
          <w:szCs w:val="28"/>
        </w:rPr>
        <w:t xml:space="preserve"> основных мероприятий подпрограмм Программы приведен в приложении 5 к Программе.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Объемы</w:t>
        </w:r>
      </w:hyperlink>
      <w:r>
        <w:rPr>
          <w:sz w:val="28"/>
          <w:szCs w:val="28"/>
        </w:rPr>
        <w:t xml:space="preserve"> и источники финансового обеспечения Программы приведены в приложении 6 к Программе.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Сведения о весовых коэффициентах, присвоенных целям Программы, задачам подпрограмм  Программы, приведены в приложении 7 к Программе.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Предельные объемы средств местного бюджета на исполнение долгосрочных муниципальных контрактов в целях реализации основных мероприятий Программы не приводятся, в связи с отсутствием таких контрактов. 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сводных показателей муниципальных заданий по этапам реализации Программы отсутствует, так как муниципальное задание подведомственному учреждению, муниципальное казенное учреждение </w:t>
      </w:r>
      <w:r>
        <w:rPr>
          <w:sz w:val="28"/>
          <w:szCs w:val="28"/>
        </w:rPr>
        <w:lastRenderedPageBreak/>
        <w:t xml:space="preserve">«Межведомственная централизованная бухгалтерия» </w:t>
      </w:r>
      <w:proofErr w:type="spellStart"/>
      <w:r>
        <w:rPr>
          <w:sz w:val="28"/>
          <w:szCs w:val="28"/>
        </w:rPr>
        <w:t>Ипатовского</w:t>
      </w:r>
      <w:proofErr w:type="spellEnd"/>
      <w:r>
        <w:rPr>
          <w:sz w:val="28"/>
          <w:szCs w:val="28"/>
        </w:rPr>
        <w:t xml:space="preserve"> района Ставропольского края, не доводится.</w:t>
      </w:r>
    </w:p>
    <w:p w:rsidR="00D6271D" w:rsidRDefault="00D6271D" w:rsidP="00D6271D">
      <w:pPr>
        <w:autoSpaceDE w:val="0"/>
        <w:autoSpaceDN w:val="0"/>
        <w:adjustRightInd w:val="0"/>
        <w:ind w:firstLine="709"/>
        <w:jc w:val="both"/>
        <w:rPr>
          <w:sz w:val="28"/>
          <w:szCs w:val="28"/>
          <w:highlight w:val="yellow"/>
        </w:rPr>
      </w:pPr>
    </w:p>
    <w:p w:rsidR="00D6271D" w:rsidRDefault="00D6271D" w:rsidP="00D6271D">
      <w:pPr>
        <w:rPr>
          <w:sz w:val="28"/>
          <w:szCs w:val="28"/>
          <w:highlight w:val="yellow"/>
        </w:rPr>
      </w:pPr>
    </w:p>
    <w:p w:rsidR="00F01381" w:rsidRDefault="00F01381"/>
    <w:sectPr w:rsidR="00F01381" w:rsidSect="00D6271D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D6271D"/>
    <w:rsid w:val="00467111"/>
    <w:rsid w:val="00D6271D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7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6271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D6271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D6271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53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A996CEE980BE32A56FF5966FF0C096E056416C90FF88B45273A48CCD3EACB4F09E122BBB76A13B66EFE11EW6K1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A996CEE980BE32A56FF5966FF0C096E056416C90FF88B45273A48CCD3EACB4F09E122BBB76A13B66EFE219W6KEL" TargetMode="External"/><Relationship Id="rId5" Type="http://schemas.openxmlformats.org/officeDocument/2006/relationships/hyperlink" Target="consultantplus://offline/ref=C8A996CEE980BE32A56FF5966FF0C096E056416C90FF88B45273A48CCD3EACB4F09E122BBB76A13B66EEE51FW6K5L" TargetMode="External"/><Relationship Id="rId4" Type="http://schemas.openxmlformats.org/officeDocument/2006/relationships/hyperlink" Target="consultantplus://offline/ref=C8A996CEE980BE32A56FF5966FF0C096E056416C90FF88B45273A48CCD3EACB4F09E122BBB76A13B66EEE310W6KF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1183</Words>
  <Characters>6749</Characters>
  <Application>Microsoft Office Word</Application>
  <DocSecurity>0</DocSecurity>
  <Lines>56</Lines>
  <Paragraphs>15</Paragraphs>
  <ScaleCrop>false</ScaleCrop>
  <Company/>
  <LinksUpToDate>false</LinksUpToDate>
  <CharactersWithSpaces>7917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2023-11-03T05:53:00Z</dcterms:created>
  <dcterms:modified xsi:type="dcterms:W3CDTF">2023-11-03T05:55:00Z</dcterms:modified>
</cp:coreProperties>
</file>