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71E" w:rsidRPr="000F0822" w:rsidRDefault="000B071E" w:rsidP="00663E3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0B071E" w:rsidRPr="000F0822" w:rsidRDefault="005D2FA3" w:rsidP="000B071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мая 2023 года                  </w:t>
      </w:r>
      <w:r w:rsidR="000B071E">
        <w:rPr>
          <w:rFonts w:ascii="Times New Roman" w:hAnsi="Times New Roman" w:cs="Times New Roman"/>
          <w:sz w:val="28"/>
          <w:szCs w:val="28"/>
        </w:rPr>
        <w:tab/>
      </w:r>
      <w:r w:rsidR="000B071E">
        <w:rPr>
          <w:rFonts w:ascii="Times New Roman" w:hAnsi="Times New Roman" w:cs="Times New Roman"/>
          <w:sz w:val="28"/>
          <w:szCs w:val="28"/>
        </w:rPr>
        <w:tab/>
        <w:t xml:space="preserve">с.Большевик          </w:t>
      </w:r>
      <w:r w:rsidR="000B071E" w:rsidRPr="000F082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B071E">
        <w:rPr>
          <w:rFonts w:ascii="Times New Roman" w:hAnsi="Times New Roman" w:cs="Times New Roman"/>
          <w:sz w:val="28"/>
          <w:szCs w:val="28"/>
        </w:rPr>
        <w:tab/>
        <w:t xml:space="preserve">     № 5</w:t>
      </w:r>
    </w:p>
    <w:p w:rsidR="000B071E" w:rsidRDefault="00663E35" w:rsidP="000B071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час. 0</w:t>
      </w:r>
      <w:r w:rsidR="000B071E"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0B071E" w:rsidRPr="000F0822" w:rsidRDefault="000B071E" w:rsidP="000B07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2FA3" w:rsidRDefault="005D2FA3" w:rsidP="005D2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в  соответствии с постановлением администрации Ипатовского городского округа Ставропольского края от 16 мая 2023 г. №554 «О назначении публичных слушаний по рассмотрению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D2FA3" w:rsidRPr="001131EF" w:rsidRDefault="005D2FA3" w:rsidP="005D2FA3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131EF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5D2FA3" w:rsidRPr="00387E27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1.Том «Правила землепользования и застройки Ипатовского городского округа Ставропольского края».</w:t>
      </w:r>
    </w:p>
    <w:p w:rsidR="005D2FA3" w:rsidRPr="00387E27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2. ГЧ – 1 Карта градостроительного зонирования территории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2FA3" w:rsidRPr="00387E27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3. ГЧ – 2 Карта градостроительного зонирования территории в части населенных пунктов: г. Ипатово, х. Бондаревский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2FA3" w:rsidRPr="00387E27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4. ГЧ – 3 Карта градостроительного зонирования территории в части населенных пунктов: х. Водный, х. Кочержинский.</w:t>
      </w:r>
    </w:p>
    <w:p w:rsidR="005D2FA3" w:rsidRPr="00387E27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5. ГЧ – 4 Карта градостроительного зонирования территории в части населенного пункта с. Большая Джалга.</w:t>
      </w:r>
    </w:p>
    <w:p w:rsidR="005D2FA3" w:rsidRPr="00387E27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6. ГЧ – 5 Карта градостроительного зонирования территории в части населенных пунктов: п. Большевик, п. Верхнетахтинский, п. Залесный, п. Правокугультинский.</w:t>
      </w:r>
    </w:p>
    <w:p w:rsidR="005D2FA3" w:rsidRPr="00387E27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7. ГЧ – 6 Карта градостроительного зонирования территории в части населенного пункта с. Бурукшун.</w:t>
      </w:r>
    </w:p>
    <w:p w:rsidR="005D2FA3" w:rsidRPr="00387E27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8. ГЧ – 7 Карта градостроительного зонирования территории в части населенных пунктов: п. Винодельненский, п. Дружный.</w:t>
      </w:r>
    </w:p>
    <w:p w:rsidR="005D2FA3" w:rsidRPr="00387E27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9. ГЧ – 8 Карта градостроительного зонирования территории в части населенных пунктов: с. Добровольное, х. Васильев, х. Весёлый.</w:t>
      </w:r>
    </w:p>
    <w:p w:rsidR="005D2FA3" w:rsidRPr="00387E27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10. ГЧ – 9 Карта градостроительного зонирования территории в части населенных пунктов: с. Золотарёвка, п. Малые Родники, с. Родники, с. Софиевка, п. Софиевский Городок.</w:t>
      </w:r>
    </w:p>
    <w:p w:rsidR="005D2FA3" w:rsidRPr="00387E27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11. ГЧ – 10 Карта градостроительного зонирования территории в части населенных пунктов: с. Кевсала, х. Верхний Кундуль, х. Красный Кундуль, х. Средний Кундуль.</w:t>
      </w:r>
    </w:p>
    <w:p w:rsidR="005D2FA3" w:rsidRPr="00387E27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12. ГЧ – 11 Карта градостроительного зонирования территории в части населенных пунктов: п. Красочный, п. Горлинка, п. Малоипатовский, п. Новокрасочный.</w:t>
      </w:r>
    </w:p>
    <w:p w:rsidR="005D2FA3" w:rsidRPr="00CB7CD2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 xml:space="preserve">13. ГЧ – 12 Карта градостроительного зонирования территории в части </w:t>
      </w:r>
      <w:r w:rsidRPr="00CB7CD2">
        <w:rPr>
          <w:rFonts w:ascii="Times New Roman" w:hAnsi="Times New Roman" w:cs="Times New Roman"/>
          <w:sz w:val="28"/>
          <w:szCs w:val="28"/>
        </w:rPr>
        <w:t>населенных пунктов: с. Лесная Дача, с. Красная Поляна.</w:t>
      </w:r>
    </w:p>
    <w:p w:rsidR="005D2FA3" w:rsidRPr="00CB7CD2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14. ГЧ – 13 Карта градостроительного зонирования территории в части населенных пунктов: с. Лиман, х. Весёлый, х. Мелиорация, аул Юсуп-</w:t>
      </w:r>
      <w:r w:rsidRPr="00CB7CD2">
        <w:rPr>
          <w:rFonts w:ascii="Times New Roman" w:hAnsi="Times New Roman" w:cs="Times New Roman"/>
          <w:sz w:val="28"/>
          <w:szCs w:val="28"/>
        </w:rPr>
        <w:lastRenderedPageBreak/>
        <w:t>Кулакский.</w:t>
      </w:r>
    </w:p>
    <w:p w:rsidR="005D2FA3" w:rsidRPr="00CB7CD2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15. ГЧ – 14 Карта градостроительного зонирования территории в части населенных пунктов: аул Малый Барханчак, аул Верхний Барханчак, аул Нижний Барханчак, с. Крестьянское.</w:t>
      </w:r>
    </w:p>
    <w:p w:rsidR="005D2FA3" w:rsidRPr="00CB7CD2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16. ГЧ – 15 Карта градостроительного зонирования территории в части населенных пунктов: с. Октябрьское, х. Вавилон.</w:t>
      </w:r>
    </w:p>
    <w:p w:rsidR="005D2FA3" w:rsidRPr="00CB7CD2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17. ГЧ – 16 Карта градостроительного зонирования территории в части населенных пунктов: с. Первомайское, с. Восточный.</w:t>
      </w:r>
    </w:p>
    <w:p w:rsidR="005D2FA3" w:rsidRPr="00CB7CD2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18. ГЧ – 17 Карта градостроительного зонирования территории в части населенных пунктов: п. Советское Руно, п. Двуречный, п. Донцово, п. Калаусский.</w:t>
      </w:r>
    </w:p>
    <w:p w:rsidR="005D2FA3" w:rsidRPr="00CB7CD2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19. ГЧ – 18 Карта градостроительного зонирования территории в части населенных пунктов: с. Тахта, с. Новоандреевское.</w:t>
      </w:r>
    </w:p>
    <w:p w:rsidR="005D2FA3" w:rsidRPr="00CB7CD2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20. ГЧ – 19 Карта зон с особыми условиями использования территории Ипатовского городского округа.</w:t>
      </w:r>
    </w:p>
    <w:p w:rsidR="005D2FA3" w:rsidRPr="00CB7CD2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21. ГЧ – 20 Карта зон с особыми условиями использования территории в части населенных пунктов: г. Ипатово, х. Бондаревский.</w:t>
      </w:r>
    </w:p>
    <w:p w:rsidR="005D2FA3" w:rsidRPr="00CB7CD2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22. ГЧ – 21 Карта зон с особыми условиями использования территории в части населенных пунктов: х. Водный, х. Кочержинский.</w:t>
      </w:r>
    </w:p>
    <w:p w:rsidR="005D2FA3" w:rsidRPr="00CB7CD2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23. ГЧ – 22 Карта зон с особыми условиями использования территории в части населенного пункта с. Большая Джалга.</w:t>
      </w:r>
    </w:p>
    <w:p w:rsidR="005D2FA3" w:rsidRPr="00CB7CD2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24. ГЧ – 23 Карта зон с особыми условиями использования территории в части населенных пунктов: п. Большевик, п. Верхнетахтинский, п. Залесный, п. Правокугультинский.</w:t>
      </w:r>
    </w:p>
    <w:p w:rsidR="005D2FA3" w:rsidRPr="00CB7CD2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25. ГЧ – 24 Карта зон с особыми условиями использования территории в части населенного пункта с. Бурукшун.</w:t>
      </w:r>
    </w:p>
    <w:p w:rsidR="005D2FA3" w:rsidRPr="00CB7CD2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26. ГЧ – 25 Карта зон с особыми условиями использования территории в части населенных пунктов: п. Винодельненский, п. Дружный.</w:t>
      </w:r>
    </w:p>
    <w:p w:rsidR="005D2FA3" w:rsidRPr="00CB7CD2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27. ГЧ – 26 Карта зон с особыми условиями использования территории в части населенных пунктов: с. Добровольное, х. Васильев, х. Весёлый.</w:t>
      </w:r>
    </w:p>
    <w:p w:rsidR="005D2FA3" w:rsidRPr="00CB7CD2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28. ГЧ – 27 Карта зон с особыми условиями использования территории в части населенных пунктов: с. Золотарёвка, п. Малые Родники, с. Родники, с. Софиевка, п. Софиевский Городок.</w:t>
      </w:r>
    </w:p>
    <w:p w:rsidR="005D2FA3" w:rsidRPr="00CB7CD2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29. ГЧ – 28 Карта зон с особыми условиями использования территории в части населенных пунктов: с. Кевсала, х. Верхний Кундуль, х. Красный Кундуль, х. Средний Кундуль.</w:t>
      </w:r>
    </w:p>
    <w:p w:rsidR="005D2FA3" w:rsidRPr="00CB7CD2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30. ГЧ – 29 Карта зон с особыми условиями использования территории в части населенных пунктов: п. Красочный, п. Горлинка, п. Малоипатовский, п. Новокрасочный.</w:t>
      </w:r>
    </w:p>
    <w:p w:rsidR="005D2FA3" w:rsidRPr="00CB7CD2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31. ГЧ – 30 Карта зон с особыми условиями использования территории в части населенных пунктов: с. Лесная Дача, с. Красная Поляна.</w:t>
      </w:r>
    </w:p>
    <w:p w:rsidR="005D2FA3" w:rsidRPr="001F389D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32. ГЧ – 31 Карта зон с особыми условиями использования территории в части населенных пунктов: с. Лиман, х. Весёлый, х. Мелиорация, аул Юсуп-Кулакский.</w:t>
      </w:r>
    </w:p>
    <w:p w:rsidR="005D2FA3" w:rsidRPr="001F389D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 xml:space="preserve">33. ГЧ – 32 Карта зон с особыми условиями использования территории в части населенных пунктов: аул Малый Барханчак, аул Верхний Барханчак, </w:t>
      </w:r>
      <w:r w:rsidRPr="001F389D">
        <w:rPr>
          <w:rFonts w:ascii="Times New Roman" w:hAnsi="Times New Roman" w:cs="Times New Roman"/>
          <w:sz w:val="28"/>
          <w:szCs w:val="28"/>
        </w:rPr>
        <w:lastRenderedPageBreak/>
        <w:t>аул Нижний Барханчак, с. Крестьянское.</w:t>
      </w:r>
    </w:p>
    <w:p w:rsidR="005D2FA3" w:rsidRPr="001F389D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34. ГЧ – 33 Карта зон с особыми условиями использования территории в части населенных пунктов: с. Октябрьское, х. Вавилон.</w:t>
      </w:r>
    </w:p>
    <w:p w:rsidR="005D2FA3" w:rsidRPr="001F389D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35. ГЧ – 34 Карта зон с особыми условиями использования территории в части населенных пунктов: с. Первомайское, с. Восточный.</w:t>
      </w:r>
    </w:p>
    <w:p w:rsidR="005D2FA3" w:rsidRPr="001F389D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36. ГЧ – 35 Карта зон с особыми условиями использования территории в части населенных пунктов: п. Советское Руно, п. Двуречный, п. Донцово, п. Калаусский.</w:t>
      </w:r>
    </w:p>
    <w:p w:rsidR="005D2FA3" w:rsidRDefault="005D2FA3" w:rsidP="005D2FA3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37. ГЧ – 36 Карта зон с особыми условиями использования территории в части населенных пунктов: с. Тахта, с. Новоандреевское.</w:t>
      </w:r>
    </w:p>
    <w:p w:rsidR="009212CB" w:rsidRDefault="005D2FA3" w:rsidP="005D2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25 мая 2023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</w:t>
      </w:r>
      <w:r w:rsidR="00663E35">
        <w:rPr>
          <w:rFonts w:ascii="Times New Roman" w:hAnsi="Times New Roman" w:cs="Times New Roman"/>
          <w:sz w:val="28"/>
          <w:szCs w:val="28"/>
        </w:rPr>
        <w:t>, начало в 11-0</w:t>
      </w:r>
      <w:r w:rsidR="009212CB">
        <w:rPr>
          <w:rFonts w:ascii="Times New Roman" w:hAnsi="Times New Roman" w:cs="Times New Roman"/>
          <w:sz w:val="28"/>
          <w:szCs w:val="28"/>
        </w:rPr>
        <w:t>0 в здании,  расположенном по адресу:</w:t>
      </w:r>
      <w:r w:rsidR="009212CB" w:rsidRPr="00FB5743">
        <w:rPr>
          <w:rFonts w:ascii="Times New Roman" w:hAnsi="Times New Roman" w:cs="Times New Roman"/>
          <w:sz w:val="28"/>
          <w:szCs w:val="28"/>
        </w:rPr>
        <w:t xml:space="preserve"> </w:t>
      </w:r>
      <w:r w:rsidR="001E1826">
        <w:rPr>
          <w:rFonts w:ascii="Times New Roman" w:hAnsi="Times New Roman" w:cs="Times New Roman"/>
          <w:sz w:val="28"/>
          <w:szCs w:val="28"/>
        </w:rPr>
        <w:t>Ставропольский край, Ипатовский район, поселок Большевик, улица Ленина, 1.</w:t>
      </w:r>
    </w:p>
    <w:p w:rsidR="005D2FA3" w:rsidRDefault="005D2FA3" w:rsidP="005D2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о начале публичных слушаний опубликовано в муниципальной газете «Ипатовский информационный вестник» 19.05.2023 г. выпуск № 47 (699)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размещено на официальном сайте администрации Ипатовского городского округа Ставропольского края 16.05.2023 г.</w:t>
      </w:r>
    </w:p>
    <w:p w:rsidR="009212CB" w:rsidRDefault="00663E35" w:rsidP="00663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и замечания, касающиеся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</w:t>
      </w:r>
      <w:r w:rsidR="009212CB">
        <w:rPr>
          <w:rFonts w:ascii="Times New Roman" w:hAnsi="Times New Roman" w:cs="Times New Roman"/>
          <w:sz w:val="28"/>
          <w:szCs w:val="28"/>
        </w:rPr>
        <w:t xml:space="preserve"> в ходе проведения собрания участников публичных слушаний в письменной форме, а также посредством записи в журнале учета экспозиции проекта, подлежащего рассмотрению на публичных слушаниях не поступили. В период проведения публичных слушаний замечания и предложения от участников публичных слушаний</w:t>
      </w:r>
      <w:r w:rsidR="009212CB" w:rsidRPr="00195F7C">
        <w:rPr>
          <w:rFonts w:ascii="Times New Roman" w:hAnsi="Times New Roman" w:cs="Times New Roman"/>
          <w:sz w:val="28"/>
          <w:szCs w:val="28"/>
        </w:rPr>
        <w:t xml:space="preserve"> </w:t>
      </w:r>
      <w:r w:rsidR="009212CB">
        <w:rPr>
          <w:rFonts w:ascii="Times New Roman" w:hAnsi="Times New Roman" w:cs="Times New Roman"/>
          <w:sz w:val="28"/>
          <w:szCs w:val="28"/>
        </w:rPr>
        <w:t>на территории населенных пунктов: поселок Большевик, поселок Верхнетахтинский, поселок Залесный, поселок Правокугультинский Ипатовского городского округа Ставропольского края не поступили.</w:t>
      </w:r>
    </w:p>
    <w:p w:rsidR="009212CB" w:rsidRDefault="009212CB" w:rsidP="00921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FA3" w:rsidRDefault="005D2FA3" w:rsidP="005D2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комиссии,</w:t>
      </w:r>
    </w:p>
    <w:p w:rsidR="005D2FA3" w:rsidRDefault="005D2FA3" w:rsidP="005D2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заместителя главы </w:t>
      </w:r>
    </w:p>
    <w:p w:rsidR="005D2FA3" w:rsidRDefault="005D2FA3" w:rsidP="005D2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– начальника управления</w:t>
      </w:r>
    </w:p>
    <w:p w:rsidR="005D2FA3" w:rsidRDefault="005D2FA3" w:rsidP="005D2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работе с территориями администрации</w:t>
      </w:r>
    </w:p>
    <w:p w:rsidR="005D2FA3" w:rsidRDefault="005D2FA3" w:rsidP="005D2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5D2FA3" w:rsidRDefault="005D2FA3" w:rsidP="005D2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Л.С.Дугинец</w:t>
      </w:r>
    </w:p>
    <w:p w:rsidR="005D2FA3" w:rsidRDefault="005D2FA3" w:rsidP="005D2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FA3" w:rsidRDefault="005D2FA3" w:rsidP="005D2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комиссии,</w:t>
      </w:r>
    </w:p>
    <w:p w:rsidR="005D2FA3" w:rsidRDefault="005D2FA3" w:rsidP="005D2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отдела капитального </w:t>
      </w:r>
    </w:p>
    <w:p w:rsidR="005D2FA3" w:rsidRDefault="005D2FA3" w:rsidP="005D2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5D2FA3" w:rsidRDefault="005D2FA3" w:rsidP="005D2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</w:t>
      </w:r>
    </w:p>
    <w:p w:rsidR="005D2FA3" w:rsidRDefault="005D2FA3" w:rsidP="005D2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О.В.Зоткина</w:t>
      </w:r>
    </w:p>
    <w:p w:rsidR="00952201" w:rsidRPr="000B071E" w:rsidRDefault="00952201" w:rsidP="005D2FA3">
      <w:pPr>
        <w:spacing w:after="0" w:line="240" w:lineRule="auto"/>
        <w:jc w:val="both"/>
        <w:rPr>
          <w:szCs w:val="28"/>
        </w:rPr>
      </w:pPr>
    </w:p>
    <w:sectPr w:rsidR="00952201" w:rsidRPr="000B071E" w:rsidSect="005D2FA3">
      <w:headerReference w:type="default" r:id="rId7"/>
      <w:pgSz w:w="11906" w:h="16838"/>
      <w:pgMar w:top="851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9C7" w:rsidRDefault="005019C7" w:rsidP="009C622D">
      <w:pPr>
        <w:spacing w:after="0" w:line="240" w:lineRule="auto"/>
      </w:pPr>
      <w:r>
        <w:separator/>
      </w:r>
    </w:p>
  </w:endnote>
  <w:endnote w:type="continuationSeparator" w:id="1">
    <w:p w:rsidR="005019C7" w:rsidRDefault="005019C7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9C7" w:rsidRDefault="005019C7" w:rsidP="009C622D">
      <w:pPr>
        <w:spacing w:after="0" w:line="240" w:lineRule="auto"/>
      </w:pPr>
      <w:r>
        <w:separator/>
      </w:r>
    </w:p>
  </w:footnote>
  <w:footnote w:type="continuationSeparator" w:id="1">
    <w:p w:rsidR="005019C7" w:rsidRDefault="005019C7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672374" w:rsidRDefault="00956040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72374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D2FA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2374" w:rsidRDefault="006723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EB0768"/>
    <w:multiLevelType w:val="hybridMultilevel"/>
    <w:tmpl w:val="BAD285F2"/>
    <w:lvl w:ilvl="0" w:tplc="2B6640D0">
      <w:start w:val="3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6B561936"/>
    <w:multiLevelType w:val="multilevel"/>
    <w:tmpl w:val="31E6A4DC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ind w:left="517" w:hanging="375"/>
      </w:pPr>
      <w:rPr>
        <w:rFonts w:ascii="Times New Roman" w:eastAsia="Helvetica Neue Light" w:hAnsi="Times New Roman" w:cs="Times New Roman"/>
        <w:sz w:val="28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ascii="Times New Roman" w:hAnsi="Times New Roman" w:cs="Times New Roman" w:hint="default"/>
        <w:sz w:val="2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4AAA"/>
    <w:rsid w:val="000053CA"/>
    <w:rsid w:val="00013B23"/>
    <w:rsid w:val="00054F05"/>
    <w:rsid w:val="00062B14"/>
    <w:rsid w:val="00096B5B"/>
    <w:rsid w:val="000B071E"/>
    <w:rsid w:val="000C42BF"/>
    <w:rsid w:val="000E708D"/>
    <w:rsid w:val="000F0822"/>
    <w:rsid w:val="00110883"/>
    <w:rsid w:val="00130DCF"/>
    <w:rsid w:val="00131C5F"/>
    <w:rsid w:val="0013588C"/>
    <w:rsid w:val="001565F2"/>
    <w:rsid w:val="00184FE4"/>
    <w:rsid w:val="001A4B3D"/>
    <w:rsid w:val="001C3E8B"/>
    <w:rsid w:val="001E1826"/>
    <w:rsid w:val="00217266"/>
    <w:rsid w:val="00251387"/>
    <w:rsid w:val="002B3134"/>
    <w:rsid w:val="002C1D01"/>
    <w:rsid w:val="002C5C8C"/>
    <w:rsid w:val="002E2E56"/>
    <w:rsid w:val="00301B6E"/>
    <w:rsid w:val="00320176"/>
    <w:rsid w:val="00354DAF"/>
    <w:rsid w:val="003A6686"/>
    <w:rsid w:val="003A79DF"/>
    <w:rsid w:val="003D42BB"/>
    <w:rsid w:val="00407AC5"/>
    <w:rsid w:val="004300E9"/>
    <w:rsid w:val="0044620D"/>
    <w:rsid w:val="00463033"/>
    <w:rsid w:val="00484A42"/>
    <w:rsid w:val="00496040"/>
    <w:rsid w:val="004B447D"/>
    <w:rsid w:val="004B5789"/>
    <w:rsid w:val="004E44B0"/>
    <w:rsid w:val="005019C7"/>
    <w:rsid w:val="0057252A"/>
    <w:rsid w:val="00577FD0"/>
    <w:rsid w:val="00586B1D"/>
    <w:rsid w:val="005B4A08"/>
    <w:rsid w:val="005D2FA3"/>
    <w:rsid w:val="005E46B7"/>
    <w:rsid w:val="006162F7"/>
    <w:rsid w:val="00654F69"/>
    <w:rsid w:val="00663E35"/>
    <w:rsid w:val="00667D45"/>
    <w:rsid w:val="00672374"/>
    <w:rsid w:val="0067677C"/>
    <w:rsid w:val="006954D2"/>
    <w:rsid w:val="00696D58"/>
    <w:rsid w:val="006A3E58"/>
    <w:rsid w:val="006A64A3"/>
    <w:rsid w:val="006B07E2"/>
    <w:rsid w:val="006B7A2B"/>
    <w:rsid w:val="006D67B0"/>
    <w:rsid w:val="0071588E"/>
    <w:rsid w:val="007204B4"/>
    <w:rsid w:val="00794103"/>
    <w:rsid w:val="007C0DFA"/>
    <w:rsid w:val="007F2380"/>
    <w:rsid w:val="00871E8C"/>
    <w:rsid w:val="008831D3"/>
    <w:rsid w:val="00897B89"/>
    <w:rsid w:val="008B742E"/>
    <w:rsid w:val="008C6E20"/>
    <w:rsid w:val="008D2BF8"/>
    <w:rsid w:val="009212CB"/>
    <w:rsid w:val="0093306E"/>
    <w:rsid w:val="00952201"/>
    <w:rsid w:val="00956040"/>
    <w:rsid w:val="00960A98"/>
    <w:rsid w:val="00970EE6"/>
    <w:rsid w:val="00985A22"/>
    <w:rsid w:val="009B04E5"/>
    <w:rsid w:val="009C622D"/>
    <w:rsid w:val="00A1110B"/>
    <w:rsid w:val="00A310F6"/>
    <w:rsid w:val="00A41A5B"/>
    <w:rsid w:val="00AB6725"/>
    <w:rsid w:val="00AE0149"/>
    <w:rsid w:val="00B01A05"/>
    <w:rsid w:val="00B7705E"/>
    <w:rsid w:val="00BA0A7D"/>
    <w:rsid w:val="00BD3EC3"/>
    <w:rsid w:val="00C21B0E"/>
    <w:rsid w:val="00C302AF"/>
    <w:rsid w:val="00C50FEE"/>
    <w:rsid w:val="00C845AE"/>
    <w:rsid w:val="00C972C2"/>
    <w:rsid w:val="00CD0761"/>
    <w:rsid w:val="00D27AD0"/>
    <w:rsid w:val="00D63089"/>
    <w:rsid w:val="00D9792E"/>
    <w:rsid w:val="00DA4A79"/>
    <w:rsid w:val="00E11AFA"/>
    <w:rsid w:val="00E1358D"/>
    <w:rsid w:val="00E56BF0"/>
    <w:rsid w:val="00E610BB"/>
    <w:rsid w:val="00E85A8A"/>
    <w:rsid w:val="00F0025E"/>
    <w:rsid w:val="00F04A77"/>
    <w:rsid w:val="00F5367B"/>
    <w:rsid w:val="00F53BBC"/>
    <w:rsid w:val="00FB7542"/>
    <w:rsid w:val="00FD3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customStyle="1" w:styleId="2">
    <w:name w:val="Стиль таблицы 2"/>
    <w:rsid w:val="000B071E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267"/>
        <w:tab w:val="right" w:pos="1333"/>
      </w:tabs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8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8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14</cp:revision>
  <cp:lastPrinted>2023-05-21T08:52:00Z</cp:lastPrinted>
  <dcterms:created xsi:type="dcterms:W3CDTF">2021-05-17T10:49:00Z</dcterms:created>
  <dcterms:modified xsi:type="dcterms:W3CDTF">2023-05-21T08:52:00Z</dcterms:modified>
</cp:coreProperties>
</file>