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D5" w:rsidRPr="000F0822" w:rsidRDefault="009C62D5" w:rsidP="000A1B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9C62D5" w:rsidRPr="000F0822" w:rsidRDefault="000A1B4B" w:rsidP="009C62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2023 года                  </w:t>
      </w:r>
      <w:r w:rsidR="009C62D5">
        <w:rPr>
          <w:rFonts w:ascii="Times New Roman" w:hAnsi="Times New Roman" w:cs="Times New Roman"/>
          <w:sz w:val="28"/>
          <w:szCs w:val="28"/>
        </w:rPr>
        <w:tab/>
      </w:r>
      <w:r w:rsidR="009C62D5">
        <w:rPr>
          <w:rFonts w:ascii="Times New Roman" w:hAnsi="Times New Roman" w:cs="Times New Roman"/>
          <w:sz w:val="28"/>
          <w:szCs w:val="28"/>
        </w:rPr>
        <w:tab/>
        <w:t xml:space="preserve">с.Октябрьское           </w:t>
      </w:r>
      <w:r w:rsidR="009C62D5" w:rsidRPr="000F0822">
        <w:rPr>
          <w:rFonts w:ascii="Times New Roman" w:hAnsi="Times New Roman" w:cs="Times New Roman"/>
          <w:sz w:val="28"/>
          <w:szCs w:val="28"/>
        </w:rPr>
        <w:t xml:space="preserve">    </w:t>
      </w:r>
      <w:r w:rsidR="009C62D5">
        <w:rPr>
          <w:rFonts w:ascii="Times New Roman" w:hAnsi="Times New Roman" w:cs="Times New Roman"/>
          <w:sz w:val="28"/>
          <w:szCs w:val="28"/>
        </w:rPr>
        <w:tab/>
        <w:t xml:space="preserve">     №12</w:t>
      </w:r>
    </w:p>
    <w:p w:rsidR="009C62D5" w:rsidRDefault="000A1B4B" w:rsidP="009C62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C62D5">
        <w:rPr>
          <w:rFonts w:ascii="Times New Roman" w:hAnsi="Times New Roman" w:cs="Times New Roman"/>
          <w:sz w:val="28"/>
          <w:szCs w:val="28"/>
        </w:rPr>
        <w:t xml:space="preserve"> час. 0</w:t>
      </w:r>
      <w:r w:rsidR="009C62D5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9C62D5" w:rsidRPr="000F0822" w:rsidRDefault="009C62D5" w:rsidP="009C62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1B4B" w:rsidRDefault="000A1B4B" w:rsidP="000A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A1B4B" w:rsidRPr="001131EF" w:rsidRDefault="000A1B4B" w:rsidP="000A1B4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0A1B4B" w:rsidRPr="00387E27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14. ГЧ – 13 Карта градостроительного зонирования территории в части населенных пунктов: с. Лиман, х. Весёлый, х. Мелиорация, аул Юсуп-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Кулакский.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0A1B4B" w:rsidRPr="00CB7CD2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0A1B4B" w:rsidRPr="001F389D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0A1B4B" w:rsidRPr="001F389D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части населенных пунктов: аул Малый Барханчак, аул Верхний Барханчак,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аул Нижний Барханчак, с. Крестьянское.</w:t>
      </w:r>
    </w:p>
    <w:p w:rsidR="000A1B4B" w:rsidRPr="001F389D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0A1B4B" w:rsidRPr="001F389D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0A1B4B" w:rsidRPr="001F389D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0A1B4B" w:rsidRDefault="000A1B4B" w:rsidP="000A1B4B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D96474" w:rsidRDefault="000A1B4B" w:rsidP="000A1B4B">
      <w:pPr>
        <w:pStyle w:val="2"/>
        <w:tabs>
          <w:tab w:val="clear" w:pos="1267"/>
          <w:tab w:val="clear" w:pos="1333"/>
        </w:tabs>
        <w:ind w:left="142"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26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начало в 11</w:t>
      </w:r>
      <w:r w:rsidR="00D96474">
        <w:rPr>
          <w:rFonts w:ascii="Times New Roman" w:hAnsi="Times New Roman" w:cs="Times New Roman"/>
          <w:sz w:val="28"/>
          <w:szCs w:val="28"/>
        </w:rPr>
        <w:t>-00 в здании,  расположенном по адресу:</w:t>
      </w:r>
      <w:r w:rsidR="00D96474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D96474">
        <w:rPr>
          <w:rFonts w:ascii="Times New Roman" w:hAnsi="Times New Roman" w:cs="Times New Roman"/>
          <w:sz w:val="28"/>
          <w:szCs w:val="28"/>
        </w:rPr>
        <w:t>Ставропольский край, Ипатовский район, село Октябрьское, улица Калинина, 122/1.</w:t>
      </w:r>
    </w:p>
    <w:p w:rsidR="000A1B4B" w:rsidRDefault="000A1B4B" w:rsidP="000A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D96474" w:rsidRDefault="002E0D60" w:rsidP="002E0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 </w:t>
      </w:r>
      <w:r w:rsidR="00D96474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D96474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D96474">
        <w:rPr>
          <w:rFonts w:ascii="Times New Roman" w:hAnsi="Times New Roman" w:cs="Times New Roman"/>
          <w:sz w:val="28"/>
          <w:szCs w:val="28"/>
        </w:rPr>
        <w:t>на территории населенных пунктов: село Октябрьское, хутор Вавилон Ипатовского городского округа Ставропольского края  не поступили.</w:t>
      </w:r>
    </w:p>
    <w:p w:rsidR="00D96474" w:rsidRDefault="00D96474" w:rsidP="00D96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0A1B4B" w:rsidRDefault="000A1B4B" w:rsidP="000A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0A1B4B" w:rsidRPr="00250485" w:rsidRDefault="000A1B4B" w:rsidP="000A1B4B">
      <w:pPr>
        <w:spacing w:after="0" w:line="240" w:lineRule="auto"/>
        <w:jc w:val="both"/>
        <w:rPr>
          <w:szCs w:val="28"/>
        </w:rPr>
      </w:pPr>
    </w:p>
    <w:p w:rsidR="00952201" w:rsidRPr="009C62D5" w:rsidRDefault="00952201" w:rsidP="000A1B4B">
      <w:pPr>
        <w:spacing w:after="0" w:line="240" w:lineRule="auto"/>
        <w:jc w:val="both"/>
        <w:rPr>
          <w:szCs w:val="28"/>
        </w:rPr>
      </w:pPr>
    </w:p>
    <w:sectPr w:rsidR="00952201" w:rsidRPr="009C62D5" w:rsidSect="000A1B4B">
      <w:headerReference w:type="default" r:id="rId7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A59" w:rsidRDefault="00182A59" w:rsidP="009C622D">
      <w:pPr>
        <w:spacing w:after="0" w:line="240" w:lineRule="auto"/>
      </w:pPr>
      <w:r>
        <w:separator/>
      </w:r>
    </w:p>
  </w:endnote>
  <w:endnote w:type="continuationSeparator" w:id="1">
    <w:p w:rsidR="00182A59" w:rsidRDefault="00182A59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A59" w:rsidRDefault="00182A59" w:rsidP="009C622D">
      <w:pPr>
        <w:spacing w:after="0" w:line="240" w:lineRule="auto"/>
      </w:pPr>
      <w:r>
        <w:separator/>
      </w:r>
    </w:p>
  </w:footnote>
  <w:footnote w:type="continuationSeparator" w:id="1">
    <w:p w:rsidR="00182A59" w:rsidRDefault="00182A59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3B222A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1B4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36998"/>
    <w:rsid w:val="00054F05"/>
    <w:rsid w:val="00062B14"/>
    <w:rsid w:val="00096B5B"/>
    <w:rsid w:val="000A1B4B"/>
    <w:rsid w:val="000F0822"/>
    <w:rsid w:val="000F582A"/>
    <w:rsid w:val="001079A1"/>
    <w:rsid w:val="00110883"/>
    <w:rsid w:val="001219F4"/>
    <w:rsid w:val="00130DCF"/>
    <w:rsid w:val="0013588C"/>
    <w:rsid w:val="001565F2"/>
    <w:rsid w:val="00182A59"/>
    <w:rsid w:val="001A4B3D"/>
    <w:rsid w:val="00217266"/>
    <w:rsid w:val="002206B1"/>
    <w:rsid w:val="00251387"/>
    <w:rsid w:val="002B3134"/>
    <w:rsid w:val="002C1D01"/>
    <w:rsid w:val="002C5C8C"/>
    <w:rsid w:val="002E0D60"/>
    <w:rsid w:val="002E2E56"/>
    <w:rsid w:val="00301B6E"/>
    <w:rsid w:val="00303E5E"/>
    <w:rsid w:val="00314393"/>
    <w:rsid w:val="00320176"/>
    <w:rsid w:val="00354DAF"/>
    <w:rsid w:val="00365930"/>
    <w:rsid w:val="00375293"/>
    <w:rsid w:val="003A79DF"/>
    <w:rsid w:val="003B222A"/>
    <w:rsid w:val="003D42BB"/>
    <w:rsid w:val="00407AC5"/>
    <w:rsid w:val="00463033"/>
    <w:rsid w:val="00475A9B"/>
    <w:rsid w:val="00484A42"/>
    <w:rsid w:val="00496040"/>
    <w:rsid w:val="004A3DAF"/>
    <w:rsid w:val="004B43DE"/>
    <w:rsid w:val="004B447D"/>
    <w:rsid w:val="004B5789"/>
    <w:rsid w:val="004C04E2"/>
    <w:rsid w:val="004C53CC"/>
    <w:rsid w:val="004F4BCF"/>
    <w:rsid w:val="005716E5"/>
    <w:rsid w:val="0057252A"/>
    <w:rsid w:val="00577FD0"/>
    <w:rsid w:val="00586B1D"/>
    <w:rsid w:val="005E46B7"/>
    <w:rsid w:val="006162F7"/>
    <w:rsid w:val="00654F69"/>
    <w:rsid w:val="00667D45"/>
    <w:rsid w:val="00672374"/>
    <w:rsid w:val="0067677C"/>
    <w:rsid w:val="006954D2"/>
    <w:rsid w:val="006A3E58"/>
    <w:rsid w:val="006A64A3"/>
    <w:rsid w:val="006B07E2"/>
    <w:rsid w:val="006B7A2B"/>
    <w:rsid w:val="006D67B0"/>
    <w:rsid w:val="0071588E"/>
    <w:rsid w:val="007204B4"/>
    <w:rsid w:val="00753E5C"/>
    <w:rsid w:val="00794103"/>
    <w:rsid w:val="007F2380"/>
    <w:rsid w:val="008179EB"/>
    <w:rsid w:val="00897B89"/>
    <w:rsid w:val="008A2BE0"/>
    <w:rsid w:val="008A7BFC"/>
    <w:rsid w:val="008B742E"/>
    <w:rsid w:val="008C6E20"/>
    <w:rsid w:val="008D2BF8"/>
    <w:rsid w:val="0093306E"/>
    <w:rsid w:val="00952201"/>
    <w:rsid w:val="00960A98"/>
    <w:rsid w:val="00970EE6"/>
    <w:rsid w:val="009A7D1D"/>
    <w:rsid w:val="009B04E5"/>
    <w:rsid w:val="009C622D"/>
    <w:rsid w:val="009C62D5"/>
    <w:rsid w:val="00A1110B"/>
    <w:rsid w:val="00A310F6"/>
    <w:rsid w:val="00A41A5B"/>
    <w:rsid w:val="00A767B7"/>
    <w:rsid w:val="00AB6725"/>
    <w:rsid w:val="00B7705E"/>
    <w:rsid w:val="00BA0A7D"/>
    <w:rsid w:val="00BB79C1"/>
    <w:rsid w:val="00BC1D00"/>
    <w:rsid w:val="00BD3EC3"/>
    <w:rsid w:val="00BE7A23"/>
    <w:rsid w:val="00C302AF"/>
    <w:rsid w:val="00C972C2"/>
    <w:rsid w:val="00D429D9"/>
    <w:rsid w:val="00D63089"/>
    <w:rsid w:val="00D96474"/>
    <w:rsid w:val="00DD2116"/>
    <w:rsid w:val="00E1358D"/>
    <w:rsid w:val="00E76BC9"/>
    <w:rsid w:val="00EF24DC"/>
    <w:rsid w:val="00F0025E"/>
    <w:rsid w:val="00F04A77"/>
    <w:rsid w:val="00F5367B"/>
    <w:rsid w:val="00F53BBC"/>
    <w:rsid w:val="00FA5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9C62D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13</cp:revision>
  <cp:lastPrinted>2023-05-22T03:27:00Z</cp:lastPrinted>
  <dcterms:created xsi:type="dcterms:W3CDTF">2021-05-17T11:11:00Z</dcterms:created>
  <dcterms:modified xsi:type="dcterms:W3CDTF">2023-05-22T03:27:00Z</dcterms:modified>
</cp:coreProperties>
</file>