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70420D" w:rsidTr="00B85354">
        <w:trPr>
          <w:trHeight w:val="969"/>
        </w:trPr>
        <w:tc>
          <w:tcPr>
            <w:tcW w:w="5006" w:type="dxa"/>
          </w:tcPr>
          <w:p w:rsidR="0070420D" w:rsidRDefault="0070420D" w:rsidP="00B8535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70420D" w:rsidRDefault="0070420D" w:rsidP="00B85354">
            <w:pPr>
              <w:spacing w:line="240" w:lineRule="exact"/>
              <w:jc w:val="left"/>
              <w:rPr>
                <w:szCs w:val="28"/>
              </w:rPr>
            </w:pPr>
          </w:p>
          <w:p w:rsidR="0070420D" w:rsidRDefault="0070420D" w:rsidP="00B85354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70420D" w:rsidRDefault="0070420D" w:rsidP="0070420D">
      <w:pPr>
        <w:autoSpaceDE w:val="0"/>
        <w:jc w:val="center"/>
        <w:rPr>
          <w:szCs w:val="28"/>
        </w:rPr>
      </w:pPr>
    </w:p>
    <w:p w:rsidR="0070420D" w:rsidRDefault="0070420D" w:rsidP="0070420D">
      <w:pPr>
        <w:autoSpaceDE w:val="0"/>
        <w:jc w:val="center"/>
        <w:rPr>
          <w:szCs w:val="28"/>
        </w:rPr>
      </w:pPr>
    </w:p>
    <w:p w:rsidR="00133331" w:rsidRDefault="00133331" w:rsidP="00133331">
      <w:pPr>
        <w:autoSpaceDE w:val="0"/>
        <w:jc w:val="center"/>
        <w:rPr>
          <w:szCs w:val="28"/>
        </w:rPr>
      </w:pPr>
      <w:r>
        <w:rPr>
          <w:szCs w:val="28"/>
        </w:rPr>
        <w:t xml:space="preserve">  </w:t>
      </w:r>
    </w:p>
    <w:p w:rsidR="0070420D" w:rsidRDefault="0070420D" w:rsidP="0070420D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70420D" w:rsidRDefault="0070420D" w:rsidP="0070420D">
      <w:pPr>
        <w:spacing w:line="240" w:lineRule="exact"/>
        <w:jc w:val="center"/>
        <w:rPr>
          <w:szCs w:val="28"/>
        </w:rPr>
      </w:pP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на проект </w:t>
      </w:r>
      <w:r>
        <w:rPr>
          <w:szCs w:val="28"/>
        </w:rPr>
        <w:tab/>
        <w:t>постановления  Ипатовского городского округа Ставропольского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утвержденный постановлением администрации Ипатовского городского округа Ставропольского края от 12 марта 2020 г. № 348».</w:t>
      </w:r>
    </w:p>
    <w:p w:rsidR="0070420D" w:rsidRDefault="0070420D" w:rsidP="0070420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0420D" w:rsidRDefault="0070420D" w:rsidP="0070420D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Ипатовского городского округа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градостроительного плана земельного участка», утвержденный постановлением администрации Ипатовского городского округа Ставропольского края от 12 марта 2020 г. № 348»</w:t>
      </w:r>
      <w:r>
        <w:t xml:space="preserve"> 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>в соответствии со статьей 57.3 Градостроительного кодекса Российской Федерации, приказом Министерства строительства и жилищно-коммунального хозяйства Российской Федерации от 17 февраля</w:t>
      </w:r>
      <w:proofErr w:type="gramEnd"/>
      <w:r>
        <w:rPr>
          <w:szCs w:val="28"/>
        </w:rPr>
        <w:t xml:space="preserve"> 2023 г. № 104/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«О внесении изменений в форму градостроительного плана земельного участка,</w:t>
      </w:r>
      <w:r w:rsidRPr="00FC4C28">
        <w:rPr>
          <w:szCs w:val="28"/>
        </w:rPr>
        <w:t xml:space="preserve"> </w:t>
      </w:r>
      <w:r>
        <w:rPr>
          <w:szCs w:val="28"/>
        </w:rPr>
        <w:t>утвержденную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>, и порядок присвоения номеров градостроительным планам земельных участков, утвержденный приказом</w:t>
      </w:r>
      <w:r w:rsidRPr="00FC4C28">
        <w:rPr>
          <w:szCs w:val="28"/>
        </w:rPr>
        <w:t xml:space="preserve"> </w:t>
      </w:r>
      <w:r>
        <w:rPr>
          <w:szCs w:val="28"/>
        </w:rPr>
        <w:t>Министерства строительства и жилищно-коммунального хозяйства Российской Федерации от 27 февраля  2020 г. № 94/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».  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В данном проекте отсутствуют внутренние противоречия и пробелы в правовом регулировании общественных отношений.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Проект решения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70420D" w:rsidRDefault="0070420D" w:rsidP="0070420D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В проекте решения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20D" w:rsidRDefault="0070420D" w:rsidP="0070420D">
      <w:pPr>
        <w:pStyle w:val="ConsPlusTitle"/>
        <w:ind w:firstLine="567"/>
        <w:jc w:val="both"/>
        <w:rPr>
          <w:szCs w:val="28"/>
        </w:rPr>
      </w:pPr>
    </w:p>
    <w:p w:rsidR="0070420D" w:rsidRDefault="0070420D" w:rsidP="0070420D">
      <w:pPr>
        <w:pStyle w:val="ConsPlusTitle"/>
        <w:jc w:val="both"/>
        <w:rPr>
          <w:szCs w:val="28"/>
        </w:rPr>
      </w:pP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главный архитектор </w:t>
      </w:r>
    </w:p>
    <w:p w:rsidR="0070420D" w:rsidRDefault="0070420D" w:rsidP="0070420D">
      <w:pPr>
        <w:spacing w:line="240" w:lineRule="exact"/>
        <w:rPr>
          <w:szCs w:val="28"/>
        </w:rPr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 xml:space="preserve">Ипатовского </w:t>
      </w: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</w:t>
      </w:r>
    </w:p>
    <w:p w:rsidR="0070420D" w:rsidRDefault="0070420D" w:rsidP="0070420D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Неделько Г.Н.                                             </w:t>
      </w:r>
    </w:p>
    <w:p w:rsidR="0070420D" w:rsidRDefault="0070420D" w:rsidP="0070420D"/>
    <w:p w:rsidR="0070420D" w:rsidRDefault="0070420D" w:rsidP="0070420D"/>
    <w:p w:rsidR="0070420D" w:rsidRDefault="0070420D" w:rsidP="0070420D"/>
    <w:p w:rsidR="0070420D" w:rsidRDefault="0070420D" w:rsidP="0070420D"/>
    <w:p w:rsidR="0070420D" w:rsidRDefault="0070420D" w:rsidP="0070420D"/>
    <w:p w:rsidR="00E4377B" w:rsidRDefault="00E4377B"/>
    <w:sectPr w:rsidR="00E4377B" w:rsidSect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420D"/>
    <w:rsid w:val="00133331"/>
    <w:rsid w:val="003B490E"/>
    <w:rsid w:val="0070420D"/>
    <w:rsid w:val="00E4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0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20D"/>
    <w:rPr>
      <w:color w:val="0000FF"/>
      <w:u w:val="single"/>
    </w:rPr>
  </w:style>
  <w:style w:type="paragraph" w:styleId="a4">
    <w:name w:val="No Spacing"/>
    <w:qFormat/>
    <w:rsid w:val="007042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7042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04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2023-05-19T07:44:00Z</cp:lastPrinted>
  <dcterms:created xsi:type="dcterms:W3CDTF">2023-05-19T07:42:00Z</dcterms:created>
  <dcterms:modified xsi:type="dcterms:W3CDTF">2023-05-29T12:56:00Z</dcterms:modified>
</cp:coreProperties>
</file>