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7E3846">
      <w:pPr>
        <w:jc w:val="right"/>
      </w:pPr>
    </w:p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>ИПАТОВСКОГО ГОРОДСКОГО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5254EE" w:rsidRPr="005E07AD" w:rsidRDefault="005E07AD" w:rsidP="005254EE">
      <w:pPr>
        <w:jc w:val="center"/>
      </w:pPr>
      <w:bookmarkStart w:id="0" w:name="__DdeLink__1881_129691933"/>
      <w:r>
        <w:t xml:space="preserve">ПРОТОКОЛ № </w:t>
      </w:r>
      <w:r w:rsidR="005111E7">
        <w:t>8</w:t>
      </w:r>
    </w:p>
    <w:p w:rsidR="007E3846" w:rsidRPr="00CF341C" w:rsidRDefault="00CD29F1" w:rsidP="00CF341C">
      <w:pPr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172CDC">
        <w:rPr>
          <w:iCs/>
          <w:color w:val="000000"/>
        </w:rPr>
        <w:t>территорию</w:t>
      </w:r>
      <w:r w:rsidR="005111E7">
        <w:rPr>
          <w:iCs/>
          <w:color w:val="000000"/>
        </w:rPr>
        <w:t xml:space="preserve"> поселка Большевик</w:t>
      </w:r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>Ипатовского городского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Ипатовского городского округа </w:t>
      </w:r>
      <w:bookmarkStart w:id="1" w:name="__DdeLink__20254_28433032472"/>
      <w:bookmarkEnd w:id="0"/>
      <w:bookmarkEnd w:id="1"/>
      <w:r>
        <w:rPr>
          <w:iCs/>
        </w:rPr>
        <w:t>Ставропольского края</w:t>
      </w:r>
    </w:p>
    <w:p w:rsidR="00BF507E" w:rsidRDefault="00BF507E">
      <w:pPr>
        <w:ind w:firstLine="708"/>
        <w:jc w:val="both"/>
        <w:rPr>
          <w:iCs/>
        </w:rPr>
      </w:pPr>
    </w:p>
    <w:p w:rsidR="007E3846" w:rsidRDefault="005111E7">
      <w:r>
        <w:t>21</w:t>
      </w:r>
      <w:r w:rsidR="00CF341C">
        <w:t>.06</w:t>
      </w:r>
      <w:r w:rsidR="00383813">
        <w:t>.</w:t>
      </w:r>
      <w:r w:rsidR="00D36041">
        <w:t>20</w:t>
      </w:r>
      <w:r w:rsidR="00CF341C">
        <w:t>23</w:t>
      </w:r>
      <w:r w:rsidR="00D36041" w:rsidRPr="003532DB">
        <w:t xml:space="preserve"> </w:t>
      </w:r>
      <w:r w:rsidR="00CD29F1">
        <w:t xml:space="preserve">года                                                 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172CDC" w:rsidRDefault="005111E7" w:rsidP="00172CDC">
      <w:pPr>
        <w:tabs>
          <w:tab w:val="left" w:pos="576"/>
        </w:tabs>
      </w:pPr>
      <w:r>
        <w:tab/>
        <w:t>12</w:t>
      </w:r>
      <w:r w:rsidR="00172CDC" w:rsidRPr="00172CDC">
        <w:t>-00</w:t>
      </w:r>
    </w:p>
    <w:p w:rsidR="007E3846" w:rsidRDefault="007E3846"/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городского округа Ставропольского края, платежам во внебюджетные фонды и принимаемых мерах 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>
        <w:rPr>
          <w:iCs/>
        </w:rPr>
        <w:t xml:space="preserve">(Докладчик - ведущий специалист отдела экономического развития администрации Ипатовского городского округа Ставропольского края </w:t>
      </w:r>
      <w:proofErr w:type="spellStart"/>
      <w:r>
        <w:rPr>
          <w:iCs/>
        </w:rPr>
        <w:t>А.Н.Натха</w:t>
      </w:r>
      <w:proofErr w:type="spellEnd"/>
      <w:r w:rsidR="00F164AA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BF507E">
      <w:pPr>
        <w:jc w:val="both"/>
      </w:pPr>
      <w:r>
        <w:rPr>
          <w:b/>
          <w:bCs/>
          <w:iCs/>
          <w:color w:val="000000"/>
        </w:rPr>
        <w:t xml:space="preserve">По </w:t>
      </w:r>
      <w:r w:rsidR="00CD29F1">
        <w:rPr>
          <w:b/>
          <w:bCs/>
          <w:iCs/>
          <w:color w:val="000000"/>
        </w:rPr>
        <w:t>вопросу слушали:</w:t>
      </w:r>
    </w:p>
    <w:p w:rsidR="000546EB" w:rsidRDefault="00CD29F1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Натха</w:t>
      </w:r>
      <w:proofErr w:type="spellEnd"/>
      <w:r>
        <w:rPr>
          <w:iCs/>
          <w:color w:val="000000"/>
        </w:rPr>
        <w:t xml:space="preserve"> А.Н.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r w:rsidR="00172CDC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6C288B">
        <w:rPr>
          <w:iCs/>
          <w:color w:val="000000"/>
        </w:rPr>
        <w:t xml:space="preserve"> </w:t>
      </w:r>
      <w:r w:rsidR="005111E7">
        <w:rPr>
          <w:iCs/>
          <w:color w:val="000000"/>
        </w:rPr>
        <w:t>поселка Большевик</w:t>
      </w:r>
      <w:r w:rsidR="00CF341C">
        <w:rPr>
          <w:iCs/>
          <w:color w:val="000000"/>
        </w:rPr>
        <w:t xml:space="preserve"> у</w:t>
      </w:r>
      <w:r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CF341C" w:rsidRPr="00192805">
        <w:rPr>
          <w:iCs/>
          <w:color w:val="000000"/>
        </w:rPr>
        <w:t>городского округа</w:t>
      </w:r>
      <w:r w:rsidRPr="00192805">
        <w:rPr>
          <w:iCs/>
          <w:color w:val="000000"/>
        </w:rPr>
        <w:t>.</w:t>
      </w:r>
    </w:p>
    <w:p w:rsidR="007E3846" w:rsidRDefault="00172CDC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Ипатовского городского округа </w:t>
      </w:r>
      <w:bookmarkStart w:id="2" w:name="__DdeLink__20254_284330324721"/>
      <w:r w:rsidR="00CD29F1">
        <w:rPr>
          <w:iCs/>
          <w:color w:val="000000"/>
        </w:rPr>
        <w:t>Ставропольского края</w:t>
      </w:r>
      <w:bookmarkEnd w:id="2"/>
      <w:r w:rsidR="00CD29F1">
        <w:rPr>
          <w:iCs/>
          <w:color w:val="000000"/>
        </w:rPr>
        <w:t>.</w:t>
      </w:r>
    </w:p>
    <w:p w:rsidR="00B444CE" w:rsidRPr="00B444CE" w:rsidRDefault="004A6BC5" w:rsidP="00F164AA">
      <w:pPr>
        <w:ind w:firstLine="708"/>
        <w:jc w:val="both"/>
        <w:rPr>
          <w:iCs/>
          <w:color w:val="auto"/>
        </w:rPr>
      </w:pPr>
      <w:r>
        <w:rPr>
          <w:rFonts w:eastAsia="MS Mincho"/>
          <w:color w:val="000000"/>
          <w:lang w:eastAsia="ja-JP"/>
        </w:rPr>
        <w:t>Д</w:t>
      </w:r>
      <w:r w:rsidRPr="004E2B16">
        <w:rPr>
          <w:rFonts w:eastAsia="MS Mincho"/>
          <w:color w:val="000000"/>
          <w:lang w:eastAsia="ja-JP"/>
        </w:rPr>
        <w:t xml:space="preserve">о начала заседания комиссии от </w:t>
      </w:r>
      <w:r w:rsidR="00C90412">
        <w:rPr>
          <w:rFonts w:eastAsia="MS Mincho"/>
          <w:color w:val="000000"/>
          <w:lang w:eastAsia="ja-JP"/>
        </w:rPr>
        <w:t>21</w:t>
      </w:r>
      <w:r>
        <w:rPr>
          <w:rFonts w:eastAsia="MS Mincho"/>
          <w:color w:val="000000"/>
          <w:lang w:eastAsia="ja-JP"/>
        </w:rPr>
        <w:t xml:space="preserve"> н</w:t>
      </w:r>
      <w:r w:rsidRPr="004E2B16">
        <w:rPr>
          <w:rFonts w:eastAsia="MS Mincho"/>
          <w:color w:val="000000"/>
          <w:lang w:eastAsia="ja-JP"/>
        </w:rPr>
        <w:t>алогоплательщик</w:t>
      </w:r>
      <w:r>
        <w:rPr>
          <w:rFonts w:eastAsia="MS Mincho"/>
          <w:color w:val="000000"/>
          <w:lang w:eastAsia="ja-JP"/>
        </w:rPr>
        <w:t xml:space="preserve">ов </w:t>
      </w:r>
      <w:r w:rsidRPr="004E2B16">
        <w:rPr>
          <w:rFonts w:eastAsia="MS Mincho"/>
          <w:color w:val="000000"/>
          <w:lang w:eastAsia="ja-JP"/>
        </w:rPr>
        <w:t>представлен</w:t>
      </w:r>
      <w:r>
        <w:rPr>
          <w:rFonts w:eastAsia="MS Mincho"/>
          <w:color w:val="000000"/>
          <w:lang w:eastAsia="ja-JP"/>
        </w:rPr>
        <w:t>ы</w:t>
      </w:r>
      <w:r w:rsidRPr="004E2B16">
        <w:rPr>
          <w:rFonts w:eastAsia="MS Mincho"/>
          <w:color w:val="000000"/>
          <w:lang w:eastAsia="ja-JP"/>
        </w:rPr>
        <w:t xml:space="preserve"> платежн</w:t>
      </w:r>
      <w:r>
        <w:rPr>
          <w:rFonts w:eastAsia="MS Mincho"/>
          <w:color w:val="000000"/>
          <w:lang w:eastAsia="ja-JP"/>
        </w:rPr>
        <w:t>ые</w:t>
      </w:r>
      <w:r w:rsidRPr="004E2B16">
        <w:rPr>
          <w:rFonts w:eastAsia="MS Mincho"/>
          <w:color w:val="000000"/>
          <w:lang w:eastAsia="ja-JP"/>
        </w:rPr>
        <w:t xml:space="preserve"> поручени</w:t>
      </w:r>
      <w:r>
        <w:rPr>
          <w:rFonts w:eastAsia="MS Mincho"/>
          <w:color w:val="000000"/>
          <w:lang w:eastAsia="ja-JP"/>
        </w:rPr>
        <w:t>я</w:t>
      </w:r>
      <w:r w:rsidRPr="004E2B16">
        <w:rPr>
          <w:rFonts w:eastAsia="MS Mincho"/>
          <w:color w:val="000000"/>
          <w:lang w:eastAsia="ja-JP"/>
        </w:rPr>
        <w:t xml:space="preserve"> о погашении задолженности</w:t>
      </w:r>
      <w:r w:rsidR="00C90412">
        <w:rPr>
          <w:rFonts w:eastAsia="MS Mincho"/>
          <w:color w:val="000000"/>
          <w:lang w:eastAsia="ja-JP"/>
        </w:rPr>
        <w:t xml:space="preserve"> на сумму 15,68</w:t>
      </w:r>
      <w:r w:rsidRPr="00AC5982">
        <w:rPr>
          <w:rFonts w:eastAsia="MS Mincho"/>
          <w:color w:val="000000"/>
          <w:lang w:eastAsia="ja-JP"/>
        </w:rPr>
        <w:t xml:space="preserve"> тысяч рублей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172CDC">
        <w:rPr>
          <w:iCs/>
          <w:color w:val="000000"/>
        </w:rPr>
        <w:t xml:space="preserve"> членами комиссии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C90412">
        <w:rPr>
          <w:iCs/>
          <w:color w:val="000000"/>
        </w:rPr>
        <w:t>35</w:t>
      </w:r>
      <w:r w:rsidR="00B444CE" w:rsidRPr="00B444CE">
        <w:rPr>
          <w:iCs/>
          <w:color w:val="000000"/>
        </w:rPr>
        <w:t xml:space="preserve"> </w:t>
      </w:r>
      <w:r>
        <w:rPr>
          <w:iCs/>
          <w:color w:val="000000"/>
        </w:rPr>
        <w:t>налогоплательщикам квитанции</w:t>
      </w:r>
      <w:r w:rsidR="000546EB" w:rsidRPr="000546EB">
        <w:t xml:space="preserve"> </w:t>
      </w:r>
      <w:r w:rsidR="000546EB">
        <w:t>об оплате.</w:t>
      </w:r>
    </w:p>
    <w:p w:rsidR="007E3846" w:rsidRDefault="00172CDC" w:rsidP="00A607F6">
      <w:pPr>
        <w:jc w:val="both"/>
      </w:pPr>
      <w:r>
        <w:rPr>
          <w:iCs/>
          <w:color w:val="000000"/>
        </w:rPr>
        <w:tab/>
        <w:t>Территориальным отделом</w:t>
      </w:r>
      <w:r w:rsidR="00192805">
        <w:rPr>
          <w:iCs/>
          <w:color w:val="000000"/>
        </w:rPr>
        <w:t xml:space="preserve"> по работе с</w:t>
      </w:r>
      <w:r>
        <w:rPr>
          <w:iCs/>
          <w:color w:val="000000"/>
        </w:rPr>
        <w:t xml:space="preserve"> населением</w:t>
      </w:r>
      <w:r w:rsidR="005111E7">
        <w:rPr>
          <w:iCs/>
          <w:color w:val="000000"/>
        </w:rPr>
        <w:t xml:space="preserve"> поселка Большевик</w:t>
      </w:r>
      <w:r w:rsidR="00192805" w:rsidRPr="00192805">
        <w:rPr>
          <w:iCs/>
          <w:color w:val="000000"/>
        </w:rPr>
        <w:t xml:space="preserve"> управления по работе с территориями администрации Ипатовского </w:t>
      </w:r>
      <w:r w:rsidR="00192805" w:rsidRPr="00192805">
        <w:rPr>
          <w:iCs/>
          <w:color w:val="000000"/>
        </w:rPr>
        <w:lastRenderedPageBreak/>
        <w:t>городского округа предоставлены сведения об умерших лицах</w:t>
      </w:r>
      <w:r w:rsidR="00A84222">
        <w:rPr>
          <w:iCs/>
          <w:color w:val="000000"/>
        </w:rPr>
        <w:t xml:space="preserve"> и </w:t>
      </w:r>
      <w:r w:rsidR="00192805">
        <w:rPr>
          <w:bCs/>
          <w:iCs/>
          <w:color w:val="000000"/>
        </w:rPr>
        <w:t xml:space="preserve">не </w:t>
      </w:r>
      <w:r w:rsidR="00A84222">
        <w:rPr>
          <w:bCs/>
          <w:iCs/>
          <w:color w:val="000000"/>
        </w:rPr>
        <w:t>проживающих</w:t>
      </w:r>
      <w:r w:rsidR="00192805">
        <w:rPr>
          <w:bCs/>
          <w:iCs/>
          <w:color w:val="000000"/>
        </w:rPr>
        <w:t xml:space="preserve"> на территории сельских населенных пунктов.</w:t>
      </w:r>
    </w:p>
    <w:p w:rsidR="007E3846" w:rsidRDefault="00CD29F1">
      <w:pPr>
        <w:spacing w:line="283" w:lineRule="exact"/>
        <w:jc w:val="both"/>
      </w:pPr>
      <w:r>
        <w:rPr>
          <w:color w:val="000000"/>
        </w:rPr>
        <w:t>Заслушав и обсудив информацию:</w:t>
      </w: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t>Решили:</w:t>
      </w:r>
    </w:p>
    <w:p w:rsidR="007E3846" w:rsidRPr="005D2B17" w:rsidRDefault="00E16977" w:rsidP="005D2B17">
      <w:pPr>
        <w:pStyle w:val="af1"/>
        <w:numPr>
          <w:ilvl w:val="0"/>
          <w:numId w:val="4"/>
        </w:numPr>
        <w:contextualSpacing/>
        <w:jc w:val="both"/>
        <w:rPr>
          <w:iCs/>
        </w:rPr>
      </w:pPr>
      <w:r w:rsidRPr="005D2B17">
        <w:rPr>
          <w:iCs/>
        </w:rPr>
        <w:t>Рекомендовать</w:t>
      </w:r>
      <w:r w:rsidR="005D2B17" w:rsidRPr="005D2B17">
        <w:rPr>
          <w:iCs/>
        </w:rPr>
        <w:t xml:space="preserve"> </w:t>
      </w:r>
    </w:p>
    <w:p w:rsidR="005D2B17" w:rsidRDefault="005D2B17" w:rsidP="005D2B17">
      <w:pPr>
        <w:contextualSpacing/>
        <w:jc w:val="both"/>
      </w:pPr>
    </w:p>
    <w:p w:rsidR="007E3846" w:rsidRDefault="00EE2D33">
      <w:pPr>
        <w:ind w:left="57" w:firstLine="737"/>
        <w:jc w:val="both"/>
      </w:pPr>
      <w:r>
        <w:rPr>
          <w:bCs/>
          <w:iCs/>
        </w:rPr>
        <w:t xml:space="preserve">1.1. </w:t>
      </w:r>
      <w:r w:rsidR="00CD29F1">
        <w:rPr>
          <w:bCs/>
          <w:iCs/>
        </w:rPr>
        <w:t>Отделу экономического развития АИГО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1.2.1.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 xml:space="preserve">территории </w:t>
      </w:r>
      <w:r w:rsidR="00172CDC">
        <w:rPr>
          <w:bCs/>
          <w:iCs/>
          <w:color w:val="000000"/>
        </w:rPr>
        <w:t xml:space="preserve">сельских населенных пунктов </w:t>
      </w:r>
      <w:r w:rsidR="00CD29F1">
        <w:rPr>
          <w:bCs/>
          <w:iCs/>
          <w:color w:val="000000"/>
        </w:rPr>
        <w:t>Ипатовского городского округа Ставропольского края,</w:t>
      </w:r>
      <w:r w:rsidR="00CD29F1">
        <w:rPr>
          <w:bCs/>
          <w:iCs/>
        </w:rPr>
        <w:t xml:space="preserve"> направленных на снижение задолженности по налогам и сборам, подлежащих зачислению в бюджет Ипатовского городского округа </w:t>
      </w:r>
      <w:bookmarkStart w:id="3" w:name="__DdeLink__20254_2843303247"/>
      <w:r w:rsidR="00CD29F1">
        <w:rPr>
          <w:bCs/>
          <w:iCs/>
        </w:rPr>
        <w:t>Ставропольского края</w:t>
      </w:r>
      <w:bookmarkEnd w:id="3"/>
      <w:r w:rsidR="00CD29F1">
        <w:rPr>
          <w:bCs/>
          <w:iCs/>
        </w:rPr>
        <w:t xml:space="preserve">, </w:t>
      </w:r>
      <w:proofErr w:type="gramStart"/>
      <w:r w:rsidR="00CD29F1">
        <w:rPr>
          <w:bCs/>
          <w:iCs/>
        </w:rPr>
        <w:t>со</w:t>
      </w:r>
      <w:r w:rsidR="00172CDC">
        <w:rPr>
          <w:bCs/>
          <w:iCs/>
        </w:rPr>
        <w:t>гласно</w:t>
      </w:r>
      <w:r w:rsidR="00E61B43">
        <w:rPr>
          <w:bCs/>
          <w:iCs/>
        </w:rPr>
        <w:t xml:space="preserve"> графика</w:t>
      </w:r>
      <w:proofErr w:type="gramEnd"/>
      <w:r w:rsidR="00E61B43">
        <w:rPr>
          <w:bCs/>
          <w:iCs/>
        </w:rPr>
        <w:t xml:space="preserve"> на </w:t>
      </w:r>
      <w:r>
        <w:rPr>
          <w:bCs/>
          <w:iCs/>
        </w:rPr>
        <w:t>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CD29F1" w:rsidP="005D2B17">
      <w:pPr>
        <w:ind w:left="45" w:firstLine="663"/>
        <w:jc w:val="both"/>
      </w:pPr>
      <w:r>
        <w:rPr>
          <w:bCs/>
          <w:iCs/>
        </w:rPr>
        <w:t>1.3. Финансовому управлению АИГО СК: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1.3.1</w:t>
      </w:r>
      <w:r w:rsidR="00EE2D33">
        <w:rPr>
          <w:bCs/>
          <w:iCs/>
        </w:rPr>
        <w:t xml:space="preserve">. </w:t>
      </w:r>
      <w:r w:rsidR="00CD29F1">
        <w:rPr>
          <w:bCs/>
          <w:iCs/>
        </w:rPr>
        <w:t>осуществлять постоянное взаимодействие с отделом имущественных и земельных отношений администрации в части своевременной уплаты, исчисленных платежей и погашения сложившейся недоимки по арендной плате.</w:t>
      </w:r>
    </w:p>
    <w:p w:rsidR="00666CAB" w:rsidRPr="005D2B17" w:rsidRDefault="00CD29F1" w:rsidP="005D2B17">
      <w:pPr>
        <w:ind w:left="45"/>
        <w:jc w:val="both"/>
      </w:pPr>
      <w:r>
        <w:rPr>
          <w:bCs/>
          <w:iCs/>
        </w:rPr>
        <w:tab/>
        <w:t xml:space="preserve">1.4. Отделу имущественных и земельных отношений АИГО СК: 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1.4.1</w:t>
      </w:r>
      <w:r w:rsidR="00CD29F1">
        <w:rPr>
          <w:bCs/>
          <w:iCs/>
        </w:rPr>
        <w:t>. активизировать претензионную работу по погашению имеющейся суммы задолженности по уплате арендной платы за пользование земельными участками по заключенным договорам аренды.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CD29F1">
      <w:pPr>
        <w:ind w:left="1070"/>
        <w:contextualSpacing/>
        <w:jc w:val="both"/>
        <w:rPr>
          <w:bCs/>
        </w:rPr>
      </w:pPr>
      <w:r>
        <w:rPr>
          <w:bCs/>
        </w:rPr>
        <w:t>2. Рекомендовать:</w:t>
      </w:r>
    </w:p>
    <w:p w:rsidR="00E61B43" w:rsidRDefault="00E61B43">
      <w:pPr>
        <w:ind w:left="1070"/>
        <w:contextualSpacing/>
        <w:jc w:val="both"/>
        <w:rPr>
          <w:bCs/>
        </w:rPr>
      </w:pPr>
    </w:p>
    <w:p w:rsidR="007E3846" w:rsidRDefault="00CD29F1">
      <w:pPr>
        <w:ind w:left="567" w:firstLine="170"/>
        <w:contextualSpacing/>
        <w:jc w:val="both"/>
      </w:pPr>
      <w:r>
        <w:t xml:space="preserve">2.1.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городского округа продолжить практику представления сведений в финансовое управление АИГО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2.1.4. за 3 дня до проведения выездного мероприятия предоставлять уточненные сведения о задолженности по налогоплатель</w:t>
      </w:r>
      <w:r w:rsidR="00172CDC">
        <w:rPr>
          <w:bCs/>
          <w:iCs/>
        </w:rPr>
        <w:t>щикам, приглашаемым на</w:t>
      </w:r>
      <w:r>
        <w:rPr>
          <w:bCs/>
          <w:iCs/>
        </w:rPr>
        <w:t xml:space="preserve"> мероприятие по данному вопросу.</w:t>
      </w:r>
    </w:p>
    <w:p w:rsidR="007E3846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>
        <w:rPr>
          <w:bCs/>
          <w:iCs/>
        </w:rPr>
        <w:t xml:space="preserve">2.1.5.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172CDC">
        <w:rPr>
          <w:bCs/>
          <w:iCs/>
        </w:rPr>
        <w:t>соответствии с</w:t>
      </w:r>
      <w:r>
        <w:rPr>
          <w:bCs/>
          <w:iCs/>
        </w:rPr>
        <w:t xml:space="preserve"> графиком на</w:t>
      </w:r>
      <w:r w:rsidR="000546EB">
        <w:rPr>
          <w:bCs/>
          <w:iCs/>
        </w:rPr>
        <w:t xml:space="preserve"> первое полугодие 2023</w:t>
      </w:r>
      <w:r w:rsidR="005D2B17">
        <w:rPr>
          <w:bCs/>
          <w:iCs/>
        </w:rPr>
        <w:t xml:space="preserve"> года</w:t>
      </w:r>
      <w:r>
        <w:rPr>
          <w:bCs/>
          <w:iCs/>
        </w:rPr>
        <w:t>.</w:t>
      </w:r>
    </w:p>
    <w:p w:rsidR="00E61B43" w:rsidRDefault="00E61B43">
      <w:pPr>
        <w:tabs>
          <w:tab w:val="left" w:pos="0"/>
        </w:tabs>
        <w:ind w:firstLine="794"/>
        <w:contextualSpacing/>
        <w:jc w:val="both"/>
      </w:pP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2.2. Отделению Ипатовского </w:t>
      </w:r>
      <w:bookmarkStart w:id="4" w:name="__DdeLink__1237_3570595516"/>
      <w:r>
        <w:rPr>
          <w:bCs/>
          <w:iCs/>
        </w:rPr>
        <w:t>РОСП УФПССП по СК</w:t>
      </w:r>
      <w:bookmarkEnd w:id="4"/>
      <w:r>
        <w:rPr>
          <w:bCs/>
          <w:iCs/>
        </w:rPr>
        <w:t>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2.2.1. активизировать работу по взысканию задолженн</w:t>
      </w:r>
      <w:r w:rsidR="005D2B17">
        <w:rPr>
          <w:bCs/>
          <w:iCs/>
        </w:rPr>
        <w:t>ости с налогоплательщиков Ипатовского городского округа</w:t>
      </w:r>
      <w:r>
        <w:rPr>
          <w:bCs/>
          <w:iCs/>
        </w:rPr>
        <w:t>. Ежемесячно, в срок до 15 числа следующего за отчетным месяцем, представлять в администрацию Ипатовского городского округа Ставропольского края информацию о проделанной работе, отражая сумму взысканной задолженности.</w:t>
      </w:r>
    </w:p>
    <w:p w:rsidR="007E3846" w:rsidRDefault="005D2B17">
      <w:pPr>
        <w:tabs>
          <w:tab w:val="left" w:pos="0"/>
        </w:tabs>
        <w:contextualSpacing/>
        <w:jc w:val="both"/>
      </w:pPr>
      <w:r>
        <w:rPr>
          <w:bCs/>
          <w:iCs/>
        </w:rPr>
        <w:t xml:space="preserve">          </w:t>
      </w:r>
      <w:r w:rsidR="00EE2D33">
        <w:rPr>
          <w:bCs/>
          <w:iCs/>
        </w:rPr>
        <w:t xml:space="preserve">2.2.2. </w:t>
      </w:r>
      <w:r w:rsidR="00CD29F1">
        <w:rPr>
          <w:bCs/>
          <w:iCs/>
        </w:rPr>
        <w:t>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</w:t>
      </w:r>
      <w:r w:rsidR="00172CDC">
        <w:rPr>
          <w:bCs/>
          <w:iCs/>
        </w:rPr>
        <w:t>льского края, соответствии с</w:t>
      </w:r>
      <w:r>
        <w:rPr>
          <w:bCs/>
          <w:iCs/>
        </w:rPr>
        <w:t xml:space="preserve"> графиком на 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</w:t>
      </w:r>
      <w:r w:rsidR="00CD29F1">
        <w:rPr>
          <w:bCs/>
          <w:iCs/>
        </w:rPr>
        <w:t>.</w:t>
      </w:r>
    </w:p>
    <w:p w:rsidR="007E3846" w:rsidRPr="00E16977" w:rsidRDefault="007E3846" w:rsidP="00E16977">
      <w:pPr>
        <w:jc w:val="both"/>
        <w:rPr>
          <w:bCs/>
          <w:iCs/>
        </w:rPr>
      </w:pPr>
    </w:p>
    <w:p w:rsidR="007E3846" w:rsidRDefault="00CD29F1">
      <w:pPr>
        <w:pStyle w:val="ac"/>
        <w:jc w:val="both"/>
      </w:pPr>
      <w:r>
        <w:rPr>
          <w:bCs/>
          <w:iCs/>
        </w:rPr>
        <w:tab/>
      </w:r>
    </w:p>
    <w:p w:rsidR="00144B96" w:rsidRDefault="00144B96" w:rsidP="00144B96">
      <w:pPr>
        <w:pStyle w:val="ac"/>
        <w:jc w:val="both"/>
      </w:pPr>
    </w:p>
    <w:p w:rsidR="007E3846" w:rsidRPr="00F24DE3" w:rsidRDefault="007E3846">
      <w:pPr>
        <w:pStyle w:val="ac"/>
        <w:jc w:val="both"/>
      </w:pPr>
    </w:p>
    <w:sectPr w:rsidR="007E3846" w:rsidRPr="00F24DE3" w:rsidSect="007E3846">
      <w:pgSz w:w="11906" w:h="16838"/>
      <w:pgMar w:top="709" w:right="849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B6CDB"/>
    <w:rsid w:val="000E1220"/>
    <w:rsid w:val="00132E31"/>
    <w:rsid w:val="00144B96"/>
    <w:rsid w:val="00145812"/>
    <w:rsid w:val="00145BB3"/>
    <w:rsid w:val="00172CDC"/>
    <w:rsid w:val="00184927"/>
    <w:rsid w:val="00192805"/>
    <w:rsid w:val="001E7870"/>
    <w:rsid w:val="002616F3"/>
    <w:rsid w:val="00281BE1"/>
    <w:rsid w:val="002908A5"/>
    <w:rsid w:val="002D2D7E"/>
    <w:rsid w:val="002F039A"/>
    <w:rsid w:val="0033409E"/>
    <w:rsid w:val="003532DB"/>
    <w:rsid w:val="00383813"/>
    <w:rsid w:val="003B2B27"/>
    <w:rsid w:val="004430A6"/>
    <w:rsid w:val="00466149"/>
    <w:rsid w:val="004A6BC5"/>
    <w:rsid w:val="004E1BF5"/>
    <w:rsid w:val="005111E7"/>
    <w:rsid w:val="00511DC6"/>
    <w:rsid w:val="005254EE"/>
    <w:rsid w:val="00572711"/>
    <w:rsid w:val="005A0C21"/>
    <w:rsid w:val="005B3D53"/>
    <w:rsid w:val="005B566B"/>
    <w:rsid w:val="005C1396"/>
    <w:rsid w:val="005D2B17"/>
    <w:rsid w:val="005E07AD"/>
    <w:rsid w:val="00643E53"/>
    <w:rsid w:val="00666CAB"/>
    <w:rsid w:val="006B3744"/>
    <w:rsid w:val="006C288B"/>
    <w:rsid w:val="006E03DD"/>
    <w:rsid w:val="006E409C"/>
    <w:rsid w:val="00714421"/>
    <w:rsid w:val="00736EE8"/>
    <w:rsid w:val="00782AE5"/>
    <w:rsid w:val="007E3846"/>
    <w:rsid w:val="0086145B"/>
    <w:rsid w:val="008773E7"/>
    <w:rsid w:val="00887E56"/>
    <w:rsid w:val="008A0BC6"/>
    <w:rsid w:val="008D04BB"/>
    <w:rsid w:val="008F455D"/>
    <w:rsid w:val="009012FB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4222"/>
    <w:rsid w:val="00B444CE"/>
    <w:rsid w:val="00B549FF"/>
    <w:rsid w:val="00B554E4"/>
    <w:rsid w:val="00BD4B24"/>
    <w:rsid w:val="00BE6C63"/>
    <w:rsid w:val="00BF507E"/>
    <w:rsid w:val="00BF76E1"/>
    <w:rsid w:val="00C15105"/>
    <w:rsid w:val="00C1531E"/>
    <w:rsid w:val="00C37493"/>
    <w:rsid w:val="00C6785A"/>
    <w:rsid w:val="00C90412"/>
    <w:rsid w:val="00C92E07"/>
    <w:rsid w:val="00CD28B7"/>
    <w:rsid w:val="00CD29F1"/>
    <w:rsid w:val="00CF341C"/>
    <w:rsid w:val="00D36041"/>
    <w:rsid w:val="00D93D01"/>
    <w:rsid w:val="00DB2DB9"/>
    <w:rsid w:val="00DF44F9"/>
    <w:rsid w:val="00E16977"/>
    <w:rsid w:val="00E514FD"/>
    <w:rsid w:val="00E61B43"/>
    <w:rsid w:val="00EE2D33"/>
    <w:rsid w:val="00F034C0"/>
    <w:rsid w:val="00F164AA"/>
    <w:rsid w:val="00F24DE3"/>
    <w:rsid w:val="00FA197D"/>
    <w:rsid w:val="00FC63D9"/>
    <w:rsid w:val="00FE49EB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3</cp:revision>
  <cp:lastPrinted>2023-06-27T08:51:00Z</cp:lastPrinted>
  <dcterms:created xsi:type="dcterms:W3CDTF">2023-06-27T08:52:00Z</dcterms:created>
  <dcterms:modified xsi:type="dcterms:W3CDTF">2023-06-28T12:59:00Z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