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11" w:rsidRDefault="009F7A11">
      <w:pPr>
        <w:pStyle w:val="ConsPlusNormal"/>
        <w:jc w:val="both"/>
        <w:outlineLvl w:val="0"/>
      </w:pPr>
    </w:p>
    <w:p w:rsidR="009F7A11" w:rsidRPr="00016CBB" w:rsidRDefault="009F7A1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ДУМА ИПАТОВСКОГО МУНИЦИПАЛЬНОГО ОКРУГА</w:t>
      </w:r>
    </w:p>
    <w:p w:rsidR="009F7A11" w:rsidRPr="00016CBB" w:rsidRDefault="009F7A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F7A11" w:rsidRPr="00016CBB" w:rsidRDefault="009F7A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7A11" w:rsidRPr="00016CBB" w:rsidRDefault="009F7A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РЕШЕНИЕ</w:t>
      </w:r>
    </w:p>
    <w:p w:rsidR="009F7A11" w:rsidRPr="007307B1" w:rsidRDefault="007307B1" w:rsidP="007307B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7B1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Положения о системах </w:t>
      </w:r>
      <w:proofErr w:type="gramStart"/>
      <w:r w:rsidRPr="007307B1">
        <w:rPr>
          <w:rFonts w:ascii="Times New Roman" w:hAnsi="Times New Roman" w:cs="Times New Roman"/>
          <w:b w:val="0"/>
          <w:sz w:val="28"/>
          <w:szCs w:val="28"/>
        </w:rPr>
        <w:t>оплаты труда работников органов местного самоуправления</w:t>
      </w:r>
      <w:proofErr w:type="gramEnd"/>
      <w:r w:rsidRPr="007307B1">
        <w:rPr>
          <w:rFonts w:ascii="Times New Roman" w:hAnsi="Times New Roman" w:cs="Times New Roman"/>
          <w:b w:val="0"/>
          <w:sz w:val="28"/>
          <w:szCs w:val="28"/>
        </w:rPr>
        <w:t xml:space="preserve"> Ипатовского муниципального округа Ставропольского края, осуществляющих профессиональную деятельность по профессиям рабочих</w:t>
      </w:r>
    </w:p>
    <w:p w:rsidR="009F7A11" w:rsidRPr="00016CBB" w:rsidRDefault="009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E29" w:rsidRDefault="009F7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CBB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5">
        <w:r w:rsidRPr="00016CB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16CB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>
        <w:r w:rsidRPr="00016CB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16CBB">
        <w:rPr>
          <w:rFonts w:ascii="Times New Roman" w:hAnsi="Times New Roman" w:cs="Times New Roman"/>
          <w:sz w:val="28"/>
          <w:szCs w:val="28"/>
        </w:rPr>
        <w:t xml:space="preserve"> Правительства Ставрополь</w:t>
      </w:r>
      <w:r w:rsidR="00DE3152">
        <w:rPr>
          <w:rFonts w:ascii="Times New Roman" w:hAnsi="Times New Roman" w:cs="Times New Roman"/>
          <w:sz w:val="28"/>
          <w:szCs w:val="28"/>
        </w:rPr>
        <w:t>ского края от 18 марта 2009 г. №</w:t>
      </w:r>
      <w:r w:rsidR="00B47D7C">
        <w:rPr>
          <w:rFonts w:ascii="Times New Roman" w:hAnsi="Times New Roman" w:cs="Times New Roman"/>
          <w:sz w:val="28"/>
          <w:szCs w:val="28"/>
        </w:rPr>
        <w:t xml:space="preserve"> 81-п «</w:t>
      </w:r>
      <w:r w:rsidRPr="00016CBB"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органов государственной власти (государственных органов) Ставропольского края, осуществляющих профессиональную дея</w:t>
      </w:r>
      <w:r w:rsidR="00B47D7C">
        <w:rPr>
          <w:rFonts w:ascii="Times New Roman" w:hAnsi="Times New Roman" w:cs="Times New Roman"/>
          <w:sz w:val="28"/>
          <w:szCs w:val="28"/>
        </w:rPr>
        <w:t>тельность по профессиям рабочих»</w:t>
      </w:r>
      <w:r w:rsidRPr="00016CBB">
        <w:rPr>
          <w:rFonts w:ascii="Times New Roman" w:hAnsi="Times New Roman" w:cs="Times New Roman"/>
          <w:sz w:val="28"/>
          <w:szCs w:val="28"/>
        </w:rPr>
        <w:t xml:space="preserve">, </w:t>
      </w:r>
      <w:r w:rsidRPr="00B47D7C">
        <w:rPr>
          <w:rFonts w:ascii="Times New Roman" w:hAnsi="Times New Roman" w:cs="Times New Roman"/>
          <w:color w:val="FF0000"/>
          <w:sz w:val="28"/>
          <w:szCs w:val="28"/>
        </w:rPr>
        <w:t>решением трехсторонней комиссии по регулированию социально-трудовых отношений Ипатовского муницип</w:t>
      </w:r>
      <w:r w:rsidR="00751E29">
        <w:rPr>
          <w:rFonts w:ascii="Times New Roman" w:hAnsi="Times New Roman" w:cs="Times New Roman"/>
          <w:color w:val="FF0000"/>
          <w:sz w:val="28"/>
          <w:szCs w:val="28"/>
        </w:rPr>
        <w:t xml:space="preserve">ального округа </w:t>
      </w:r>
      <w:r w:rsidRPr="00B47D7C">
        <w:rPr>
          <w:rFonts w:ascii="Times New Roman" w:hAnsi="Times New Roman" w:cs="Times New Roman"/>
          <w:color w:val="FF0000"/>
          <w:sz w:val="28"/>
          <w:szCs w:val="28"/>
        </w:rPr>
        <w:t xml:space="preserve"> Ставропольского края от</w:t>
      </w:r>
      <w:r w:rsidR="0002240C">
        <w:rPr>
          <w:rFonts w:ascii="Times New Roman" w:hAnsi="Times New Roman" w:cs="Times New Roman"/>
          <w:sz w:val="28"/>
          <w:szCs w:val="28"/>
        </w:rPr>
        <w:t xml:space="preserve">   27 ноября 2023 г. №8 </w:t>
      </w:r>
      <w:r w:rsidRPr="00016CBB">
        <w:rPr>
          <w:rFonts w:ascii="Times New Roman" w:hAnsi="Times New Roman" w:cs="Times New Roman"/>
          <w:sz w:val="28"/>
          <w:szCs w:val="28"/>
        </w:rPr>
        <w:t>и в целях введения в</w:t>
      </w:r>
      <w:proofErr w:type="gramEnd"/>
      <w:r w:rsidRPr="00016CBB">
        <w:rPr>
          <w:rFonts w:ascii="Times New Roman" w:hAnsi="Times New Roman" w:cs="Times New Roman"/>
          <w:sz w:val="28"/>
          <w:szCs w:val="28"/>
        </w:rPr>
        <w:t xml:space="preserve"> органах местного самоу</w:t>
      </w:r>
      <w:r w:rsidR="00DE3152">
        <w:rPr>
          <w:rFonts w:ascii="Times New Roman" w:hAnsi="Times New Roman" w:cs="Times New Roman"/>
          <w:sz w:val="28"/>
          <w:szCs w:val="28"/>
        </w:rPr>
        <w:t xml:space="preserve">правления Ипатовского муниципального </w:t>
      </w:r>
      <w:r w:rsidRPr="00016CB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систем оплаты труда работников, осуществляющих профессиональную деятельность </w:t>
      </w:r>
      <w:proofErr w:type="gramStart"/>
      <w:r w:rsidRPr="00016CB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16CBB">
        <w:rPr>
          <w:rFonts w:ascii="Times New Roman" w:hAnsi="Times New Roman" w:cs="Times New Roman"/>
          <w:sz w:val="28"/>
          <w:szCs w:val="28"/>
        </w:rPr>
        <w:t xml:space="preserve"> профессиям рабочих, </w:t>
      </w:r>
    </w:p>
    <w:p w:rsidR="009F7A11" w:rsidRPr="00016CBB" w:rsidRDefault="009F7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Дума Ипатовского муниципального округа Ставропольского края решила:</w:t>
      </w:r>
    </w:p>
    <w:p w:rsidR="009F7A11" w:rsidRPr="00016CBB" w:rsidRDefault="009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A11" w:rsidRPr="00016CBB" w:rsidRDefault="009F7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50">
        <w:r w:rsidRPr="00016CB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016CBB">
        <w:rPr>
          <w:rFonts w:ascii="Times New Roman" w:hAnsi="Times New Roman" w:cs="Times New Roman"/>
          <w:sz w:val="28"/>
          <w:szCs w:val="28"/>
        </w:rPr>
        <w:t xml:space="preserve"> о системах </w:t>
      </w:r>
      <w:proofErr w:type="gramStart"/>
      <w:r w:rsidRPr="00016CBB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</w:t>
      </w:r>
      <w:proofErr w:type="gramEnd"/>
      <w:r w:rsidRPr="00016CBB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края, осуществляющих профессиональную деятельность по профессиям рабочих.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2. Признать утратившими силу следующие решения Думы Ипатовского городского округа  Ставропольского края:</w:t>
      </w:r>
    </w:p>
    <w:p w:rsidR="009F7A11" w:rsidRPr="00016CBB" w:rsidRDefault="00E4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от  26 декабря 2017 г. №</w:t>
      </w:r>
      <w:r w:rsidR="00764A84">
        <w:rPr>
          <w:rFonts w:ascii="Times New Roman" w:hAnsi="Times New Roman" w:cs="Times New Roman"/>
          <w:sz w:val="28"/>
          <w:szCs w:val="28"/>
        </w:rPr>
        <w:t xml:space="preserve">111 «О </w:t>
      </w:r>
      <w:r w:rsidR="009F7A11" w:rsidRPr="00016CBB">
        <w:rPr>
          <w:rFonts w:ascii="Times New Roman" w:hAnsi="Times New Roman" w:cs="Times New Roman"/>
          <w:sz w:val="28"/>
          <w:szCs w:val="28"/>
        </w:rPr>
        <w:t>систем</w:t>
      </w:r>
      <w:r w:rsidR="00764A84">
        <w:rPr>
          <w:rFonts w:ascii="Times New Roman" w:hAnsi="Times New Roman" w:cs="Times New Roman"/>
          <w:sz w:val="28"/>
          <w:szCs w:val="28"/>
        </w:rPr>
        <w:t>ах</w:t>
      </w:r>
      <w:r w:rsidR="009F7A11" w:rsidRPr="00016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A11" w:rsidRPr="00016CBB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</w:t>
      </w:r>
      <w:proofErr w:type="gramEnd"/>
      <w:r w:rsidR="009F7A11" w:rsidRPr="00016CBB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 Ставропольского края, осуществляющих профессиональную деятельность по профессиям рабочих";</w:t>
      </w:r>
    </w:p>
    <w:p w:rsidR="009F7A11" w:rsidRPr="00016CBB" w:rsidRDefault="009F7A11" w:rsidP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от </w:t>
      </w:r>
      <w:r w:rsidR="00E44C2D" w:rsidRPr="00016CBB">
        <w:rPr>
          <w:rFonts w:ascii="Times New Roman" w:hAnsi="Times New Roman" w:cs="Times New Roman"/>
          <w:sz w:val="28"/>
          <w:szCs w:val="28"/>
        </w:rPr>
        <w:t>22 августа 2023 г. №89</w:t>
      </w:r>
      <w:r w:rsidR="00764A84">
        <w:rPr>
          <w:rFonts w:ascii="Times New Roman" w:hAnsi="Times New Roman" w:cs="Times New Roman"/>
          <w:sz w:val="28"/>
          <w:szCs w:val="28"/>
        </w:rPr>
        <w:t xml:space="preserve"> «О внесении  изменения</w:t>
      </w:r>
      <w:r w:rsidRPr="00016CBB">
        <w:rPr>
          <w:rFonts w:ascii="Times New Roman" w:hAnsi="Times New Roman" w:cs="Times New Roman"/>
          <w:sz w:val="28"/>
          <w:szCs w:val="28"/>
        </w:rPr>
        <w:t xml:space="preserve"> в  пункт 5 Положения о системах </w:t>
      </w:r>
      <w:proofErr w:type="gramStart"/>
      <w:r w:rsidRPr="00016CBB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</w:t>
      </w:r>
      <w:proofErr w:type="gramEnd"/>
      <w:r w:rsidRPr="00016CBB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 Ставропольского края, осуществляющих профессиональную деятельность по профессиям рабочих, утвержденного решением Думы Ипатовского городского округа Ставропольского края от 26 декабря 2017 г. № 111»;</w:t>
      </w:r>
    </w:p>
    <w:p w:rsidR="009F7A11" w:rsidRPr="00016CBB" w:rsidRDefault="009F7A11" w:rsidP="000B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3. Опубликовать настоящее решение в муниципальной газете "Ипатовский информационный вестник".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016C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6CB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</w:t>
      </w:r>
      <w:r w:rsidR="00E44C2D" w:rsidRPr="00016CBB">
        <w:rPr>
          <w:rFonts w:ascii="Times New Roman" w:hAnsi="Times New Roman" w:cs="Times New Roman"/>
          <w:sz w:val="28"/>
          <w:szCs w:val="28"/>
        </w:rPr>
        <w:t>итет Думы Ипатовского муниципального</w:t>
      </w:r>
      <w:r w:rsidRPr="00016CB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экономике, бюджету, налогам, финансово-кредитной политике и муниципальной собственност</w:t>
      </w:r>
      <w:r w:rsidR="00B47D7C">
        <w:rPr>
          <w:rFonts w:ascii="Times New Roman" w:hAnsi="Times New Roman" w:cs="Times New Roman"/>
          <w:sz w:val="28"/>
          <w:szCs w:val="28"/>
        </w:rPr>
        <w:t>и и главу Ипатовского муниципального</w:t>
      </w:r>
      <w:r w:rsidRPr="00016CBB">
        <w:rPr>
          <w:rFonts w:ascii="Times New Roman" w:hAnsi="Times New Roman" w:cs="Times New Roman"/>
          <w:sz w:val="28"/>
          <w:szCs w:val="28"/>
        </w:rPr>
        <w:t xml:space="preserve"> округа Ст</w:t>
      </w:r>
      <w:r w:rsidR="00E44C2D" w:rsidRPr="00016CBB">
        <w:rPr>
          <w:rFonts w:ascii="Times New Roman" w:hAnsi="Times New Roman" w:cs="Times New Roman"/>
          <w:sz w:val="28"/>
          <w:szCs w:val="28"/>
        </w:rPr>
        <w:t>авропольского края Шейкину В.Н.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5. Настоящее решение вступ</w:t>
      </w:r>
      <w:r w:rsidR="00E44C2D" w:rsidRPr="00016CBB">
        <w:rPr>
          <w:rFonts w:ascii="Times New Roman" w:hAnsi="Times New Roman" w:cs="Times New Roman"/>
          <w:sz w:val="28"/>
          <w:szCs w:val="28"/>
        </w:rPr>
        <w:t>ает в силу    на следующий день после дня его официального опубликования</w:t>
      </w:r>
      <w:r w:rsidRPr="00016CBB">
        <w:rPr>
          <w:rFonts w:ascii="Times New Roman" w:hAnsi="Times New Roman" w:cs="Times New Roman"/>
          <w:sz w:val="28"/>
          <w:szCs w:val="28"/>
        </w:rPr>
        <w:t>.</w:t>
      </w:r>
    </w:p>
    <w:p w:rsidR="009F7A11" w:rsidRPr="00016CBB" w:rsidRDefault="009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A11" w:rsidRPr="00016CBB" w:rsidRDefault="009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CBB" w:rsidRPr="00016CBB" w:rsidRDefault="00016CBB" w:rsidP="00016CBB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016CB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16CBB">
        <w:rPr>
          <w:rFonts w:ascii="Times New Roman" w:hAnsi="Times New Roman" w:cs="Times New Roman"/>
          <w:sz w:val="28"/>
          <w:szCs w:val="28"/>
        </w:rPr>
        <w:t xml:space="preserve"> обязанности председателя Думы</w:t>
      </w:r>
    </w:p>
    <w:p w:rsidR="00016CBB" w:rsidRPr="00016CBB" w:rsidRDefault="00016CBB" w:rsidP="00016CB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Ипатовского муниципального  округа</w:t>
      </w:r>
    </w:p>
    <w:p w:rsidR="00016CBB" w:rsidRPr="00016CBB" w:rsidRDefault="00016CBB" w:rsidP="00016CB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Ставропольского края, заместитель председателя </w:t>
      </w:r>
    </w:p>
    <w:p w:rsidR="00016CBB" w:rsidRPr="00016CBB" w:rsidRDefault="00016CBB" w:rsidP="00016CB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Думы Ипатовского муниципального  округа</w:t>
      </w:r>
    </w:p>
    <w:p w:rsidR="00016CBB" w:rsidRDefault="00016CBB" w:rsidP="00016CB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 w:rsidRPr="00016CBB">
        <w:rPr>
          <w:rFonts w:ascii="Times New Roman" w:hAnsi="Times New Roman" w:cs="Times New Roman"/>
          <w:sz w:val="28"/>
          <w:szCs w:val="28"/>
        </w:rPr>
        <w:t>Л.К.Балаба</w:t>
      </w:r>
      <w:proofErr w:type="spellEnd"/>
    </w:p>
    <w:p w:rsidR="00134BCD" w:rsidRDefault="00134BCD" w:rsidP="00016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BCD" w:rsidRDefault="00134BCD" w:rsidP="00016CB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 муниципального округа</w:t>
      </w:r>
    </w:p>
    <w:p w:rsidR="00134BCD" w:rsidRDefault="00134BCD" w:rsidP="00016CB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               В.Н.Шейкина</w:t>
      </w:r>
    </w:p>
    <w:p w:rsidR="00134BCD" w:rsidRPr="00016CBB" w:rsidRDefault="00134BCD" w:rsidP="00016CB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16CBB" w:rsidRPr="00016CBB" w:rsidRDefault="00016CBB" w:rsidP="00016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6CBB" w:rsidRPr="00016CBB" w:rsidRDefault="00016CBB" w:rsidP="00016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Pr="00016C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Ипатовского  муниципального  округа Ставропольского края</w:t>
      </w:r>
    </w:p>
    <w:p w:rsidR="00016CBB" w:rsidRPr="00016CBB" w:rsidRDefault="00016CBB" w:rsidP="00016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В.Н.Шейкина</w:t>
      </w:r>
    </w:p>
    <w:p w:rsidR="00016CBB" w:rsidRPr="00016CBB" w:rsidRDefault="00016CBB" w:rsidP="00016CBB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16CBB" w:rsidRPr="00016CBB" w:rsidRDefault="00016CBB" w:rsidP="00016CBB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Визируют:</w:t>
      </w:r>
    </w:p>
    <w:p w:rsidR="00016CBB" w:rsidRPr="00016CBB" w:rsidRDefault="00016CBB" w:rsidP="00016CBB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16CBB" w:rsidRPr="00016CBB" w:rsidRDefault="00016CBB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016CBB" w:rsidRPr="00016CBB" w:rsidRDefault="000B78EA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="00016CBB" w:rsidRPr="00016CB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16CBB" w:rsidRPr="00016CBB" w:rsidRDefault="00016CBB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Т.А.Фоменко</w:t>
      </w:r>
    </w:p>
    <w:p w:rsidR="00016CBB" w:rsidRPr="00016CBB" w:rsidRDefault="00016CBB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BB" w:rsidRPr="00016CBB" w:rsidRDefault="00016CBB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016CBB" w:rsidRPr="00016CBB" w:rsidRDefault="00016CBB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16CBB" w:rsidRPr="00016CBB" w:rsidRDefault="00134BCD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  муниципального </w:t>
      </w:r>
      <w:r w:rsidR="00016CBB" w:rsidRPr="00016CBB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016CBB" w:rsidRPr="00016CBB" w:rsidRDefault="00016CBB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Л.Г. </w:t>
      </w:r>
      <w:proofErr w:type="spellStart"/>
      <w:r w:rsidRPr="00016CBB">
        <w:rPr>
          <w:rFonts w:ascii="Times New Roman" w:hAnsi="Times New Roman" w:cs="Times New Roman"/>
          <w:sz w:val="28"/>
          <w:szCs w:val="28"/>
        </w:rPr>
        <w:t>Домовцова</w:t>
      </w:r>
      <w:proofErr w:type="spellEnd"/>
    </w:p>
    <w:p w:rsidR="00016CBB" w:rsidRPr="00016CBB" w:rsidRDefault="00016CBB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BB" w:rsidRPr="00016CBB" w:rsidRDefault="00016CBB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Проект подготовлен отделом правового и кадрового обеспечения  администрации Ипатовского  </w:t>
      </w:r>
      <w:r w:rsidRPr="00751E2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16CB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016CBB" w:rsidRPr="00016CBB" w:rsidRDefault="00016CBB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BB" w:rsidRPr="00016CBB" w:rsidRDefault="00016CBB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М.А. Коваленко</w:t>
      </w:r>
    </w:p>
    <w:p w:rsidR="00016CBB" w:rsidRPr="00016CBB" w:rsidRDefault="00016CBB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BB" w:rsidRPr="00016CBB" w:rsidRDefault="00016CBB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BB" w:rsidRPr="00016CBB" w:rsidRDefault="00016CBB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BB" w:rsidRPr="00016CBB" w:rsidRDefault="00016CBB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BB" w:rsidRPr="00016CBB" w:rsidRDefault="00016CBB" w:rsidP="00016CBB">
      <w:pPr>
        <w:widowControl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Рассылка:</w:t>
      </w:r>
    </w:p>
    <w:p w:rsidR="00016CBB" w:rsidRPr="00016CBB" w:rsidRDefault="00016CBB" w:rsidP="00016CBB">
      <w:pPr>
        <w:widowControl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Администрация 2</w:t>
      </w:r>
    </w:p>
    <w:p w:rsidR="00016CBB" w:rsidRPr="00016CBB" w:rsidRDefault="00016CBB" w:rsidP="00016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D7C" w:rsidRDefault="00B47D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561" w:type="dxa"/>
        <w:tblInd w:w="5328" w:type="dxa"/>
        <w:tblLook w:val="04A0"/>
      </w:tblPr>
      <w:tblGrid>
        <w:gridCol w:w="4561"/>
      </w:tblGrid>
      <w:tr w:rsidR="00B47D7C" w:rsidRPr="001960FD" w:rsidTr="006D1DD5">
        <w:trPr>
          <w:trHeight w:val="1636"/>
        </w:trPr>
        <w:tc>
          <w:tcPr>
            <w:tcW w:w="4561" w:type="dxa"/>
          </w:tcPr>
          <w:p w:rsidR="00B47D7C" w:rsidRPr="001960FD" w:rsidRDefault="00B47D7C" w:rsidP="00B47D7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60FD">
              <w:rPr>
                <w:rFonts w:ascii="Times New Roman" w:hAnsi="Times New Roman"/>
                <w:sz w:val="28"/>
                <w:szCs w:val="28"/>
              </w:rPr>
              <w:t>Исполняющему</w:t>
            </w:r>
            <w:proofErr w:type="gramEnd"/>
            <w:r w:rsidRPr="001960FD">
              <w:rPr>
                <w:rFonts w:ascii="Times New Roman" w:hAnsi="Times New Roman"/>
                <w:sz w:val="28"/>
                <w:szCs w:val="28"/>
              </w:rPr>
              <w:t xml:space="preserve"> обязанности председателя Думы </w:t>
            </w:r>
          </w:p>
          <w:p w:rsidR="00B47D7C" w:rsidRPr="001960FD" w:rsidRDefault="00B47D7C" w:rsidP="00B47D7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FD">
              <w:rPr>
                <w:rFonts w:ascii="Times New Roman" w:hAnsi="Times New Roman"/>
                <w:sz w:val="28"/>
                <w:szCs w:val="28"/>
              </w:rPr>
              <w:t xml:space="preserve">Ипатовского  муниципального   </w:t>
            </w:r>
          </w:p>
          <w:p w:rsidR="00B47D7C" w:rsidRPr="001960FD" w:rsidRDefault="00B47D7C" w:rsidP="00B47D7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FD"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края, заместителю председателя Думы </w:t>
            </w:r>
          </w:p>
          <w:p w:rsidR="00B47D7C" w:rsidRPr="001960FD" w:rsidRDefault="00B47D7C" w:rsidP="00B47D7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FD">
              <w:rPr>
                <w:rFonts w:ascii="Times New Roman" w:hAnsi="Times New Roman"/>
                <w:sz w:val="28"/>
                <w:szCs w:val="28"/>
              </w:rPr>
              <w:t xml:space="preserve">Ипатовского муниципального 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60FD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</w:t>
            </w:r>
          </w:p>
          <w:p w:rsidR="00B47D7C" w:rsidRPr="001960FD" w:rsidRDefault="00B47D7C" w:rsidP="00B47D7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60FD">
              <w:rPr>
                <w:rFonts w:ascii="Times New Roman" w:hAnsi="Times New Roman"/>
                <w:sz w:val="28"/>
                <w:szCs w:val="28"/>
              </w:rPr>
              <w:t>Балаба</w:t>
            </w:r>
            <w:proofErr w:type="spellEnd"/>
            <w:r w:rsidRPr="001960FD"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</w:tr>
    </w:tbl>
    <w:p w:rsidR="00B47D7C" w:rsidRPr="001960FD" w:rsidRDefault="00B47D7C" w:rsidP="00B47D7C">
      <w:pPr>
        <w:jc w:val="both"/>
        <w:rPr>
          <w:rFonts w:ascii="Times New Roman" w:hAnsi="Times New Roman"/>
          <w:b/>
          <w:sz w:val="28"/>
          <w:szCs w:val="28"/>
        </w:rPr>
      </w:pPr>
    </w:p>
    <w:p w:rsidR="00B47D7C" w:rsidRPr="001960FD" w:rsidRDefault="00B47D7C" w:rsidP="00B47D7C">
      <w:pPr>
        <w:jc w:val="both"/>
        <w:rPr>
          <w:rFonts w:ascii="Times New Roman" w:hAnsi="Times New Roman"/>
          <w:sz w:val="28"/>
          <w:szCs w:val="28"/>
        </w:rPr>
      </w:pPr>
    </w:p>
    <w:p w:rsidR="00B47D7C" w:rsidRPr="001960FD" w:rsidRDefault="00B47D7C" w:rsidP="00B47D7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960FD">
        <w:rPr>
          <w:rFonts w:ascii="Times New Roman" w:hAnsi="Times New Roman"/>
          <w:sz w:val="28"/>
          <w:szCs w:val="28"/>
        </w:rPr>
        <w:t>О направлении проекта решения Думы</w:t>
      </w:r>
    </w:p>
    <w:p w:rsidR="00B47D7C" w:rsidRPr="001960FD" w:rsidRDefault="00B47D7C" w:rsidP="00B47D7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Ипатовского муниципального </w:t>
      </w:r>
      <w:r w:rsidRPr="001960FD">
        <w:rPr>
          <w:rFonts w:ascii="Times New Roman" w:hAnsi="Times New Roman"/>
          <w:sz w:val="28"/>
          <w:szCs w:val="28"/>
        </w:rPr>
        <w:t xml:space="preserve">  округа</w:t>
      </w:r>
    </w:p>
    <w:p w:rsidR="00B47D7C" w:rsidRPr="001960FD" w:rsidRDefault="00B47D7C" w:rsidP="00B47D7C">
      <w:pPr>
        <w:jc w:val="both"/>
        <w:rPr>
          <w:rFonts w:ascii="Times New Roman" w:hAnsi="Times New Roman"/>
          <w:sz w:val="28"/>
          <w:szCs w:val="28"/>
        </w:rPr>
      </w:pPr>
    </w:p>
    <w:p w:rsidR="00B47D7C" w:rsidRPr="001960FD" w:rsidRDefault="00B47D7C" w:rsidP="00B47D7C">
      <w:pPr>
        <w:jc w:val="both"/>
        <w:rPr>
          <w:rFonts w:ascii="Times New Roman" w:hAnsi="Times New Roman"/>
          <w:sz w:val="28"/>
          <w:szCs w:val="28"/>
        </w:rPr>
      </w:pPr>
    </w:p>
    <w:p w:rsidR="00B47D7C" w:rsidRPr="001960FD" w:rsidRDefault="00B47D7C" w:rsidP="00B47D7C">
      <w:pPr>
        <w:jc w:val="center"/>
        <w:rPr>
          <w:rFonts w:ascii="Times New Roman" w:hAnsi="Times New Roman"/>
          <w:sz w:val="28"/>
          <w:szCs w:val="28"/>
        </w:rPr>
      </w:pPr>
      <w:r w:rsidRPr="001960FD">
        <w:rPr>
          <w:rFonts w:ascii="Times New Roman" w:hAnsi="Times New Roman"/>
          <w:sz w:val="28"/>
          <w:szCs w:val="28"/>
        </w:rPr>
        <w:t>Уважаемая Людмила Константиновна!</w:t>
      </w:r>
    </w:p>
    <w:p w:rsidR="00B47D7C" w:rsidRPr="001960FD" w:rsidRDefault="00B47D7C" w:rsidP="00B47D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 42</w:t>
      </w:r>
      <w:r w:rsidRPr="001960FD">
        <w:rPr>
          <w:rFonts w:ascii="Times New Roman" w:hAnsi="Times New Roman"/>
          <w:sz w:val="28"/>
          <w:szCs w:val="28"/>
        </w:rPr>
        <w:t xml:space="preserve"> Устава Ипатовского  муниципального  округа Ставропольского края вношу совместно с  администрацией  Ипатовского  муниципального  округа    Ставропольского края в порядке законодательной инициативы проект   решения Думы Ипатовского   муниципального   округа Ставропольского края   «</w:t>
      </w:r>
      <w:r w:rsidR="007307B1" w:rsidRPr="007307B1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работников органов местного самоуправления Ипатовского муниципального округа Ставропольского края, осуществляющих профессиональную деятельность по профессиям рабочих</w:t>
      </w:r>
      <w:r w:rsidRPr="007307B1"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B47D7C" w:rsidRPr="001960FD" w:rsidRDefault="00B47D7C" w:rsidP="00B47D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0FD">
        <w:rPr>
          <w:rFonts w:ascii="Times New Roman" w:hAnsi="Times New Roman"/>
          <w:sz w:val="28"/>
          <w:szCs w:val="28"/>
        </w:rPr>
        <w:tab/>
        <w:t>Прошу рассмотреть указанный проект в первоочередном порядке на засед</w:t>
      </w:r>
      <w:r w:rsidR="00764A84">
        <w:rPr>
          <w:rFonts w:ascii="Times New Roman" w:hAnsi="Times New Roman"/>
          <w:sz w:val="28"/>
          <w:szCs w:val="28"/>
        </w:rPr>
        <w:t xml:space="preserve">ании Думы Ипатовского  муниципального </w:t>
      </w:r>
      <w:r w:rsidRPr="001960FD">
        <w:rPr>
          <w:rFonts w:ascii="Times New Roman" w:hAnsi="Times New Roman"/>
          <w:sz w:val="28"/>
          <w:szCs w:val="28"/>
        </w:rPr>
        <w:t xml:space="preserve">  округ</w:t>
      </w:r>
      <w:r w:rsidR="00764A84">
        <w:rPr>
          <w:rFonts w:ascii="Times New Roman" w:hAnsi="Times New Roman"/>
          <w:sz w:val="28"/>
          <w:szCs w:val="28"/>
        </w:rPr>
        <w:t>а Ставропольского края в   декабре</w:t>
      </w:r>
      <w:r w:rsidRPr="001960FD">
        <w:rPr>
          <w:rFonts w:ascii="Times New Roman" w:hAnsi="Times New Roman"/>
          <w:sz w:val="28"/>
          <w:szCs w:val="28"/>
        </w:rPr>
        <w:t xml:space="preserve"> 2023 года. </w:t>
      </w:r>
    </w:p>
    <w:p w:rsidR="00B47D7C" w:rsidRPr="001960FD" w:rsidRDefault="00B47D7C" w:rsidP="00B47D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0FD">
        <w:rPr>
          <w:rFonts w:ascii="Times New Roman" w:hAnsi="Times New Roman"/>
          <w:sz w:val="28"/>
          <w:szCs w:val="28"/>
        </w:rPr>
        <w:tab/>
        <w:t>Докладчиком по данному проекту является Коваленко Марина Александровна – начальник отдела правового и кадрового обеспечения администрации Ипатовского  муниципального  округа    Ставропольского края.</w:t>
      </w:r>
    </w:p>
    <w:p w:rsidR="00B47D7C" w:rsidRPr="001960FD" w:rsidRDefault="00B47D7C" w:rsidP="00B47D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47D7C" w:rsidRPr="001960FD" w:rsidRDefault="00B47D7C" w:rsidP="00B47D7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960FD">
        <w:rPr>
          <w:rFonts w:ascii="Times New Roman" w:hAnsi="Times New Roman"/>
          <w:sz w:val="28"/>
          <w:szCs w:val="28"/>
        </w:rPr>
        <w:t xml:space="preserve">Глава Ипатовского  муниципального    округа </w:t>
      </w:r>
    </w:p>
    <w:p w:rsidR="00B47D7C" w:rsidRPr="001960FD" w:rsidRDefault="00B47D7C" w:rsidP="00B47D7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960FD">
        <w:rPr>
          <w:rFonts w:ascii="Times New Roman" w:hAnsi="Times New Roman"/>
          <w:sz w:val="28"/>
          <w:szCs w:val="28"/>
        </w:rPr>
        <w:t xml:space="preserve">Ставропольского края                       </w:t>
      </w:r>
      <w:r w:rsidRPr="001960FD">
        <w:rPr>
          <w:rFonts w:ascii="Times New Roman" w:hAnsi="Times New Roman"/>
          <w:sz w:val="28"/>
          <w:szCs w:val="28"/>
        </w:rPr>
        <w:tab/>
      </w:r>
      <w:r w:rsidRPr="001960FD">
        <w:rPr>
          <w:rFonts w:ascii="Times New Roman" w:hAnsi="Times New Roman"/>
          <w:sz w:val="28"/>
          <w:szCs w:val="28"/>
        </w:rPr>
        <w:tab/>
      </w:r>
      <w:r w:rsidRPr="001960FD">
        <w:rPr>
          <w:rFonts w:ascii="Times New Roman" w:hAnsi="Times New Roman"/>
          <w:sz w:val="28"/>
          <w:szCs w:val="28"/>
        </w:rPr>
        <w:tab/>
      </w:r>
      <w:r w:rsidRPr="001960FD">
        <w:rPr>
          <w:rFonts w:ascii="Times New Roman" w:hAnsi="Times New Roman"/>
          <w:sz w:val="28"/>
          <w:szCs w:val="28"/>
        </w:rPr>
        <w:tab/>
        <w:t>В.Н.Шейкина</w:t>
      </w:r>
    </w:p>
    <w:p w:rsidR="00B47D7C" w:rsidRPr="001960FD" w:rsidRDefault="00B47D7C" w:rsidP="00B47D7C">
      <w:pPr>
        <w:jc w:val="both"/>
        <w:rPr>
          <w:rFonts w:ascii="Times New Roman" w:hAnsi="Times New Roman"/>
          <w:sz w:val="28"/>
          <w:szCs w:val="28"/>
        </w:rPr>
      </w:pPr>
    </w:p>
    <w:p w:rsidR="00B47D7C" w:rsidRPr="001960FD" w:rsidRDefault="00B47D7C" w:rsidP="00B47D7C">
      <w:pPr>
        <w:jc w:val="both"/>
        <w:rPr>
          <w:rFonts w:ascii="Times New Roman" w:hAnsi="Times New Roman"/>
          <w:sz w:val="28"/>
          <w:szCs w:val="28"/>
        </w:rPr>
      </w:pPr>
    </w:p>
    <w:p w:rsidR="00B47D7C" w:rsidRPr="001960FD" w:rsidRDefault="00B47D7C" w:rsidP="00B47D7C">
      <w:pPr>
        <w:jc w:val="both"/>
        <w:rPr>
          <w:rFonts w:ascii="Times New Roman" w:hAnsi="Times New Roman"/>
          <w:sz w:val="28"/>
          <w:szCs w:val="28"/>
        </w:rPr>
      </w:pPr>
    </w:p>
    <w:p w:rsidR="00B47D7C" w:rsidRPr="001960FD" w:rsidRDefault="00B47D7C" w:rsidP="00B47D7C">
      <w:pPr>
        <w:jc w:val="both"/>
        <w:rPr>
          <w:rFonts w:ascii="Times New Roman" w:hAnsi="Times New Roman"/>
          <w:sz w:val="28"/>
          <w:szCs w:val="28"/>
        </w:rPr>
      </w:pPr>
    </w:p>
    <w:p w:rsidR="00B47D7C" w:rsidRPr="001960FD" w:rsidRDefault="00B47D7C" w:rsidP="00B47D7C">
      <w:pPr>
        <w:jc w:val="center"/>
        <w:rPr>
          <w:rFonts w:ascii="Times New Roman" w:hAnsi="Times New Roman"/>
          <w:sz w:val="28"/>
          <w:szCs w:val="28"/>
        </w:rPr>
      </w:pPr>
      <w:r w:rsidRPr="001960FD">
        <w:rPr>
          <w:rFonts w:ascii="Times New Roman" w:hAnsi="Times New Roman"/>
          <w:sz w:val="28"/>
          <w:szCs w:val="28"/>
        </w:rPr>
        <w:t>Пояснительная записка</w:t>
      </w:r>
    </w:p>
    <w:p w:rsidR="00B47D7C" w:rsidRPr="00B47D7C" w:rsidRDefault="00B47D7C" w:rsidP="00B47D7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7D7C">
        <w:rPr>
          <w:rFonts w:ascii="Times New Roman" w:hAnsi="Times New Roman"/>
          <w:b w:val="0"/>
          <w:sz w:val="28"/>
          <w:szCs w:val="28"/>
        </w:rPr>
        <w:t>к проекту решения Думы Ипатовского   муниципального    округа Ставропольского края</w:t>
      </w:r>
      <w:r w:rsidRPr="00B47D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07B1">
        <w:rPr>
          <w:rFonts w:ascii="Times New Roman" w:hAnsi="Times New Roman" w:cs="Times New Roman"/>
          <w:b w:val="0"/>
          <w:sz w:val="28"/>
          <w:szCs w:val="28"/>
        </w:rPr>
        <w:t>«</w:t>
      </w:r>
      <w:r w:rsidR="007307B1" w:rsidRPr="007307B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системах </w:t>
      </w:r>
      <w:proofErr w:type="gramStart"/>
      <w:r w:rsidR="007307B1" w:rsidRPr="007307B1">
        <w:rPr>
          <w:rFonts w:ascii="Times New Roman" w:hAnsi="Times New Roman" w:cs="Times New Roman"/>
          <w:b w:val="0"/>
          <w:sz w:val="28"/>
          <w:szCs w:val="28"/>
        </w:rPr>
        <w:t>оплаты труда работников органов местного самоуправления</w:t>
      </w:r>
      <w:proofErr w:type="gramEnd"/>
      <w:r w:rsidR="007307B1" w:rsidRPr="007307B1">
        <w:rPr>
          <w:rFonts w:ascii="Times New Roman" w:hAnsi="Times New Roman" w:cs="Times New Roman"/>
          <w:b w:val="0"/>
          <w:sz w:val="28"/>
          <w:szCs w:val="28"/>
        </w:rPr>
        <w:t xml:space="preserve"> Ипатовского муниципального округа Ставропольского края, осуществляющих профессиональную деятельность по профессиям рабочих</w:t>
      </w:r>
      <w:r w:rsidR="007307B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47D7C" w:rsidRPr="001960FD" w:rsidRDefault="00B47D7C" w:rsidP="00B47D7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0FD">
        <w:rPr>
          <w:rFonts w:ascii="Times New Roman" w:hAnsi="Times New Roman"/>
          <w:sz w:val="28"/>
          <w:szCs w:val="28"/>
        </w:rPr>
        <w:t xml:space="preserve"> </w:t>
      </w:r>
    </w:p>
    <w:p w:rsidR="00B47D7C" w:rsidRPr="001960FD" w:rsidRDefault="00B47D7C" w:rsidP="00B47D7C">
      <w:pPr>
        <w:autoSpaceDE w:val="0"/>
        <w:autoSpaceDN w:val="0"/>
        <w:adjustRightInd w:val="0"/>
        <w:ind w:firstLine="539"/>
        <w:rPr>
          <w:rFonts w:ascii="Times New Roman" w:hAnsi="Times New Roman"/>
          <w:color w:val="FF0000"/>
          <w:sz w:val="28"/>
          <w:szCs w:val="28"/>
        </w:rPr>
      </w:pPr>
    </w:p>
    <w:p w:rsidR="00B47D7C" w:rsidRPr="007307B1" w:rsidRDefault="00B47D7C" w:rsidP="00B47D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0FD">
        <w:rPr>
          <w:rFonts w:ascii="Times New Roman" w:hAnsi="Times New Roman" w:cs="Times New Roman"/>
          <w:sz w:val="28"/>
          <w:szCs w:val="28"/>
        </w:rPr>
        <w:t>1</w:t>
      </w:r>
      <w:r w:rsidR="002C4045">
        <w:rPr>
          <w:rFonts w:ascii="Times New Roman" w:hAnsi="Times New Roman" w:cs="Times New Roman"/>
          <w:sz w:val="28"/>
          <w:szCs w:val="28"/>
        </w:rPr>
        <w:t>.</w:t>
      </w:r>
      <w:r w:rsidRPr="00B47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CBB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>
        <w:r w:rsidRPr="00016CB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16CB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>
        <w:r w:rsidRPr="00016CB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16CBB">
        <w:rPr>
          <w:rFonts w:ascii="Times New Roman" w:hAnsi="Times New Roman" w:cs="Times New Roman"/>
          <w:sz w:val="28"/>
          <w:szCs w:val="28"/>
        </w:rPr>
        <w:t xml:space="preserve"> Правительства Ставрополь</w:t>
      </w:r>
      <w:r>
        <w:rPr>
          <w:rFonts w:ascii="Times New Roman" w:hAnsi="Times New Roman" w:cs="Times New Roman"/>
          <w:sz w:val="28"/>
          <w:szCs w:val="28"/>
        </w:rPr>
        <w:t>ского края от 18 марта 2009 г. № 81-п «</w:t>
      </w:r>
      <w:r w:rsidRPr="00016CBB"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органов государственной власти (государственных органов) Ставропольского края, осуществляющих профессиональную дея</w:t>
      </w:r>
      <w:r>
        <w:rPr>
          <w:rFonts w:ascii="Times New Roman" w:hAnsi="Times New Roman" w:cs="Times New Roman"/>
          <w:sz w:val="28"/>
          <w:szCs w:val="28"/>
        </w:rPr>
        <w:t>тельность по профессиям рабочих»</w:t>
      </w:r>
      <w:r w:rsidRPr="00016CBB">
        <w:rPr>
          <w:rFonts w:ascii="Times New Roman" w:hAnsi="Times New Roman" w:cs="Times New Roman"/>
          <w:sz w:val="28"/>
          <w:szCs w:val="28"/>
        </w:rPr>
        <w:t xml:space="preserve">, </w:t>
      </w:r>
      <w:r w:rsidRPr="00B47D7C">
        <w:rPr>
          <w:rFonts w:ascii="Times New Roman" w:hAnsi="Times New Roman" w:cs="Times New Roman"/>
          <w:color w:val="FF0000"/>
          <w:sz w:val="28"/>
          <w:szCs w:val="28"/>
        </w:rPr>
        <w:t>решением трехсторонней комиссии по регулированию социально-трудовых отношений Ипатовского муниципального района Ставропольского края от</w:t>
      </w:r>
      <w:r w:rsidRPr="00016CBB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1960FD">
        <w:rPr>
          <w:rFonts w:ascii="Times New Roman" w:hAnsi="Times New Roman" w:cs="Times New Roman"/>
          <w:sz w:val="28"/>
          <w:szCs w:val="28"/>
        </w:rPr>
        <w:t>, вносится проект решения Думы Ипатовского   муниципального    округа Ставропольского края «</w:t>
      </w:r>
      <w:r w:rsidR="007307B1" w:rsidRPr="007307B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307B1" w:rsidRPr="007307B1">
        <w:rPr>
          <w:rFonts w:ascii="Times New Roman" w:hAnsi="Times New Roman" w:cs="Times New Roman"/>
          <w:sz w:val="28"/>
          <w:szCs w:val="28"/>
        </w:rPr>
        <w:t xml:space="preserve"> утверждении Положения о системах </w:t>
      </w:r>
      <w:proofErr w:type="gramStart"/>
      <w:r w:rsidR="007307B1" w:rsidRPr="007307B1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</w:t>
      </w:r>
      <w:proofErr w:type="gramEnd"/>
      <w:r w:rsidR="007307B1" w:rsidRPr="007307B1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края, осуществляющих профессиональную деятельность по профессиям рабочих</w:t>
      </w:r>
      <w:r w:rsidR="007307B1">
        <w:rPr>
          <w:rFonts w:ascii="Times New Roman" w:hAnsi="Times New Roman" w:cs="Times New Roman"/>
          <w:sz w:val="28"/>
          <w:szCs w:val="28"/>
        </w:rPr>
        <w:t>».</w:t>
      </w:r>
    </w:p>
    <w:p w:rsidR="00B47D7C" w:rsidRPr="001960FD" w:rsidRDefault="00B47D7C" w:rsidP="00B47D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0FD">
        <w:rPr>
          <w:rFonts w:ascii="Times New Roman" w:hAnsi="Times New Roman"/>
          <w:sz w:val="28"/>
          <w:szCs w:val="28"/>
        </w:rPr>
        <w:tab/>
        <w:t>2. Содержащиеся в проекте решения положения достаточны для достижения заявленной в нём цели правового регулирования.</w:t>
      </w:r>
    </w:p>
    <w:p w:rsidR="00B47D7C" w:rsidRPr="001960FD" w:rsidRDefault="00B47D7C" w:rsidP="00B47D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0FD">
        <w:rPr>
          <w:rFonts w:ascii="Times New Roman" w:hAnsi="Times New Roman"/>
          <w:sz w:val="28"/>
          <w:szCs w:val="28"/>
        </w:rPr>
        <w:tab/>
        <w:t>3. Реализация проекта решения не потребует принятия правовых актов, необходимых для достижения действий его норм.</w:t>
      </w:r>
    </w:p>
    <w:p w:rsidR="00B47D7C" w:rsidRPr="001960FD" w:rsidRDefault="00B47D7C" w:rsidP="00B47D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0FD">
        <w:rPr>
          <w:rFonts w:ascii="Times New Roman" w:hAnsi="Times New Roman"/>
          <w:sz w:val="28"/>
          <w:szCs w:val="28"/>
        </w:rPr>
        <w:tab/>
        <w:t>4. Проект решения не содержит положений, которые могут вызвать коррупционные действия и решения субъектов право применения.</w:t>
      </w:r>
    </w:p>
    <w:p w:rsidR="00B47D7C" w:rsidRPr="001960FD" w:rsidRDefault="00B47D7C" w:rsidP="00B47D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0FD">
        <w:rPr>
          <w:rFonts w:ascii="Times New Roman" w:hAnsi="Times New Roman"/>
          <w:sz w:val="28"/>
          <w:szCs w:val="28"/>
        </w:rPr>
        <w:tab/>
      </w:r>
    </w:p>
    <w:p w:rsidR="00B47D7C" w:rsidRPr="001960FD" w:rsidRDefault="00B47D7C" w:rsidP="00B47D7C">
      <w:pPr>
        <w:pStyle w:val="2"/>
        <w:rPr>
          <w:sz w:val="28"/>
          <w:szCs w:val="28"/>
        </w:rPr>
      </w:pPr>
    </w:p>
    <w:p w:rsidR="00B47D7C" w:rsidRPr="001960FD" w:rsidRDefault="00B47D7C" w:rsidP="002C404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960FD">
        <w:rPr>
          <w:rFonts w:ascii="Times New Roman" w:hAnsi="Times New Roman"/>
          <w:sz w:val="28"/>
          <w:szCs w:val="28"/>
        </w:rPr>
        <w:t xml:space="preserve">Начальник отдела правового и </w:t>
      </w:r>
    </w:p>
    <w:p w:rsidR="00B47D7C" w:rsidRPr="001960FD" w:rsidRDefault="00B47D7C" w:rsidP="002C404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960FD">
        <w:rPr>
          <w:rFonts w:ascii="Times New Roman" w:hAnsi="Times New Roman"/>
          <w:sz w:val="28"/>
          <w:szCs w:val="28"/>
        </w:rPr>
        <w:t>кадрового обеспечения администрации</w:t>
      </w:r>
    </w:p>
    <w:p w:rsidR="00B47D7C" w:rsidRPr="001960FD" w:rsidRDefault="00B47D7C" w:rsidP="002C404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960FD">
        <w:rPr>
          <w:rFonts w:ascii="Times New Roman" w:hAnsi="Times New Roman"/>
          <w:sz w:val="28"/>
          <w:szCs w:val="28"/>
        </w:rPr>
        <w:t xml:space="preserve">Ипатовского  муниципального </w:t>
      </w:r>
    </w:p>
    <w:p w:rsidR="00B47D7C" w:rsidRDefault="00B47D7C" w:rsidP="002C4045">
      <w:pPr>
        <w:widowControl w:val="0"/>
        <w:spacing w:after="0" w:line="240" w:lineRule="exact"/>
        <w:rPr>
          <w:rFonts w:ascii="Times New Roman" w:hAnsi="Times New Roman"/>
          <w:szCs w:val="28"/>
        </w:rPr>
      </w:pPr>
      <w:r w:rsidRPr="001960FD">
        <w:rPr>
          <w:rFonts w:ascii="Times New Roman" w:hAnsi="Times New Roman"/>
          <w:sz w:val="28"/>
          <w:szCs w:val="28"/>
        </w:rPr>
        <w:t>округа  Ставропольского края                                                      М.А. Коваленко</w:t>
      </w:r>
    </w:p>
    <w:p w:rsidR="00B47D7C" w:rsidRPr="0041088D" w:rsidRDefault="00B47D7C" w:rsidP="00B47D7C">
      <w:pPr>
        <w:widowControl w:val="0"/>
        <w:rPr>
          <w:rFonts w:ascii="Times New Roman" w:hAnsi="Times New Roman"/>
          <w:szCs w:val="28"/>
        </w:rPr>
      </w:pPr>
    </w:p>
    <w:p w:rsidR="00B47D7C" w:rsidRPr="00D750E0" w:rsidRDefault="00B47D7C" w:rsidP="00B47D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D7C" w:rsidRDefault="00B47D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D7C" w:rsidRDefault="00B47D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D7C" w:rsidRDefault="00B47D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D7C" w:rsidRDefault="00B47D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D7C" w:rsidRDefault="00B47D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D7C" w:rsidRDefault="00B47D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D7C" w:rsidRDefault="00B47D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D7C" w:rsidRDefault="00B47D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7A11" w:rsidRPr="00016CBB" w:rsidRDefault="009F7A11" w:rsidP="007307B1">
      <w:pPr>
        <w:pStyle w:val="ConsPlusNormal"/>
        <w:ind w:left="708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Утверждено</w:t>
      </w:r>
    </w:p>
    <w:p w:rsidR="009F7A11" w:rsidRPr="00016CBB" w:rsidRDefault="009F7A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решением</w:t>
      </w:r>
    </w:p>
    <w:p w:rsidR="009F7A11" w:rsidRPr="00016CBB" w:rsidRDefault="000B78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Ипатовского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F7A11" w:rsidRPr="00016CBB" w:rsidRDefault="009F7A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9F7A11" w:rsidRPr="00016CBB" w:rsidRDefault="009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A11" w:rsidRPr="00B47D7C" w:rsidRDefault="000B78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0"/>
      <w:bookmarkEnd w:id="0"/>
      <w:r w:rsidRPr="00B47D7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F7A11" w:rsidRPr="00B47D7C" w:rsidRDefault="000B78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7D7C">
        <w:rPr>
          <w:rFonts w:ascii="Times New Roman" w:hAnsi="Times New Roman" w:cs="Times New Roman"/>
          <w:b w:val="0"/>
          <w:sz w:val="28"/>
          <w:szCs w:val="28"/>
        </w:rPr>
        <w:t>о системах оплаты труда работников органов местного</w:t>
      </w:r>
    </w:p>
    <w:p w:rsidR="009F7A11" w:rsidRPr="00B47D7C" w:rsidRDefault="000B78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7D7C">
        <w:rPr>
          <w:rFonts w:ascii="Times New Roman" w:hAnsi="Times New Roman" w:cs="Times New Roman"/>
          <w:b w:val="0"/>
          <w:sz w:val="28"/>
          <w:szCs w:val="28"/>
        </w:rPr>
        <w:t>самоуправления Ипатовского муниципального  округа</w:t>
      </w:r>
    </w:p>
    <w:p w:rsidR="009F7A11" w:rsidRPr="00B47D7C" w:rsidRDefault="000B78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7D7C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края, </w:t>
      </w:r>
      <w:proofErr w:type="gramStart"/>
      <w:r w:rsidRPr="00B47D7C">
        <w:rPr>
          <w:rFonts w:ascii="Times New Roman" w:hAnsi="Times New Roman" w:cs="Times New Roman"/>
          <w:b w:val="0"/>
          <w:sz w:val="28"/>
          <w:szCs w:val="28"/>
        </w:rPr>
        <w:t>осуществляющих</w:t>
      </w:r>
      <w:proofErr w:type="gramEnd"/>
      <w:r w:rsidRPr="00B47D7C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профессиональную</w:t>
      </w:r>
    </w:p>
    <w:p w:rsidR="009F7A11" w:rsidRPr="00B47D7C" w:rsidRDefault="000B78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7D7C">
        <w:rPr>
          <w:rFonts w:ascii="Times New Roman" w:hAnsi="Times New Roman" w:cs="Times New Roman"/>
          <w:b w:val="0"/>
          <w:sz w:val="28"/>
          <w:szCs w:val="28"/>
        </w:rPr>
        <w:t>деятельность по профессиям рабочих</w:t>
      </w:r>
    </w:p>
    <w:p w:rsidR="009F7A11" w:rsidRPr="00016CBB" w:rsidRDefault="009F7A1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F7A11" w:rsidRPr="00016CBB" w:rsidRDefault="009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A11" w:rsidRPr="00016CBB" w:rsidRDefault="009F7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16CBB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установления в аппарате адми</w:t>
      </w:r>
      <w:r w:rsidR="000B78EA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016CBB">
        <w:rPr>
          <w:rFonts w:ascii="Times New Roman" w:hAnsi="Times New Roman" w:cs="Times New Roman"/>
          <w:sz w:val="28"/>
          <w:szCs w:val="28"/>
        </w:rPr>
        <w:t xml:space="preserve"> округа Ставропольского кра</w:t>
      </w:r>
      <w:r w:rsidR="000B78EA">
        <w:rPr>
          <w:rFonts w:ascii="Times New Roman" w:hAnsi="Times New Roman" w:cs="Times New Roman"/>
          <w:sz w:val="28"/>
          <w:szCs w:val="28"/>
        </w:rPr>
        <w:t>я, отделах, комитете и управлениях</w:t>
      </w:r>
      <w:r w:rsidRPr="00016CBB">
        <w:rPr>
          <w:rFonts w:ascii="Times New Roman" w:hAnsi="Times New Roman" w:cs="Times New Roman"/>
          <w:sz w:val="28"/>
          <w:szCs w:val="28"/>
        </w:rPr>
        <w:t xml:space="preserve">, входящих в структуру администрации </w:t>
      </w:r>
      <w:r w:rsidR="000B78EA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Pr="00016CB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являющихся юридическими лицами (далее соответственно - орган местного самоуправления, структурное подразделение) систем оплаты труда работников органов местного самоуправления, осуществляющих профессиональную деятельность по профессиям рабочих (далее - работники).</w:t>
      </w:r>
      <w:proofErr w:type="gramEnd"/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16CBB">
        <w:rPr>
          <w:rFonts w:ascii="Times New Roman" w:hAnsi="Times New Roman" w:cs="Times New Roman"/>
          <w:sz w:val="28"/>
          <w:szCs w:val="28"/>
        </w:rPr>
        <w:t>Системы оплаты труда работников, включающие размеры окладов, выплаты компенсационного характера (далее - компенсационные выплаты) и выплаты стимулирующего характера (далее - стимулирующие выплаты), устанавливаются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края, а также настоящим Положением.</w:t>
      </w:r>
      <w:proofErr w:type="gramEnd"/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3. Системы оплаты труда работников устанавливаются с учетом: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а) единого тарифно-квалификационного справочника работ и профессий рабочих или профессиональных стандартов;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б) государственных гарантий по оплате труда;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в) компенсационных выплат и стимулирующих выплат, перечисленных в </w:t>
      </w:r>
      <w:hyperlink w:anchor="P96">
        <w:r w:rsidRPr="00016CBB">
          <w:rPr>
            <w:rFonts w:ascii="Times New Roman" w:hAnsi="Times New Roman" w:cs="Times New Roman"/>
            <w:color w:val="0000FF"/>
            <w:sz w:val="28"/>
            <w:szCs w:val="28"/>
          </w:rPr>
          <w:t>пунктах 6</w:t>
        </w:r>
      </w:hyperlink>
      <w:r w:rsidRPr="00016CB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2">
        <w:r w:rsidRPr="00016CBB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016CB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г) рекомендаций Российской трехсторонней комиссии по регулированию социально-трудовых отношений;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C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16CBB">
        <w:rPr>
          <w:rFonts w:ascii="Times New Roman" w:hAnsi="Times New Roman" w:cs="Times New Roman"/>
          <w:sz w:val="28"/>
          <w:szCs w:val="28"/>
        </w:rPr>
        <w:t>) мнения представительного органа работников.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lastRenderedPageBreak/>
        <w:t>4. Заработная плата работников состоит из окладов, компенсационных выплат и стимулирующих выплат.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16CBB">
        <w:rPr>
          <w:rFonts w:ascii="Times New Roman" w:hAnsi="Times New Roman" w:cs="Times New Roman"/>
          <w:sz w:val="28"/>
          <w:szCs w:val="28"/>
        </w:rPr>
        <w:t>Размеры окладов работников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в том числе выполнения определенной трудовой функции, на основе отнесения профессий рабочих к профессиональным квалификационным группам:</w:t>
      </w:r>
      <w:proofErr w:type="gramEnd"/>
    </w:p>
    <w:p w:rsidR="009F7A11" w:rsidRPr="00016CBB" w:rsidRDefault="009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A11" w:rsidRPr="00016CBB" w:rsidRDefault="009F7A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Таблица</w:t>
      </w:r>
    </w:p>
    <w:p w:rsidR="009F7A11" w:rsidRPr="00016CBB" w:rsidRDefault="009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912"/>
        <w:gridCol w:w="3061"/>
        <w:gridCol w:w="1587"/>
      </w:tblGrid>
      <w:tr w:rsidR="009F7A11" w:rsidRPr="00016CBB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2" w:type="dxa"/>
            <w:tcBorders>
              <w:left w:val="single" w:sz="4" w:space="0" w:color="auto"/>
              <w:right w:val="nil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061" w:type="dxa"/>
            <w:tcBorders>
              <w:left w:val="nil"/>
              <w:right w:val="nil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1587" w:type="dxa"/>
            <w:tcBorders>
              <w:left w:val="nil"/>
              <w:right w:val="single" w:sz="4" w:space="0" w:color="auto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Размер оклада (рублей)</w:t>
            </w:r>
          </w:p>
        </w:tc>
      </w:tr>
      <w:tr w:rsidR="009F7A11" w:rsidRPr="00016CBB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2" w:type="dxa"/>
            <w:vMerge w:val="restart"/>
            <w:tcBorders>
              <w:left w:val="single" w:sz="4" w:space="0" w:color="auto"/>
              <w:right w:val="nil"/>
            </w:tcBorders>
          </w:tcPr>
          <w:p w:rsidR="009F7A11" w:rsidRPr="00016CBB" w:rsidRDefault="009F7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 1 квалификационного уровня</w:t>
            </w: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1 разряд</w:t>
            </w:r>
          </w:p>
        </w:tc>
        <w:tc>
          <w:tcPr>
            <w:tcW w:w="1587" w:type="dxa"/>
            <w:tcBorders>
              <w:left w:val="nil"/>
              <w:bottom w:val="nil"/>
              <w:right w:val="single" w:sz="4" w:space="0" w:color="auto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78EA"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</w:tr>
      <w:tr w:rsidR="009F7A11" w:rsidRPr="00016CBB">
        <w:tblPrEx>
          <w:tblBorders>
            <w:insideH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A11" w:rsidRPr="00016CBB" w:rsidRDefault="009F7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vMerge/>
            <w:tcBorders>
              <w:left w:val="single" w:sz="4" w:space="0" w:color="auto"/>
              <w:right w:val="nil"/>
            </w:tcBorders>
          </w:tcPr>
          <w:p w:rsidR="009F7A11" w:rsidRPr="00016CBB" w:rsidRDefault="009F7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7A11" w:rsidRPr="00016CBB" w:rsidRDefault="000B78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5008</w:t>
            </w:r>
          </w:p>
        </w:tc>
      </w:tr>
      <w:tr w:rsidR="009F7A11" w:rsidRPr="00016CBB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A11" w:rsidRPr="00016CBB" w:rsidRDefault="009F7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vMerge/>
            <w:tcBorders>
              <w:left w:val="single" w:sz="4" w:space="0" w:color="auto"/>
              <w:right w:val="nil"/>
            </w:tcBorders>
          </w:tcPr>
          <w:p w:rsidR="009F7A11" w:rsidRPr="00016CBB" w:rsidRDefault="009F7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3 разряд</w:t>
            </w:r>
          </w:p>
        </w:tc>
        <w:tc>
          <w:tcPr>
            <w:tcW w:w="1587" w:type="dxa"/>
            <w:tcBorders>
              <w:top w:val="nil"/>
              <w:left w:val="nil"/>
              <w:right w:val="single" w:sz="4" w:space="0" w:color="auto"/>
            </w:tcBorders>
          </w:tcPr>
          <w:p w:rsidR="009F7A11" w:rsidRPr="00016CBB" w:rsidRDefault="000B78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5052</w:t>
            </w:r>
          </w:p>
        </w:tc>
      </w:tr>
      <w:tr w:rsidR="009F7A11" w:rsidRPr="00016CBB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2" w:type="dxa"/>
            <w:vMerge w:val="restart"/>
            <w:tcBorders>
              <w:left w:val="single" w:sz="4" w:space="0" w:color="auto"/>
              <w:right w:val="nil"/>
            </w:tcBorders>
          </w:tcPr>
          <w:p w:rsidR="009F7A11" w:rsidRPr="00016CBB" w:rsidRDefault="009F7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4 разряд</w:t>
            </w:r>
          </w:p>
        </w:tc>
        <w:tc>
          <w:tcPr>
            <w:tcW w:w="1587" w:type="dxa"/>
            <w:tcBorders>
              <w:left w:val="nil"/>
              <w:bottom w:val="nil"/>
              <w:right w:val="single" w:sz="4" w:space="0" w:color="auto"/>
            </w:tcBorders>
          </w:tcPr>
          <w:p w:rsidR="009F7A11" w:rsidRPr="00016CBB" w:rsidRDefault="000B78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</w:tr>
      <w:tr w:rsidR="009F7A11" w:rsidRPr="00016CBB">
        <w:tblPrEx>
          <w:tblBorders>
            <w:insideH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A11" w:rsidRPr="00016CBB" w:rsidRDefault="009F7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vMerge/>
            <w:tcBorders>
              <w:left w:val="single" w:sz="4" w:space="0" w:color="auto"/>
              <w:right w:val="nil"/>
            </w:tcBorders>
          </w:tcPr>
          <w:p w:rsidR="009F7A11" w:rsidRPr="00016CBB" w:rsidRDefault="009F7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5 разряд</w:t>
            </w:r>
          </w:p>
        </w:tc>
        <w:tc>
          <w:tcPr>
            <w:tcW w:w="1587" w:type="dxa"/>
            <w:tcBorders>
              <w:top w:val="nil"/>
              <w:left w:val="nil"/>
              <w:right w:val="single" w:sz="4" w:space="0" w:color="auto"/>
            </w:tcBorders>
          </w:tcPr>
          <w:p w:rsidR="009F7A11" w:rsidRPr="00016CBB" w:rsidRDefault="000B78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5190</w:t>
            </w:r>
          </w:p>
        </w:tc>
      </w:tr>
    </w:tbl>
    <w:p w:rsidR="009F7A11" w:rsidRPr="00016CBB" w:rsidRDefault="009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A11" w:rsidRPr="00016CBB" w:rsidRDefault="009F7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6"/>
      <w:bookmarkEnd w:id="1"/>
      <w:r w:rsidRPr="00016CBB">
        <w:rPr>
          <w:rFonts w:ascii="Times New Roman" w:hAnsi="Times New Roman" w:cs="Times New Roman"/>
          <w:sz w:val="28"/>
          <w:szCs w:val="28"/>
        </w:rPr>
        <w:t>6. К компенсационным выплатам относятся: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выплаты при выполнении работ различной квалификации;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выплаты при совмещении профессий;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выплаты при сверхурочной работе;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выплаты при работе в ночное время;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выплаты при выполнении работ в других условиях, отклоняющихся </w:t>
      </w:r>
      <w:proofErr w:type="gramStart"/>
      <w:r w:rsidRPr="00016CB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6CBB">
        <w:rPr>
          <w:rFonts w:ascii="Times New Roman" w:hAnsi="Times New Roman" w:cs="Times New Roman"/>
          <w:sz w:val="28"/>
          <w:szCs w:val="28"/>
        </w:rPr>
        <w:t xml:space="preserve"> нормальных.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 w:rsidRPr="00016CBB">
        <w:rPr>
          <w:rFonts w:ascii="Times New Roman" w:hAnsi="Times New Roman" w:cs="Times New Roman"/>
          <w:sz w:val="28"/>
          <w:szCs w:val="28"/>
        </w:rPr>
        <w:t>7. К стимулирующим выплатам относятся: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lastRenderedPageBreak/>
        <w:t>выплаты за качество выполняемых работ;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премиальные выплаты по итогам работы.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8. Компенсационные выплаты устанавливаются к окладам работников на основании решения руководителя органа местного самоуправления (структурного подразделения) и (или) соглашения сторон трудового договора в размерах, определяемых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края.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9. Компенсационные выплаты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10. Стимулирующие выплаты устанавливаются к окладам работников на основании решения руководителя органа местного самоуправления (структурного подразделения) на условиях, определяемых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края.</w:t>
      </w:r>
    </w:p>
    <w:p w:rsidR="009F7A11" w:rsidRPr="00A20EFF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11. </w:t>
      </w:r>
      <w:r w:rsidRPr="00607F2E">
        <w:rPr>
          <w:rFonts w:ascii="Times New Roman" w:hAnsi="Times New Roman" w:cs="Times New Roman"/>
          <w:sz w:val="28"/>
          <w:szCs w:val="28"/>
        </w:rPr>
        <w:t>При формировании фонда оплаты труда работников сверх суммы средств, направляемых для выплаты окладов, предусматриваются средства (в расчете на год) в размере двадцати девяти окладов для компенсационных выплат и стимулирующих выплат</w:t>
      </w:r>
      <w:r w:rsidRPr="00A20EF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F7A11" w:rsidRPr="00A20EFF" w:rsidRDefault="009F7A1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7A11" w:rsidRPr="00016CBB" w:rsidRDefault="009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A11" w:rsidRPr="00016CBB" w:rsidRDefault="009F7A1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873E2" w:rsidRPr="00016CBB" w:rsidRDefault="00F873E2">
      <w:pPr>
        <w:rPr>
          <w:rFonts w:ascii="Times New Roman" w:hAnsi="Times New Roman" w:cs="Times New Roman"/>
          <w:sz w:val="28"/>
          <w:szCs w:val="28"/>
        </w:rPr>
      </w:pPr>
    </w:p>
    <w:sectPr w:rsidR="00F873E2" w:rsidRPr="00016CBB" w:rsidSect="00CC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F7A11"/>
    <w:rsid w:val="00016CBB"/>
    <w:rsid w:val="0002240C"/>
    <w:rsid w:val="000B78EA"/>
    <w:rsid w:val="00134BCD"/>
    <w:rsid w:val="001A086A"/>
    <w:rsid w:val="002C4045"/>
    <w:rsid w:val="003C243E"/>
    <w:rsid w:val="00607F2E"/>
    <w:rsid w:val="006117E5"/>
    <w:rsid w:val="00631D92"/>
    <w:rsid w:val="00644844"/>
    <w:rsid w:val="007307B1"/>
    <w:rsid w:val="00751E29"/>
    <w:rsid w:val="00764A84"/>
    <w:rsid w:val="00801255"/>
    <w:rsid w:val="00801DC0"/>
    <w:rsid w:val="009F7A11"/>
    <w:rsid w:val="00A20EFF"/>
    <w:rsid w:val="00B47D7C"/>
    <w:rsid w:val="00B766CE"/>
    <w:rsid w:val="00B84339"/>
    <w:rsid w:val="00D3446E"/>
    <w:rsid w:val="00DC46AD"/>
    <w:rsid w:val="00DE3152"/>
    <w:rsid w:val="00E44C2D"/>
    <w:rsid w:val="00EE4AF2"/>
    <w:rsid w:val="00F02DE2"/>
    <w:rsid w:val="00F66AA1"/>
    <w:rsid w:val="00F8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A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7A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7A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unhideWhenUsed/>
    <w:rsid w:val="00B47D7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47D7C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09D4F3057F4BB1E17088EC6EA24A4F79354D7BF248E67527391155E1EB202CB4C6C41335D2323E4516FB6B0279336E5FA74F5DB2B62E3B3231E46Z0x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A09D4F3057F4BB1E171683D0867AAEF49B09D9BD20873809219742014EB4578B0C6A13791A2576B5153ABBB92FD967A8B17BF4DAZ3x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A09D4F3057F4BB1E17088EC6EA24A4F79354D7BF248E67527391155E1EB202CB4C6C41335D2323E4516FB6B0279336E5FA74F5DB2B62E3B3231E46Z0xBK" TargetMode="External"/><Relationship Id="rId5" Type="http://schemas.openxmlformats.org/officeDocument/2006/relationships/hyperlink" Target="consultantplus://offline/ref=C4A09D4F3057F4BB1E171683D0867AAEF49B09D9BD20873809219742014EB4578B0C6A13791A2576B5153ABBB92FD967A8B17BF4DAZ3x6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EF6C-A734-40A6-889D-FAF7FC6C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12</cp:revision>
  <cp:lastPrinted>2023-12-01T04:29:00Z</cp:lastPrinted>
  <dcterms:created xsi:type="dcterms:W3CDTF">2023-09-13T10:49:00Z</dcterms:created>
  <dcterms:modified xsi:type="dcterms:W3CDTF">2023-12-01T05:04:00Z</dcterms:modified>
</cp:coreProperties>
</file>