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FC" w:rsidRDefault="004213FC" w:rsidP="004213FC">
      <w:pPr>
        <w:jc w:val="center"/>
        <w:rPr>
          <w:b/>
          <w:sz w:val="28"/>
          <w:szCs w:val="28"/>
        </w:rPr>
      </w:pPr>
    </w:p>
    <w:p w:rsidR="00FE58FC" w:rsidRDefault="00FE58FC" w:rsidP="004213FC">
      <w:pPr>
        <w:jc w:val="center"/>
        <w:rPr>
          <w:b/>
          <w:sz w:val="28"/>
          <w:szCs w:val="28"/>
        </w:rPr>
      </w:pPr>
    </w:p>
    <w:p w:rsidR="006B0E8A" w:rsidRPr="00640FA8" w:rsidRDefault="006B0E8A" w:rsidP="004213FC">
      <w:pPr>
        <w:jc w:val="center"/>
        <w:rPr>
          <w:sz w:val="28"/>
          <w:szCs w:val="28"/>
        </w:rPr>
      </w:pPr>
      <w:r w:rsidRPr="00640FA8">
        <w:rPr>
          <w:sz w:val="28"/>
          <w:szCs w:val="28"/>
        </w:rPr>
        <w:t>Пояснительная записка</w:t>
      </w:r>
    </w:p>
    <w:p w:rsidR="006B0E8A" w:rsidRPr="00640FA8" w:rsidRDefault="006B0E8A" w:rsidP="00C61B0B">
      <w:pPr>
        <w:spacing w:line="240" w:lineRule="exact"/>
        <w:jc w:val="both"/>
        <w:rPr>
          <w:sz w:val="28"/>
          <w:szCs w:val="28"/>
        </w:rPr>
      </w:pPr>
      <w:r w:rsidRPr="00640FA8">
        <w:rPr>
          <w:sz w:val="28"/>
          <w:szCs w:val="28"/>
        </w:rPr>
        <w:t xml:space="preserve">к проекту постановления администрации Ипатовского </w:t>
      </w:r>
      <w:r w:rsidR="000B5335">
        <w:rPr>
          <w:sz w:val="28"/>
          <w:szCs w:val="28"/>
        </w:rPr>
        <w:t>муниципального</w:t>
      </w:r>
      <w:r w:rsidR="00453231" w:rsidRPr="00640FA8">
        <w:rPr>
          <w:sz w:val="28"/>
          <w:szCs w:val="28"/>
        </w:rPr>
        <w:t xml:space="preserve"> округа</w:t>
      </w:r>
      <w:r w:rsidRPr="00640FA8">
        <w:rPr>
          <w:sz w:val="28"/>
          <w:szCs w:val="28"/>
        </w:rPr>
        <w:t xml:space="preserve"> Ставропольского края «</w:t>
      </w:r>
      <w:r w:rsidR="000B5335" w:rsidRPr="000B5335">
        <w:rPr>
          <w:sz w:val="28"/>
          <w:szCs w:val="28"/>
        </w:rPr>
        <w:t>Об утверждении порядка учета 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  <w:r w:rsidRPr="00640FA8">
        <w:rPr>
          <w:bCs/>
          <w:sz w:val="28"/>
          <w:szCs w:val="28"/>
        </w:rPr>
        <w:t>»</w:t>
      </w:r>
    </w:p>
    <w:p w:rsidR="006B0E8A" w:rsidRPr="00C61B0B" w:rsidRDefault="006B0E8A" w:rsidP="00C61B0B">
      <w:pPr>
        <w:jc w:val="both"/>
        <w:rPr>
          <w:sz w:val="28"/>
          <w:szCs w:val="28"/>
        </w:rPr>
      </w:pPr>
    </w:p>
    <w:p w:rsidR="00653898" w:rsidRPr="00C61B0B" w:rsidRDefault="00653898" w:rsidP="00640FA8">
      <w:pPr>
        <w:ind w:firstLine="708"/>
        <w:jc w:val="both"/>
        <w:rPr>
          <w:sz w:val="28"/>
          <w:szCs w:val="28"/>
        </w:rPr>
      </w:pPr>
      <w:r w:rsidRPr="00C61B0B">
        <w:rPr>
          <w:sz w:val="28"/>
          <w:szCs w:val="28"/>
        </w:rPr>
        <w:t xml:space="preserve">1. </w:t>
      </w:r>
      <w:r w:rsidR="000B5335" w:rsidRPr="000B5335">
        <w:rPr>
          <w:sz w:val="28"/>
          <w:szCs w:val="28"/>
        </w:rPr>
        <w:t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законом Ставропольского края от 09 апреля 2015 г. № 36-кз «О некоторых вопросах регулирования земельных отношений», Уставом Ипатовского муниципального округа Ставропольского края</w:t>
      </w:r>
      <w:r w:rsidR="000B5335">
        <w:rPr>
          <w:sz w:val="28"/>
          <w:szCs w:val="28"/>
        </w:rPr>
        <w:t xml:space="preserve"> </w:t>
      </w:r>
      <w:r w:rsidRPr="00C61B0B">
        <w:rPr>
          <w:sz w:val="28"/>
          <w:szCs w:val="28"/>
        </w:rPr>
        <w:t xml:space="preserve">подготовлен проект постановления администрации Ипатовского </w:t>
      </w:r>
      <w:r w:rsidR="00063CCE" w:rsidRPr="00C61B0B">
        <w:rPr>
          <w:sz w:val="28"/>
          <w:szCs w:val="28"/>
        </w:rPr>
        <w:t>муниципального</w:t>
      </w:r>
      <w:r w:rsidRPr="00C61B0B">
        <w:rPr>
          <w:sz w:val="28"/>
          <w:szCs w:val="28"/>
        </w:rPr>
        <w:t xml:space="preserve"> округа Ставропольского края «</w:t>
      </w:r>
      <w:r w:rsidR="000B5335" w:rsidRPr="000B5335">
        <w:rPr>
          <w:sz w:val="28"/>
          <w:szCs w:val="28"/>
        </w:rPr>
        <w:t>Об утверждении порядка учета 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  <w:r w:rsidRPr="00C61B0B">
        <w:rPr>
          <w:sz w:val="28"/>
          <w:szCs w:val="28"/>
        </w:rPr>
        <w:t>»</w:t>
      </w:r>
      <w:r w:rsidRPr="00C61B0B">
        <w:rPr>
          <w:rFonts w:eastAsia="Calibri"/>
          <w:sz w:val="28"/>
          <w:szCs w:val="28"/>
          <w:lang w:eastAsia="en-US"/>
        </w:rPr>
        <w:t>.</w:t>
      </w:r>
    </w:p>
    <w:p w:rsidR="00653898" w:rsidRPr="00A96586" w:rsidRDefault="00653898" w:rsidP="00CA748A">
      <w:pPr>
        <w:jc w:val="both"/>
        <w:rPr>
          <w:sz w:val="28"/>
          <w:szCs w:val="28"/>
        </w:rPr>
      </w:pPr>
      <w:r w:rsidRPr="00FE58FC">
        <w:rPr>
          <w:sz w:val="28"/>
          <w:szCs w:val="28"/>
        </w:rPr>
        <w:t xml:space="preserve">          2. Содержащиеся в проекте постановления положения достаточны для достижения заявленной в нем цели правового регулирования</w:t>
      </w:r>
      <w:r w:rsidRPr="00A96586">
        <w:rPr>
          <w:sz w:val="28"/>
          <w:szCs w:val="28"/>
        </w:rPr>
        <w:t>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3. Реализация проекта постановления не потребует принятия правовых актов, необходимых для достижения действий его норм.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4. Проект постановления не содержит норм противоречащих федеральному и региональному законодательству.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5. Проект постановления не содержит пробелов и внутренних противоречий.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 xml:space="preserve">6. В проекте постановления правила юридической техники соблюдены. </w:t>
      </w:r>
    </w:p>
    <w:p w:rsidR="00653898" w:rsidRPr="00A96586" w:rsidRDefault="00653898" w:rsidP="00CA7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586">
        <w:rPr>
          <w:sz w:val="28"/>
          <w:szCs w:val="28"/>
        </w:rPr>
        <w:t>7. Проект постановления не содержит положений, которые могут вызвать коррупционные действия и решения субъектов правоприменения.</w:t>
      </w:r>
    </w:p>
    <w:p w:rsidR="00653898" w:rsidRDefault="00653898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ind w:firstLine="708"/>
        <w:jc w:val="both"/>
        <w:rPr>
          <w:sz w:val="28"/>
          <w:szCs w:val="28"/>
        </w:rPr>
      </w:pPr>
    </w:p>
    <w:p w:rsidR="004213FC" w:rsidRDefault="004213FC" w:rsidP="00CA748A">
      <w:pPr>
        <w:spacing w:line="240" w:lineRule="exact"/>
        <w:rPr>
          <w:sz w:val="28"/>
          <w:szCs w:val="28"/>
        </w:rPr>
      </w:pPr>
    </w:p>
    <w:p w:rsidR="00653898" w:rsidRDefault="00653898" w:rsidP="00CA74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Pr="005752BC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5752BC">
        <w:rPr>
          <w:sz w:val="28"/>
          <w:szCs w:val="28"/>
        </w:rPr>
        <w:t>имущественных 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>земельных отношений администрации</w:t>
      </w:r>
    </w:p>
    <w:p w:rsidR="00653898" w:rsidRDefault="00653898" w:rsidP="00CA748A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 xml:space="preserve">муниципального </w:t>
      </w:r>
      <w:r w:rsidRPr="005752BC">
        <w:rPr>
          <w:sz w:val="28"/>
          <w:szCs w:val="28"/>
        </w:rPr>
        <w:t>округа</w:t>
      </w:r>
    </w:p>
    <w:p w:rsidR="00345614" w:rsidRDefault="00653898" w:rsidP="000813E4">
      <w:pPr>
        <w:spacing w:line="240" w:lineRule="exact"/>
        <w:rPr>
          <w:sz w:val="28"/>
          <w:szCs w:val="28"/>
        </w:rPr>
      </w:pPr>
      <w:r w:rsidRPr="005752BC">
        <w:rPr>
          <w:sz w:val="28"/>
          <w:szCs w:val="28"/>
        </w:rPr>
        <w:t xml:space="preserve">Ставропольского края     </w:t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</w:r>
      <w:r w:rsidRPr="005752B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752BC">
        <w:rPr>
          <w:sz w:val="28"/>
          <w:szCs w:val="28"/>
        </w:rPr>
        <w:t xml:space="preserve"> </w:t>
      </w:r>
      <w:r w:rsidR="000B5335">
        <w:rPr>
          <w:sz w:val="28"/>
          <w:szCs w:val="28"/>
        </w:rPr>
        <w:t>И.А. Симкина</w:t>
      </w:r>
      <w:bookmarkStart w:id="0" w:name="_GoBack"/>
      <w:bookmarkEnd w:id="0"/>
    </w:p>
    <w:sectPr w:rsidR="00345614" w:rsidSect="004213FC"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AE" w:rsidRDefault="002B6CAE" w:rsidP="00047C22">
      <w:r>
        <w:separator/>
      </w:r>
    </w:p>
  </w:endnote>
  <w:endnote w:type="continuationSeparator" w:id="0">
    <w:p w:rsidR="002B6CAE" w:rsidRDefault="002B6CAE" w:rsidP="0004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AE" w:rsidRDefault="002B6CAE" w:rsidP="00047C22">
      <w:r>
        <w:separator/>
      </w:r>
    </w:p>
  </w:footnote>
  <w:footnote w:type="continuationSeparator" w:id="0">
    <w:p w:rsidR="002B6CAE" w:rsidRDefault="002B6CAE" w:rsidP="0004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F"/>
    <w:rsid w:val="00010DE5"/>
    <w:rsid w:val="00015DAE"/>
    <w:rsid w:val="00021555"/>
    <w:rsid w:val="00027445"/>
    <w:rsid w:val="00047C22"/>
    <w:rsid w:val="00063CCE"/>
    <w:rsid w:val="000813E4"/>
    <w:rsid w:val="000B42FD"/>
    <w:rsid w:val="000B5335"/>
    <w:rsid w:val="000C18FA"/>
    <w:rsid w:val="00100979"/>
    <w:rsid w:val="0012580D"/>
    <w:rsid w:val="0014740E"/>
    <w:rsid w:val="00176F49"/>
    <w:rsid w:val="00195BEE"/>
    <w:rsid w:val="001B0613"/>
    <w:rsid w:val="001C4928"/>
    <w:rsid w:val="00261C2A"/>
    <w:rsid w:val="00262183"/>
    <w:rsid w:val="002A0F87"/>
    <w:rsid w:val="002B6CAE"/>
    <w:rsid w:val="00345614"/>
    <w:rsid w:val="0039102B"/>
    <w:rsid w:val="00394C9A"/>
    <w:rsid w:val="003B5E35"/>
    <w:rsid w:val="003E5092"/>
    <w:rsid w:val="003F579E"/>
    <w:rsid w:val="004145E8"/>
    <w:rsid w:val="004213FC"/>
    <w:rsid w:val="00423A41"/>
    <w:rsid w:val="004479BF"/>
    <w:rsid w:val="004517E8"/>
    <w:rsid w:val="00453231"/>
    <w:rsid w:val="00492665"/>
    <w:rsid w:val="005601FC"/>
    <w:rsid w:val="00587609"/>
    <w:rsid w:val="005A254B"/>
    <w:rsid w:val="005E5CC5"/>
    <w:rsid w:val="00640FA8"/>
    <w:rsid w:val="00653898"/>
    <w:rsid w:val="00657927"/>
    <w:rsid w:val="00665725"/>
    <w:rsid w:val="006726F0"/>
    <w:rsid w:val="006B0E8A"/>
    <w:rsid w:val="007A46E9"/>
    <w:rsid w:val="008011C8"/>
    <w:rsid w:val="008135AF"/>
    <w:rsid w:val="008603FB"/>
    <w:rsid w:val="00894AB0"/>
    <w:rsid w:val="008C012B"/>
    <w:rsid w:val="008D2119"/>
    <w:rsid w:val="009460E9"/>
    <w:rsid w:val="00946DD2"/>
    <w:rsid w:val="009E17F6"/>
    <w:rsid w:val="009E6C30"/>
    <w:rsid w:val="009F22CD"/>
    <w:rsid w:val="00A167B3"/>
    <w:rsid w:val="00AC366B"/>
    <w:rsid w:val="00B00607"/>
    <w:rsid w:val="00B95C3C"/>
    <w:rsid w:val="00BC175B"/>
    <w:rsid w:val="00BF747A"/>
    <w:rsid w:val="00C05E2F"/>
    <w:rsid w:val="00C61B0B"/>
    <w:rsid w:val="00C837BB"/>
    <w:rsid w:val="00CB279A"/>
    <w:rsid w:val="00CD1AFE"/>
    <w:rsid w:val="00CE6E75"/>
    <w:rsid w:val="00CF1C3A"/>
    <w:rsid w:val="00D24C5F"/>
    <w:rsid w:val="00D8318F"/>
    <w:rsid w:val="00D85719"/>
    <w:rsid w:val="00D94DF4"/>
    <w:rsid w:val="00DB1D69"/>
    <w:rsid w:val="00E45A3A"/>
    <w:rsid w:val="00E61C11"/>
    <w:rsid w:val="00E82945"/>
    <w:rsid w:val="00EF75C5"/>
    <w:rsid w:val="00F10224"/>
    <w:rsid w:val="00F16C65"/>
    <w:rsid w:val="00F64D1B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95E41-9C7A-4872-BCF9-95320C0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7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79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46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BF74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character" w:styleId="a6">
    <w:name w:val="Hyperlink"/>
    <w:uiPriority w:val="99"/>
    <w:unhideWhenUsed/>
    <w:rsid w:val="006538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7C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CE6E75"/>
    <w:pPr>
      <w:widowControl w:val="0"/>
      <w:suppressLineNumbers/>
      <w:suppressAutoHyphens/>
    </w:pPr>
    <w:rPr>
      <w:rFonts w:eastAsia="Lucida Sans Unicode"/>
      <w:kern w:val="2"/>
    </w:rPr>
  </w:style>
  <w:style w:type="character" w:styleId="ac">
    <w:name w:val="Strong"/>
    <w:basedOn w:val="a0"/>
    <w:uiPriority w:val="22"/>
    <w:qFormat/>
    <w:rsid w:val="00FE5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C2B9-3071-4C58-9033-058DDE4C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glavbuh</cp:lastModifiedBy>
  <cp:revision>2</cp:revision>
  <cp:lastPrinted>2023-11-24T14:43:00Z</cp:lastPrinted>
  <dcterms:created xsi:type="dcterms:W3CDTF">2025-04-01T14:40:00Z</dcterms:created>
  <dcterms:modified xsi:type="dcterms:W3CDTF">2025-04-01T14:40:00Z</dcterms:modified>
</cp:coreProperties>
</file>