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0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5010"/>
      </w:tblGrid>
      <w:tr w:rsidR="00F31053" w:rsidTr="00635D1F">
        <w:trPr>
          <w:trHeight w:val="969"/>
        </w:trPr>
        <w:tc>
          <w:tcPr>
            <w:tcW w:w="5006" w:type="dxa"/>
          </w:tcPr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</w:p>
          <w:p w:rsidR="00F31053" w:rsidRDefault="00F31053" w:rsidP="00635D1F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F31053" w:rsidRDefault="00F31053" w:rsidP="00F31053">
      <w:pPr>
        <w:autoSpaceDE w:val="0"/>
        <w:rPr>
          <w:szCs w:val="28"/>
        </w:rPr>
      </w:pPr>
    </w:p>
    <w:p w:rsidR="00F31053" w:rsidRDefault="00F31053" w:rsidP="00F31053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31053" w:rsidRDefault="00F31053" w:rsidP="00F31053">
      <w:pPr>
        <w:autoSpaceDE w:val="0"/>
        <w:jc w:val="center"/>
        <w:rPr>
          <w:szCs w:val="28"/>
        </w:rPr>
      </w:pPr>
    </w:p>
    <w:p w:rsidR="00F31053" w:rsidRDefault="00F31053" w:rsidP="00F31053">
      <w:pPr>
        <w:spacing w:line="240" w:lineRule="exact"/>
        <w:jc w:val="center"/>
        <w:rPr>
          <w:szCs w:val="28"/>
        </w:rPr>
      </w:pPr>
    </w:p>
    <w:p w:rsidR="00464F05" w:rsidRPr="00464F05" w:rsidRDefault="00F31053" w:rsidP="00464F05">
      <w:pPr>
        <w:spacing w:line="240" w:lineRule="exact"/>
        <w:rPr>
          <w:rFonts w:eastAsiaTheme="minorEastAsia"/>
          <w:szCs w:val="28"/>
          <w:lang w:eastAsia="ru-RU"/>
        </w:rPr>
      </w:pPr>
      <w:r>
        <w:rPr>
          <w:szCs w:val="28"/>
        </w:rPr>
        <w:t xml:space="preserve"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</w:t>
      </w:r>
      <w:r w:rsidR="00464F05" w:rsidRPr="00464F05">
        <w:rPr>
          <w:rFonts w:eastAsiaTheme="minorEastAsia"/>
          <w:szCs w:val="28"/>
          <w:lang w:eastAsia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</w:t>
      </w:r>
      <w:r w:rsidR="00F152FF">
        <w:rPr>
          <w:rFonts w:eastAsiaTheme="minorEastAsia"/>
          <w:szCs w:val="28"/>
          <w:lang w:eastAsia="ru-RU"/>
        </w:rPr>
        <w:t xml:space="preserve"> Российской Федерации</w:t>
      </w:r>
      <w:r w:rsidR="00464F05" w:rsidRPr="00464F05">
        <w:rPr>
          <w:rFonts w:eastAsiaTheme="minorEastAsia"/>
          <w:szCs w:val="28"/>
          <w:lang w:eastAsia="ru-RU"/>
        </w:rPr>
        <w:t xml:space="preserve"> о градостроительной деятельности»</w:t>
      </w:r>
    </w:p>
    <w:p w:rsidR="00F31053" w:rsidRDefault="00F31053" w:rsidP="00F31053">
      <w:pPr>
        <w:spacing w:line="240" w:lineRule="exact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</w:p>
    <w:p w:rsidR="00464F05" w:rsidRDefault="00F31053" w:rsidP="00FA5923">
      <w:pPr>
        <w:ind w:firstLine="709"/>
        <w:rPr>
          <w:szCs w:val="28"/>
        </w:rPr>
      </w:pPr>
      <w:r>
        <w:rPr>
          <w:szCs w:val="28"/>
        </w:rPr>
        <w:t xml:space="preserve">1. 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</w:t>
      </w:r>
      <w:r w:rsidR="00464F05" w:rsidRPr="00464F05">
        <w:rPr>
          <w:rFonts w:eastAsiaTheme="minorEastAsia"/>
          <w:szCs w:val="28"/>
          <w:lang w:eastAsia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</w:t>
      </w:r>
      <w:r w:rsidR="00F152FF">
        <w:rPr>
          <w:rFonts w:eastAsiaTheme="minorEastAsia"/>
          <w:szCs w:val="28"/>
          <w:lang w:eastAsia="ru-RU"/>
        </w:rPr>
        <w:t xml:space="preserve"> </w:t>
      </w:r>
      <w:r w:rsidR="00F152FF">
        <w:rPr>
          <w:rFonts w:eastAsiaTheme="minorEastAsia"/>
          <w:szCs w:val="28"/>
          <w:lang w:eastAsia="ru-RU"/>
        </w:rPr>
        <w:t>Российской Федерации</w:t>
      </w:r>
      <w:r w:rsidR="00464F05" w:rsidRPr="00464F05">
        <w:rPr>
          <w:rFonts w:eastAsiaTheme="minorEastAsia"/>
          <w:szCs w:val="28"/>
          <w:lang w:eastAsia="ru-RU"/>
        </w:rPr>
        <w:t xml:space="preserve"> </w:t>
      </w:r>
      <w:r w:rsidR="00464F05" w:rsidRPr="00464F05">
        <w:rPr>
          <w:rFonts w:eastAsiaTheme="minorEastAsia"/>
          <w:szCs w:val="28"/>
          <w:lang w:eastAsia="ru-RU"/>
        </w:rPr>
        <w:t>о градостроительной деятельности»</w:t>
      </w:r>
      <w:r>
        <w:rPr>
          <w:szCs w:val="28"/>
        </w:rPr>
        <w:t xml:space="preserve">, разработан в соответствии  </w:t>
      </w:r>
      <w:r w:rsidRPr="007531CE">
        <w:rPr>
          <w:szCs w:val="28"/>
        </w:rPr>
        <w:t xml:space="preserve">с </w:t>
      </w:r>
      <w:r>
        <w:rPr>
          <w:szCs w:val="28"/>
        </w:rPr>
        <w:t xml:space="preserve">Градостроительным кодексом </w:t>
      </w:r>
      <w:r w:rsidR="00464F05" w:rsidRPr="007531CE">
        <w:rPr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</w:t>
      </w:r>
      <w:r w:rsidR="00464F05">
        <w:rPr>
          <w:szCs w:val="28"/>
        </w:rPr>
        <w:t xml:space="preserve"> </w:t>
      </w:r>
      <w:r w:rsidR="00464F05" w:rsidRPr="007531CE">
        <w:rPr>
          <w:szCs w:val="28"/>
        </w:rPr>
        <w:t>46</w:t>
      </w:r>
      <w:r w:rsidR="00464F05">
        <w:rPr>
          <w:szCs w:val="28"/>
        </w:rPr>
        <w:t xml:space="preserve"> </w:t>
      </w:r>
      <w:r w:rsidR="00464F05" w:rsidRPr="007531CE">
        <w:rPr>
          <w:szCs w:val="28"/>
        </w:rPr>
        <w:t>-</w:t>
      </w:r>
      <w:r w:rsidR="00464F05">
        <w:rPr>
          <w:szCs w:val="28"/>
        </w:rPr>
        <w:t xml:space="preserve"> </w:t>
      </w:r>
      <w:proofErr w:type="spellStart"/>
      <w:r w:rsidR="00464F05" w:rsidRPr="007531CE">
        <w:rPr>
          <w:szCs w:val="28"/>
        </w:rPr>
        <w:t>кз</w:t>
      </w:r>
      <w:proofErr w:type="spellEnd"/>
      <w:r w:rsidR="00464F05" w:rsidRPr="007531CE">
        <w:rPr>
          <w:szCs w:val="28"/>
        </w:rPr>
        <w:t xml:space="preserve"> «О наделении </w:t>
      </w:r>
      <w:proofErr w:type="spellStart"/>
      <w:r w:rsidR="00464F05" w:rsidRPr="007531CE">
        <w:rPr>
          <w:szCs w:val="28"/>
        </w:rPr>
        <w:t>Ипатовского</w:t>
      </w:r>
      <w:proofErr w:type="spellEnd"/>
      <w:r w:rsidR="00464F05" w:rsidRPr="007531CE">
        <w:rPr>
          <w:szCs w:val="28"/>
        </w:rPr>
        <w:t xml:space="preserve"> городского округа Ставропольского края статусом муниципального округа», постановлением Правительства Ставропольского края от 12 апреля 2023 г. №201-п «Об утверждении Порядка разработки и утверждения административных регламентов предоставления государственных услуг исполнительными органами Ставропольского края решением Думы </w:t>
      </w:r>
      <w:proofErr w:type="spellStart"/>
      <w:r w:rsidR="00464F05" w:rsidRPr="007531CE">
        <w:rPr>
          <w:szCs w:val="28"/>
        </w:rPr>
        <w:t>Ипатовского</w:t>
      </w:r>
      <w:proofErr w:type="spellEnd"/>
      <w:r w:rsidR="00464F05" w:rsidRPr="007531CE">
        <w:rPr>
          <w:szCs w:val="28"/>
        </w:rPr>
        <w:t xml:space="preserve">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</w:t>
      </w:r>
      <w:proofErr w:type="spellStart"/>
      <w:r w:rsidR="00464F05" w:rsidRPr="007531CE">
        <w:rPr>
          <w:szCs w:val="28"/>
        </w:rPr>
        <w:t>Ипатовского</w:t>
      </w:r>
      <w:proofErr w:type="spellEnd"/>
      <w:r w:rsidR="00464F05" w:rsidRPr="007531CE">
        <w:rPr>
          <w:szCs w:val="28"/>
        </w:rPr>
        <w:t xml:space="preserve">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</w:t>
      </w:r>
      <w:proofErr w:type="spellStart"/>
      <w:r w:rsidR="00464F05" w:rsidRPr="007531CE">
        <w:rPr>
          <w:szCs w:val="28"/>
        </w:rPr>
        <w:t>Ипатовского</w:t>
      </w:r>
      <w:proofErr w:type="spellEnd"/>
      <w:r w:rsidR="00464F05" w:rsidRPr="007531CE">
        <w:rPr>
          <w:szCs w:val="28"/>
        </w:rPr>
        <w:t xml:space="preserve">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</w:t>
      </w:r>
      <w:proofErr w:type="spellStart"/>
      <w:r w:rsidR="00464F05" w:rsidRPr="007531CE">
        <w:rPr>
          <w:szCs w:val="28"/>
        </w:rPr>
        <w:t>Ипатовского</w:t>
      </w:r>
      <w:proofErr w:type="spellEnd"/>
      <w:r w:rsidR="00464F05" w:rsidRPr="007531CE">
        <w:rPr>
          <w:szCs w:val="28"/>
        </w:rPr>
        <w:t xml:space="preserve"> муниципального округа</w:t>
      </w:r>
      <w:r w:rsidR="0009577C">
        <w:rPr>
          <w:szCs w:val="28"/>
        </w:rPr>
        <w:t xml:space="preserve"> Ставропольского края»</w:t>
      </w:r>
    </w:p>
    <w:p w:rsidR="00F31053" w:rsidRPr="00464F05" w:rsidRDefault="00F31053" w:rsidP="00464F05">
      <w:pPr>
        <w:spacing w:line="240" w:lineRule="exact"/>
        <w:rPr>
          <w:rFonts w:eastAsiaTheme="minorEastAsia"/>
          <w:szCs w:val="28"/>
          <w:lang w:eastAsia="ru-RU"/>
        </w:rPr>
      </w:pPr>
    </w:p>
    <w:p w:rsidR="00F31053" w:rsidRDefault="00F31053" w:rsidP="00F31053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053" w:rsidRDefault="00F31053" w:rsidP="00F31053">
      <w:pPr>
        <w:pStyle w:val="ConsPlusTitle"/>
        <w:ind w:firstLine="567"/>
        <w:jc w:val="both"/>
        <w:rPr>
          <w:szCs w:val="28"/>
        </w:rPr>
      </w:pPr>
    </w:p>
    <w:p w:rsidR="00F152FF" w:rsidRDefault="00F31053" w:rsidP="00F152FF">
      <w:pPr>
        <w:spacing w:line="240" w:lineRule="exact"/>
        <w:jc w:val="lef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F152FF" w:rsidRDefault="00F31053" w:rsidP="00F152FF">
      <w:pPr>
        <w:spacing w:line="240" w:lineRule="exact"/>
        <w:jc w:val="lef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F31053" w:rsidRDefault="00F31053" w:rsidP="00F152FF">
      <w:pPr>
        <w:spacing w:line="240" w:lineRule="exact"/>
        <w:jc w:val="left"/>
        <w:rPr>
          <w:szCs w:val="28"/>
        </w:rPr>
      </w:pPr>
      <w:r>
        <w:rPr>
          <w:szCs w:val="28"/>
        </w:rPr>
        <w:t xml:space="preserve">градостроительства – главный архитектор </w:t>
      </w:r>
    </w:p>
    <w:p w:rsidR="00F152FF" w:rsidRDefault="00F31053" w:rsidP="00F152FF">
      <w:pPr>
        <w:spacing w:line="240" w:lineRule="exact"/>
        <w:jc w:val="left"/>
        <w:rPr>
          <w:szCs w:val="28"/>
        </w:rPr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 xml:space="preserve">Ипатовского </w:t>
      </w:r>
    </w:p>
    <w:p w:rsidR="00F31053" w:rsidRDefault="00F31053" w:rsidP="00F152FF">
      <w:pPr>
        <w:spacing w:line="240" w:lineRule="exact"/>
        <w:jc w:val="left"/>
      </w:pPr>
      <w:r>
        <w:rPr>
          <w:szCs w:val="28"/>
        </w:rPr>
        <w:t>муниципального округа</w:t>
      </w:r>
    </w:p>
    <w:p w:rsidR="00F31053" w:rsidRDefault="00F31053" w:rsidP="00F152FF">
      <w:pPr>
        <w:jc w:val="left"/>
      </w:pPr>
      <w:r>
        <w:rPr>
          <w:szCs w:val="28"/>
        </w:rPr>
        <w:t xml:space="preserve">Ставропольского края     </w:t>
      </w:r>
      <w:bookmarkStart w:id="0" w:name="_GoBack"/>
      <w:bookmarkEnd w:id="0"/>
      <w:r>
        <w:rPr>
          <w:szCs w:val="28"/>
        </w:rPr>
        <w:t xml:space="preserve">                                                               Неделько Г.Н</w:t>
      </w:r>
      <w:r>
        <w:t>.</w:t>
      </w:r>
    </w:p>
    <w:p w:rsidR="00F31053" w:rsidRDefault="00F31053" w:rsidP="00F31053"/>
    <w:p w:rsidR="00F31053" w:rsidRDefault="00F31053" w:rsidP="00F31053"/>
    <w:p w:rsidR="002A1447" w:rsidRDefault="002A1447"/>
    <w:sectPr w:rsidR="002A1447" w:rsidSect="00B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053"/>
    <w:rsid w:val="0009577C"/>
    <w:rsid w:val="002A1447"/>
    <w:rsid w:val="00464F05"/>
    <w:rsid w:val="004A073F"/>
    <w:rsid w:val="00F152FF"/>
    <w:rsid w:val="00F31053"/>
    <w:rsid w:val="00F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E370"/>
  <w15:docId w15:val="{3005F9B0-CB55-4755-A366-877EE785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5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310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АИГО СК</cp:lastModifiedBy>
  <cp:revision>4</cp:revision>
  <cp:lastPrinted>2025-03-12T05:22:00Z</cp:lastPrinted>
  <dcterms:created xsi:type="dcterms:W3CDTF">2025-03-12T05:19:00Z</dcterms:created>
  <dcterms:modified xsi:type="dcterms:W3CDTF">2025-03-17T12:00:00Z</dcterms:modified>
</cp:coreProperties>
</file>