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7E622C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6605DA" w:rsidRDefault="00424388" w:rsidP="006605DA">
      <w:pPr>
        <w:jc w:val="both"/>
        <w:rPr>
          <w:rFonts w:ascii="Times New Roman" w:hAnsi="Times New Roman"/>
          <w:sz w:val="28"/>
          <w:szCs w:val="28"/>
        </w:rPr>
      </w:pPr>
      <w:r w:rsidRPr="00B42BBB">
        <w:rPr>
          <w:rFonts w:ascii="Times New Roman" w:hAnsi="Times New Roman" w:cs="Times New Roman"/>
          <w:sz w:val="28"/>
          <w:lang w:bidi="en-US"/>
        </w:rPr>
        <w:t xml:space="preserve">к проекту </w:t>
      </w:r>
      <w:r w:rsidR="006605DA">
        <w:rPr>
          <w:rFonts w:ascii="Times New Roman" w:hAnsi="Times New Roman" w:cs="Times New Roman"/>
          <w:sz w:val="28"/>
          <w:lang w:bidi="en-US"/>
        </w:rPr>
        <w:t>о</w:t>
      </w:r>
      <w:r w:rsidR="006605DA" w:rsidRPr="00AC7987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6605DA">
        <w:rPr>
          <w:rFonts w:ascii="Times New Roman" w:hAnsi="Times New Roman"/>
          <w:sz w:val="28"/>
          <w:szCs w:val="28"/>
        </w:rPr>
        <w:t xml:space="preserve">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края, </w:t>
      </w:r>
      <w:r w:rsidR="006605DA" w:rsidRPr="00AC7987">
        <w:rPr>
          <w:rFonts w:ascii="Times New Roman" w:hAnsi="Times New Roman"/>
          <w:sz w:val="28"/>
          <w:szCs w:val="28"/>
        </w:rPr>
        <w:t>утвержденн</w:t>
      </w:r>
      <w:r w:rsidR="00792A1B">
        <w:rPr>
          <w:rFonts w:ascii="Times New Roman" w:hAnsi="Times New Roman"/>
          <w:sz w:val="28"/>
          <w:szCs w:val="28"/>
        </w:rPr>
        <w:t>ое</w:t>
      </w:r>
      <w:r w:rsidR="006605DA" w:rsidRPr="00AC7987">
        <w:rPr>
          <w:rFonts w:ascii="Times New Roman" w:hAnsi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 от </w:t>
      </w:r>
      <w:r w:rsidR="006605DA">
        <w:rPr>
          <w:rFonts w:ascii="Times New Roman" w:hAnsi="Times New Roman"/>
          <w:sz w:val="28"/>
          <w:szCs w:val="28"/>
        </w:rPr>
        <w:t>05</w:t>
      </w:r>
      <w:r w:rsidR="006605DA" w:rsidRPr="00AC7987">
        <w:rPr>
          <w:rFonts w:ascii="Times New Roman" w:hAnsi="Times New Roman"/>
          <w:sz w:val="28"/>
          <w:szCs w:val="28"/>
        </w:rPr>
        <w:t xml:space="preserve"> </w:t>
      </w:r>
      <w:r w:rsidR="006605DA">
        <w:rPr>
          <w:rFonts w:ascii="Times New Roman" w:hAnsi="Times New Roman"/>
          <w:sz w:val="28"/>
          <w:szCs w:val="28"/>
        </w:rPr>
        <w:t>ноября</w:t>
      </w:r>
      <w:r w:rsidR="006605DA" w:rsidRPr="00AC7987">
        <w:rPr>
          <w:rFonts w:ascii="Times New Roman" w:hAnsi="Times New Roman"/>
          <w:sz w:val="28"/>
          <w:szCs w:val="28"/>
        </w:rPr>
        <w:t xml:space="preserve"> 202</w:t>
      </w:r>
      <w:r w:rsidR="006605DA">
        <w:rPr>
          <w:rFonts w:ascii="Times New Roman" w:hAnsi="Times New Roman"/>
          <w:sz w:val="28"/>
          <w:szCs w:val="28"/>
        </w:rPr>
        <w:t>4</w:t>
      </w:r>
      <w:r w:rsidR="006605DA" w:rsidRPr="00AC7987">
        <w:rPr>
          <w:rFonts w:ascii="Times New Roman" w:hAnsi="Times New Roman"/>
          <w:sz w:val="28"/>
          <w:szCs w:val="28"/>
        </w:rPr>
        <w:t xml:space="preserve"> г. № 1</w:t>
      </w:r>
      <w:r w:rsidR="006605DA">
        <w:rPr>
          <w:rFonts w:ascii="Times New Roman" w:hAnsi="Times New Roman"/>
          <w:sz w:val="28"/>
          <w:szCs w:val="28"/>
        </w:rPr>
        <w:t>512.</w:t>
      </w:r>
    </w:p>
    <w:p w:rsidR="006605DA" w:rsidRDefault="00BB558A" w:rsidP="006605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05DA">
        <w:rPr>
          <w:rFonts w:ascii="Times New Roman" w:hAnsi="Times New Roman" w:cs="Times New Roman"/>
          <w:sz w:val="28"/>
          <w:lang w:bidi="en-US"/>
        </w:rPr>
        <w:t>1.</w:t>
      </w:r>
      <w:r w:rsidR="00424388" w:rsidRPr="006605DA">
        <w:rPr>
          <w:rFonts w:ascii="Times New Roman" w:hAnsi="Times New Roman" w:cs="Times New Roman"/>
          <w:sz w:val="28"/>
          <w:lang w:bidi="en-US"/>
        </w:rPr>
        <w:t>Проект</w:t>
      </w:r>
      <w:r w:rsidR="00424388" w:rsidRPr="006605DA">
        <w:rPr>
          <w:rFonts w:ascii="Times New Roman" w:hAnsi="Times New Roman" w:cs="Times New Roman"/>
          <w:b/>
          <w:sz w:val="28"/>
          <w:lang w:bidi="en-US"/>
        </w:rPr>
        <w:t xml:space="preserve"> </w:t>
      </w:r>
      <w:r w:rsidR="006605DA">
        <w:rPr>
          <w:rFonts w:ascii="Times New Roman" w:hAnsi="Times New Roman"/>
          <w:sz w:val="28"/>
          <w:szCs w:val="28"/>
        </w:rPr>
        <w:t>о</w:t>
      </w:r>
      <w:r w:rsidR="006605DA" w:rsidRPr="00AC7987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6605DA">
        <w:rPr>
          <w:rFonts w:ascii="Times New Roman" w:hAnsi="Times New Roman"/>
          <w:sz w:val="28"/>
          <w:szCs w:val="28"/>
        </w:rPr>
        <w:t xml:space="preserve">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края, </w:t>
      </w:r>
      <w:r w:rsidR="006605DA" w:rsidRPr="00AC7987">
        <w:rPr>
          <w:rFonts w:ascii="Times New Roman" w:hAnsi="Times New Roman"/>
          <w:sz w:val="28"/>
          <w:szCs w:val="28"/>
        </w:rPr>
        <w:t>утвержденн</w:t>
      </w:r>
      <w:r w:rsidR="00792A1B">
        <w:rPr>
          <w:rFonts w:ascii="Times New Roman" w:hAnsi="Times New Roman"/>
          <w:sz w:val="28"/>
          <w:szCs w:val="28"/>
        </w:rPr>
        <w:t>ое</w:t>
      </w:r>
      <w:r w:rsidR="006605DA" w:rsidRPr="00AC7987">
        <w:rPr>
          <w:rFonts w:ascii="Times New Roman" w:hAnsi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 от </w:t>
      </w:r>
      <w:r w:rsidR="006605DA">
        <w:rPr>
          <w:rFonts w:ascii="Times New Roman" w:hAnsi="Times New Roman"/>
          <w:sz w:val="28"/>
          <w:szCs w:val="28"/>
        </w:rPr>
        <w:t>05</w:t>
      </w:r>
      <w:r w:rsidR="006605DA" w:rsidRPr="00AC7987">
        <w:rPr>
          <w:rFonts w:ascii="Times New Roman" w:hAnsi="Times New Roman"/>
          <w:sz w:val="28"/>
          <w:szCs w:val="28"/>
        </w:rPr>
        <w:t xml:space="preserve"> </w:t>
      </w:r>
      <w:r w:rsidR="006605DA">
        <w:rPr>
          <w:rFonts w:ascii="Times New Roman" w:hAnsi="Times New Roman"/>
          <w:sz w:val="28"/>
          <w:szCs w:val="28"/>
        </w:rPr>
        <w:t>ноября</w:t>
      </w:r>
      <w:r w:rsidR="006605DA" w:rsidRPr="00AC7987">
        <w:rPr>
          <w:rFonts w:ascii="Times New Roman" w:hAnsi="Times New Roman"/>
          <w:sz w:val="28"/>
          <w:szCs w:val="28"/>
        </w:rPr>
        <w:t xml:space="preserve"> 202</w:t>
      </w:r>
      <w:r w:rsidR="006605DA">
        <w:rPr>
          <w:rFonts w:ascii="Times New Roman" w:hAnsi="Times New Roman"/>
          <w:sz w:val="28"/>
          <w:szCs w:val="28"/>
        </w:rPr>
        <w:t>4</w:t>
      </w:r>
      <w:r w:rsidR="006605DA" w:rsidRPr="00AC7987">
        <w:rPr>
          <w:rFonts w:ascii="Times New Roman" w:hAnsi="Times New Roman"/>
          <w:sz w:val="28"/>
          <w:szCs w:val="28"/>
        </w:rPr>
        <w:t xml:space="preserve"> г. № 1</w:t>
      </w:r>
      <w:r w:rsidR="006605DA">
        <w:rPr>
          <w:rFonts w:ascii="Times New Roman" w:hAnsi="Times New Roman"/>
          <w:sz w:val="28"/>
          <w:szCs w:val="28"/>
        </w:rPr>
        <w:t>512</w:t>
      </w:r>
    </w:p>
    <w:p w:rsidR="00424388" w:rsidRPr="006605DA" w:rsidRDefault="00BB558A" w:rsidP="006605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lang w:bidi="en-US"/>
        </w:rPr>
      </w:pPr>
      <w:r w:rsidRPr="006605DA">
        <w:rPr>
          <w:rFonts w:ascii="Times New Roman" w:hAnsi="Times New Roman" w:cs="Times New Roman"/>
          <w:b w:val="0"/>
          <w:sz w:val="28"/>
          <w:lang w:bidi="en-US"/>
        </w:rPr>
        <w:t>2.</w:t>
      </w:r>
      <w:r w:rsidR="006605DA">
        <w:rPr>
          <w:rFonts w:ascii="Times New Roman" w:hAnsi="Times New Roman" w:cs="Times New Roman"/>
          <w:b w:val="0"/>
          <w:sz w:val="28"/>
          <w:lang w:bidi="en-US"/>
        </w:rPr>
        <w:t xml:space="preserve"> </w:t>
      </w:r>
      <w:r w:rsidR="00424388" w:rsidRPr="006605DA">
        <w:rPr>
          <w:rFonts w:ascii="Times New Roman" w:hAnsi="Times New Roman" w:cs="Times New Roman"/>
          <w:b w:val="0"/>
          <w:sz w:val="28"/>
          <w:lang w:bidi="en-US"/>
        </w:rPr>
        <w:t xml:space="preserve">Проект постановления </w:t>
      </w:r>
      <w:r w:rsidR="00A74DAA" w:rsidRPr="006605DA">
        <w:rPr>
          <w:rFonts w:ascii="Times New Roman" w:hAnsi="Times New Roman" w:cs="Times New Roman"/>
          <w:b w:val="0"/>
          <w:sz w:val="28"/>
          <w:lang w:bidi="en-US"/>
        </w:rPr>
        <w:t xml:space="preserve">разработан </w:t>
      </w:r>
      <w:r w:rsidR="003A42EF" w:rsidRPr="006605DA">
        <w:rPr>
          <w:rFonts w:ascii="Times New Roman" w:hAnsi="Times New Roman" w:cs="Times New Roman"/>
          <w:b w:val="0"/>
          <w:sz w:val="28"/>
          <w:lang w:bidi="en-US"/>
        </w:rPr>
        <w:t xml:space="preserve">в соответствии с </w:t>
      </w:r>
      <w:r w:rsidR="006F6EDD" w:rsidRPr="006605DA"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06 октября 2003 г. № </w:t>
      </w:r>
      <w:hyperlink r:id="rId5">
        <w:r w:rsidR="006F6EDD" w:rsidRPr="006605D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131-ФЗ</w:t>
        </w:r>
      </w:hyperlink>
      <w:r w:rsidR="006F6EDD" w:rsidRPr="006605DA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 </w:t>
      </w:r>
      <w:hyperlink r:id="rId6">
        <w:r w:rsidR="006F6EDD" w:rsidRPr="006605D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220-ФЗ</w:t>
        </w:r>
      </w:hyperlink>
      <w:r w:rsidR="006F6EDD" w:rsidRPr="006605DA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F4C9D" w:rsidRPr="006605DA">
        <w:rPr>
          <w:rFonts w:ascii="Times New Roman" w:hAnsi="Times New Roman" w:cs="Times New Roman"/>
          <w:b w:val="0"/>
          <w:sz w:val="28"/>
          <w:szCs w:val="28"/>
        </w:rPr>
        <w:t>,</w:t>
      </w:r>
      <w:r w:rsidR="008974ED" w:rsidRPr="00660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2EF" w:rsidRPr="006605DA">
        <w:rPr>
          <w:rFonts w:ascii="Times New Roman" w:hAnsi="Times New Roman" w:cs="Times New Roman"/>
          <w:b w:val="0"/>
          <w:sz w:val="28"/>
          <w:lang w:bidi="en-US"/>
        </w:rPr>
        <w:t>от 06 октября 2003 г. №131-ФЗ об общих принципах организации местного самоуправления в Российской Федерации»</w:t>
      </w:r>
      <w:r w:rsidR="007E622C" w:rsidRPr="006605DA">
        <w:rPr>
          <w:rFonts w:ascii="Times New Roman" w:hAnsi="Times New Roman" w:cs="Times New Roman"/>
          <w:b w:val="0"/>
          <w:sz w:val="28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290A09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605DA"/>
    <w:rsid w:val="006E32DC"/>
    <w:rsid w:val="006F6EDD"/>
    <w:rsid w:val="00720ED1"/>
    <w:rsid w:val="00786593"/>
    <w:rsid w:val="00792A1B"/>
    <w:rsid w:val="007E622C"/>
    <w:rsid w:val="008179F2"/>
    <w:rsid w:val="00853AC8"/>
    <w:rsid w:val="008974ED"/>
    <w:rsid w:val="008D4F7F"/>
    <w:rsid w:val="00A27905"/>
    <w:rsid w:val="00A74DAA"/>
    <w:rsid w:val="00AC3EF2"/>
    <w:rsid w:val="00AC4358"/>
    <w:rsid w:val="00AF4C9D"/>
    <w:rsid w:val="00B42BBB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76DF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A1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1B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745&amp;dst=100183" TargetMode="External"/><Relationship Id="rId5" Type="http://schemas.openxmlformats.org/officeDocument/2006/relationships/hyperlink" Target="https://login.consultant.ru/link/?req=doc&amp;base=RZB&amp;n=476449&amp;dst=100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2025-03-17T10:44:00Z</cp:lastPrinted>
  <dcterms:created xsi:type="dcterms:W3CDTF">2020-12-25T13:01:00Z</dcterms:created>
  <dcterms:modified xsi:type="dcterms:W3CDTF">2025-03-17T10:44:00Z</dcterms:modified>
</cp:coreProperties>
</file>