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15" w:rsidRDefault="00994715" w:rsidP="00D45224">
      <w:pPr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994715" w:rsidRPr="00BE40C1" w:rsidRDefault="00994715" w:rsidP="00BE40C1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Cs w:val="28"/>
        </w:rPr>
      </w:pPr>
      <w:r>
        <w:rPr>
          <w:szCs w:val="28"/>
        </w:rPr>
        <w:t xml:space="preserve">к проекту решения Думы Ипатовского муниципального округа </w:t>
      </w:r>
      <w:r w:rsidRPr="001514D9">
        <w:rPr>
          <w:szCs w:val="28"/>
        </w:rPr>
        <w:t>Ставропольского края</w:t>
      </w:r>
      <w:bookmarkStart w:id="0" w:name="_Hlk66454991"/>
      <w:r>
        <w:rPr>
          <w:szCs w:val="28"/>
        </w:rPr>
        <w:t xml:space="preserve"> </w:t>
      </w:r>
      <w:r w:rsidRPr="00847B77">
        <w:rPr>
          <w:szCs w:val="28"/>
        </w:rPr>
        <w:t>«</w:t>
      </w:r>
      <w:r>
        <w:rPr>
          <w:bCs/>
          <w:szCs w:val="28"/>
        </w:rPr>
        <w:t xml:space="preserve">О признании </w:t>
      </w:r>
      <w:proofErr w:type="gramStart"/>
      <w:r>
        <w:rPr>
          <w:bCs/>
          <w:szCs w:val="28"/>
        </w:rPr>
        <w:t>утратившим</w:t>
      </w:r>
      <w:proofErr w:type="gramEnd"/>
      <w:r>
        <w:rPr>
          <w:bCs/>
          <w:szCs w:val="28"/>
        </w:rPr>
        <w:t xml:space="preserve"> силу решения Думы Ипатовского городского округа Ставропольского края</w:t>
      </w:r>
      <w:r w:rsidR="00BE40C1" w:rsidRPr="00BE40C1">
        <w:rPr>
          <w:szCs w:val="28"/>
        </w:rPr>
        <w:t xml:space="preserve"> </w:t>
      </w:r>
      <w:r w:rsidR="00BE40C1">
        <w:rPr>
          <w:szCs w:val="28"/>
        </w:rPr>
        <w:t>от 24 октября 2017. № 33</w:t>
      </w:r>
      <w:r w:rsidR="00BE40C1" w:rsidRPr="009209B2">
        <w:rPr>
          <w:bCs/>
          <w:szCs w:val="28"/>
        </w:rPr>
        <w:t xml:space="preserve"> </w:t>
      </w:r>
      <w:r w:rsidR="00BE40C1">
        <w:rPr>
          <w:bCs/>
          <w:szCs w:val="28"/>
        </w:rPr>
        <w:t>«Об утверждении Порядка опубликования (обнародования) муниципальных правовых актов органов местного самоуправления Ипатовского городского округа Ставропольского края</w:t>
      </w:r>
      <w:r w:rsidRPr="00847B77">
        <w:rPr>
          <w:szCs w:val="28"/>
        </w:rPr>
        <w:t>»</w:t>
      </w:r>
    </w:p>
    <w:p w:rsidR="00994715" w:rsidRDefault="00994715" w:rsidP="00994715">
      <w:pPr>
        <w:rPr>
          <w:szCs w:val="28"/>
        </w:rPr>
      </w:pPr>
    </w:p>
    <w:bookmarkEnd w:id="0"/>
    <w:p w:rsidR="00994715" w:rsidRPr="00BE40C1" w:rsidRDefault="00994715" w:rsidP="00BE40C1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bCs/>
          <w:szCs w:val="28"/>
        </w:rPr>
      </w:pPr>
      <w:proofErr w:type="gramStart"/>
      <w:r w:rsidRPr="00847B77">
        <w:rPr>
          <w:szCs w:val="28"/>
        </w:rPr>
        <w:t xml:space="preserve">В соответствии со </w:t>
      </w:r>
      <w:r>
        <w:t xml:space="preserve">статьей 47 </w:t>
      </w:r>
      <w:r w:rsidRPr="00847B77">
        <w:rPr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(далее - Федеральный закон)</w:t>
      </w:r>
      <w:r w:rsidRPr="00847B77">
        <w:rPr>
          <w:szCs w:val="28"/>
        </w:rPr>
        <w:t xml:space="preserve">, </w:t>
      </w:r>
      <w:r>
        <w:rPr>
          <w:szCs w:val="28"/>
        </w:rPr>
        <w:t>Уставом</w:t>
      </w:r>
      <w:r w:rsidRPr="00847B77">
        <w:rPr>
          <w:szCs w:val="28"/>
        </w:rPr>
        <w:t xml:space="preserve"> Ипатовского муниципального округа Ставропольского края разработан проект решения Думы Ипатовского муниципального округа Ставропольского края «</w:t>
      </w:r>
      <w:r>
        <w:rPr>
          <w:bCs/>
          <w:szCs w:val="28"/>
        </w:rPr>
        <w:t>О признании утратившим силу решения Думы Ипатовского городского округа  Ставропольского края</w:t>
      </w:r>
      <w:r w:rsidR="00BE40C1" w:rsidRPr="00BE40C1">
        <w:rPr>
          <w:szCs w:val="28"/>
        </w:rPr>
        <w:t xml:space="preserve"> </w:t>
      </w:r>
      <w:r w:rsidR="00BE40C1">
        <w:rPr>
          <w:szCs w:val="28"/>
        </w:rPr>
        <w:t>от 24 октября 2017. № 33</w:t>
      </w:r>
      <w:r w:rsidR="00BE40C1" w:rsidRPr="009209B2">
        <w:rPr>
          <w:bCs/>
          <w:szCs w:val="28"/>
        </w:rPr>
        <w:t xml:space="preserve"> </w:t>
      </w:r>
      <w:r w:rsidR="00BE40C1">
        <w:rPr>
          <w:bCs/>
          <w:szCs w:val="28"/>
        </w:rPr>
        <w:t>«Об утверждении Порядка опубликования</w:t>
      </w:r>
      <w:proofErr w:type="gramEnd"/>
      <w:r w:rsidR="00BE40C1">
        <w:rPr>
          <w:bCs/>
          <w:szCs w:val="28"/>
        </w:rPr>
        <w:t xml:space="preserve"> (обнародования) муниципальных правовых актов органов местного самоуправления Ипатовского городского округа Ставропольского края</w:t>
      </w:r>
      <w:r w:rsidRPr="00847B77">
        <w:rPr>
          <w:szCs w:val="28"/>
        </w:rPr>
        <w:t>» (далее – Проект решения)</w:t>
      </w:r>
      <w:r w:rsidRPr="00CF55A3">
        <w:rPr>
          <w:szCs w:val="28"/>
          <w:shd w:val="clear" w:color="auto" w:fill="FFFFFF"/>
        </w:rPr>
        <w:t xml:space="preserve">. </w:t>
      </w:r>
    </w:p>
    <w:p w:rsidR="00994715" w:rsidRDefault="00F4545B" w:rsidP="00994715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</w:t>
      </w:r>
      <w:r w:rsidR="00994715" w:rsidRPr="00994715">
        <w:rPr>
          <w:sz w:val="28"/>
          <w:szCs w:val="28"/>
          <w:shd w:val="clear" w:color="auto" w:fill="FFFFFF"/>
        </w:rPr>
        <w:t xml:space="preserve">статьей 47 Федерального закона </w:t>
      </w:r>
      <w:r w:rsidR="00994715">
        <w:rPr>
          <w:sz w:val="28"/>
          <w:szCs w:val="28"/>
        </w:rPr>
        <w:t>м</w:t>
      </w:r>
      <w:r w:rsidR="00994715" w:rsidRPr="00994715">
        <w:rPr>
          <w:sz w:val="28"/>
          <w:szCs w:val="28"/>
        </w:rPr>
        <w:t xml:space="preserve">униципальные правовые акты вступают в силу в порядке, установленном </w:t>
      </w:r>
      <w:r w:rsidR="00994715" w:rsidRPr="000E7AC0">
        <w:rPr>
          <w:rStyle w:val="highlightsearch"/>
          <w:sz w:val="28"/>
          <w:szCs w:val="28"/>
        </w:rPr>
        <w:t>уставом</w:t>
      </w:r>
      <w:r w:rsidR="00994715" w:rsidRPr="000E7AC0">
        <w:rPr>
          <w:sz w:val="28"/>
          <w:szCs w:val="28"/>
        </w:rPr>
        <w:t xml:space="preserve"> </w:t>
      </w:r>
      <w:r w:rsidR="00994715" w:rsidRPr="00994715">
        <w:rPr>
          <w:sz w:val="28"/>
          <w:szCs w:val="28"/>
        </w:rPr>
        <w:t xml:space="preserve">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</w:t>
      </w:r>
      <w:hyperlink r:id="rId4" w:anchor="/document/10900200/entry/501" w:history="1">
        <w:r w:rsidR="00994715" w:rsidRPr="00994715">
          <w:rPr>
            <w:rStyle w:val="a3"/>
            <w:color w:val="auto"/>
            <w:sz w:val="28"/>
            <w:szCs w:val="28"/>
            <w:u w:val="none"/>
          </w:rPr>
          <w:t>Налоговым кодексом</w:t>
        </w:r>
      </w:hyperlink>
      <w:r w:rsidR="00994715">
        <w:rPr>
          <w:sz w:val="28"/>
          <w:szCs w:val="28"/>
        </w:rPr>
        <w:t xml:space="preserve"> </w:t>
      </w:r>
      <w:r w:rsidR="00994715" w:rsidRPr="00994715">
        <w:rPr>
          <w:sz w:val="28"/>
          <w:szCs w:val="28"/>
        </w:rPr>
        <w:t>Российской Федерации.</w:t>
      </w:r>
    </w:p>
    <w:p w:rsidR="00F4545B" w:rsidRDefault="000D4721" w:rsidP="00994715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Статьёй</w:t>
      </w:r>
      <w:r w:rsidR="00F4545B">
        <w:rPr>
          <w:sz w:val="28"/>
          <w:szCs w:val="28"/>
        </w:rPr>
        <w:t xml:space="preserve"> 43 Устава Ипатовского муниципального округа Ставропольского края установлен порядок вступления в силу муниципальных нормативно правовых актов. </w:t>
      </w:r>
    </w:p>
    <w:p w:rsidR="00994715" w:rsidRPr="00994715" w:rsidRDefault="00994715" w:rsidP="00994715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Cs w:val="28"/>
        </w:rPr>
      </w:pPr>
      <w:r w:rsidRPr="00994715">
        <w:rPr>
          <w:bCs/>
          <w:szCs w:val="28"/>
        </w:rPr>
        <w:t>Решение</w:t>
      </w:r>
      <w:r w:rsidRPr="00994715">
        <w:rPr>
          <w:bCs/>
          <w:sz w:val="32"/>
          <w:szCs w:val="32"/>
        </w:rPr>
        <w:t xml:space="preserve"> </w:t>
      </w:r>
      <w:r w:rsidRPr="00994715">
        <w:rPr>
          <w:bCs/>
          <w:szCs w:val="28"/>
        </w:rPr>
        <w:t>Думы Ипатовского городского округа Ставропольского края</w:t>
      </w:r>
      <w:r>
        <w:rPr>
          <w:bCs/>
          <w:szCs w:val="28"/>
        </w:rPr>
        <w:t xml:space="preserve"> от 24 октября</w:t>
      </w:r>
      <w:r w:rsidRPr="005D6238">
        <w:rPr>
          <w:bCs/>
          <w:szCs w:val="28"/>
        </w:rPr>
        <w:t xml:space="preserve"> 20</w:t>
      </w:r>
      <w:r>
        <w:rPr>
          <w:bCs/>
          <w:szCs w:val="28"/>
        </w:rPr>
        <w:t>17 года № 33 «Об утверждении Порядка опубликования (обнародования) муниципальных правовых актов органов местного самоуправления Ипатовского городского о</w:t>
      </w:r>
      <w:r w:rsidR="000D4721">
        <w:rPr>
          <w:bCs/>
          <w:szCs w:val="28"/>
        </w:rPr>
        <w:t>круга Ставропольского края» является</w:t>
      </w:r>
      <w:r>
        <w:rPr>
          <w:bCs/>
          <w:szCs w:val="28"/>
        </w:rPr>
        <w:t xml:space="preserve"> избыточным нормативно пр</w:t>
      </w:r>
      <w:r w:rsidR="000E7AC0">
        <w:rPr>
          <w:bCs/>
          <w:szCs w:val="28"/>
        </w:rPr>
        <w:t xml:space="preserve">авовым актом, в связи, </w:t>
      </w:r>
      <w:r>
        <w:rPr>
          <w:bCs/>
          <w:szCs w:val="28"/>
        </w:rPr>
        <w:t xml:space="preserve">с чем предлагается признать </w:t>
      </w:r>
      <w:r w:rsidR="000E7AC0">
        <w:rPr>
          <w:bCs/>
          <w:szCs w:val="28"/>
        </w:rPr>
        <w:t xml:space="preserve">его </w:t>
      </w:r>
      <w:r>
        <w:rPr>
          <w:bCs/>
          <w:szCs w:val="28"/>
        </w:rPr>
        <w:t>утратившим силу.</w:t>
      </w:r>
    </w:p>
    <w:p w:rsidR="00994715" w:rsidRDefault="00994715" w:rsidP="00994715">
      <w:pPr>
        <w:spacing w:line="240" w:lineRule="atLeast"/>
        <w:jc w:val="both"/>
        <w:rPr>
          <w:szCs w:val="28"/>
        </w:rPr>
      </w:pPr>
      <w:r>
        <w:rPr>
          <w:szCs w:val="28"/>
        </w:rPr>
        <w:t>Реализация проекта решения не потребует выделения дополнительных средств из бюджета Ипатовского муниципального округа Ставропольского края.</w:t>
      </w:r>
    </w:p>
    <w:p w:rsidR="00994715" w:rsidRDefault="002B0D55" w:rsidP="000E7AC0">
      <w:pPr>
        <w:jc w:val="both"/>
        <w:rPr>
          <w:szCs w:val="28"/>
        </w:rPr>
      </w:pPr>
      <w:r>
        <w:rPr>
          <w:szCs w:val="28"/>
        </w:rPr>
        <w:t>Проект</w:t>
      </w:r>
      <w:r w:rsidR="00994715">
        <w:rPr>
          <w:szCs w:val="28"/>
        </w:rPr>
        <w:t xml:space="preserve"> решения соответствуют Конституции Российской Федерации, федеральным законам, законам Ставропольского края, Уставу Ипатовского муниципального округа и решениям Думы Ипатовского муниципального округа.</w:t>
      </w:r>
    </w:p>
    <w:p w:rsidR="000E7AC0" w:rsidRDefault="000E7AC0" w:rsidP="000E7AC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проекте решения отсутствуют внутренние противоречия и пробелы в правовом регулировании общественных отношений.</w:t>
      </w:r>
    </w:p>
    <w:p w:rsidR="000E7AC0" w:rsidRDefault="000E7AC0" w:rsidP="000E7AC0">
      <w:pPr>
        <w:jc w:val="both"/>
        <w:rPr>
          <w:szCs w:val="28"/>
        </w:rPr>
      </w:pPr>
      <w:r>
        <w:rPr>
          <w:szCs w:val="28"/>
        </w:rPr>
        <w:t>В проекте решения отсутствуют положения, которые могут вызвать коррупционные действия.</w:t>
      </w:r>
    </w:p>
    <w:p w:rsidR="000E7AC0" w:rsidRDefault="000E7AC0" w:rsidP="00D45224">
      <w:pPr>
        <w:ind w:right="-284" w:firstLine="0"/>
        <w:jc w:val="both"/>
        <w:rPr>
          <w:szCs w:val="28"/>
        </w:rPr>
      </w:pP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>
        <w:rPr>
          <w:szCs w:val="28"/>
        </w:rPr>
        <w:lastRenderedPageBreak/>
        <w:t>Председатель комитета Думы Ипатовского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>
        <w:rPr>
          <w:szCs w:val="28"/>
        </w:rPr>
        <w:t>муниципального округа Ставропольского края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по местному самоуправлению, контролю </w:t>
      </w:r>
      <w:proofErr w:type="gramStart"/>
      <w:r w:rsidRPr="000107E0">
        <w:rPr>
          <w:szCs w:val="28"/>
        </w:rPr>
        <w:t>за</w:t>
      </w:r>
      <w:proofErr w:type="gramEnd"/>
      <w:r w:rsidRPr="000107E0">
        <w:rPr>
          <w:szCs w:val="28"/>
        </w:rPr>
        <w:t xml:space="preserve">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деятельностью органов и должностных лиц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>местного</w:t>
      </w:r>
      <w:r>
        <w:rPr>
          <w:szCs w:val="28"/>
        </w:rPr>
        <w:t xml:space="preserve"> самоуправления, по защите прав 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>граждан, охране</w:t>
      </w:r>
      <w:r>
        <w:rPr>
          <w:szCs w:val="28"/>
        </w:rPr>
        <w:t xml:space="preserve"> </w:t>
      </w:r>
      <w:r w:rsidRPr="000107E0">
        <w:rPr>
          <w:szCs w:val="28"/>
        </w:rPr>
        <w:t>общественного порядка и</w:t>
      </w:r>
    </w:p>
    <w:p w:rsidR="000E7AC0" w:rsidRDefault="000E7AC0" w:rsidP="000E7AC0">
      <w:pPr>
        <w:spacing w:line="240" w:lineRule="exact"/>
        <w:ind w:firstLine="0"/>
        <w:jc w:val="left"/>
        <w:rPr>
          <w:szCs w:val="28"/>
        </w:rPr>
      </w:pPr>
      <w:r w:rsidRPr="000107E0">
        <w:rPr>
          <w:szCs w:val="28"/>
        </w:rPr>
        <w:t xml:space="preserve">безопасности, </w:t>
      </w:r>
      <w:r>
        <w:rPr>
          <w:szCs w:val="28"/>
        </w:rPr>
        <w:t xml:space="preserve"> </w:t>
      </w:r>
      <w:r w:rsidRPr="000107E0">
        <w:rPr>
          <w:szCs w:val="28"/>
        </w:rPr>
        <w:t xml:space="preserve">казачеству и </w:t>
      </w:r>
    </w:p>
    <w:p w:rsidR="00D74BAE" w:rsidRPr="00122BA4" w:rsidRDefault="000E7AC0" w:rsidP="00D45224">
      <w:pPr>
        <w:spacing w:line="240" w:lineRule="exact"/>
        <w:ind w:firstLine="0"/>
        <w:jc w:val="both"/>
        <w:rPr>
          <w:szCs w:val="28"/>
        </w:rPr>
      </w:pPr>
      <w:r w:rsidRPr="000107E0">
        <w:rPr>
          <w:szCs w:val="28"/>
        </w:rPr>
        <w:t>общественным объединениям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97EB7">
        <w:rPr>
          <w:szCs w:val="28"/>
        </w:rPr>
        <w:t>П.В. Звягинцев</w:t>
      </w:r>
    </w:p>
    <w:sectPr w:rsidR="00D74BAE" w:rsidRPr="00122BA4" w:rsidSect="00D45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BC"/>
    <w:rsid w:val="000D4721"/>
    <w:rsid w:val="000E7AC0"/>
    <w:rsid w:val="00122BA4"/>
    <w:rsid w:val="001C2EE3"/>
    <w:rsid w:val="002B0D55"/>
    <w:rsid w:val="00301A29"/>
    <w:rsid w:val="005D2AE1"/>
    <w:rsid w:val="00855EBC"/>
    <w:rsid w:val="00893958"/>
    <w:rsid w:val="00994715"/>
    <w:rsid w:val="009D3909"/>
    <w:rsid w:val="00A836D2"/>
    <w:rsid w:val="00AF79FD"/>
    <w:rsid w:val="00BE40C1"/>
    <w:rsid w:val="00D45224"/>
    <w:rsid w:val="00D507C1"/>
    <w:rsid w:val="00D74BAE"/>
    <w:rsid w:val="00E879D6"/>
    <w:rsid w:val="00F304E8"/>
    <w:rsid w:val="00F4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customStyle="1" w:styleId="s10">
    <w:name w:val="s_10"/>
    <w:basedOn w:val="a0"/>
    <w:rsid w:val="00855EBC"/>
  </w:style>
  <w:style w:type="character" w:customStyle="1" w:styleId="highlightsearch">
    <w:name w:val="highlightsearch"/>
    <w:basedOn w:val="a0"/>
    <w:rsid w:val="00855EBC"/>
  </w:style>
  <w:style w:type="paragraph" w:customStyle="1" w:styleId="s9">
    <w:name w:val="s_9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EBC"/>
    <w:rPr>
      <w:color w:val="0000FF"/>
      <w:u w:val="single"/>
    </w:rPr>
  </w:style>
  <w:style w:type="paragraph" w:customStyle="1" w:styleId="s1">
    <w:name w:val="s_1"/>
    <w:basedOn w:val="a"/>
    <w:rsid w:val="00855EBC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0E7AC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FontStyle11">
    <w:name w:val="Font Style11"/>
    <w:basedOn w:val="a0"/>
    <w:rsid w:val="000E7AC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2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9</cp:revision>
  <cp:lastPrinted>2025-01-16T13:24:00Z</cp:lastPrinted>
  <dcterms:created xsi:type="dcterms:W3CDTF">2025-01-10T08:28:00Z</dcterms:created>
  <dcterms:modified xsi:type="dcterms:W3CDTF">2025-01-16T13:24:00Z</dcterms:modified>
</cp:coreProperties>
</file>