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F945F">
      <w:pPr>
        <w:suppressAutoHyphens w:val="0"/>
        <w:spacing w:line="240" w:lineRule="exact"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</w:p>
    <w:p w14:paraId="7238157E">
      <w:pPr>
        <w:suppressAutoHyphens w:val="0"/>
        <w:spacing w:line="240" w:lineRule="exact"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</w:p>
    <w:p w14:paraId="26397E16">
      <w:pPr>
        <w:suppressAutoHyphens w:val="0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 w:bidi="ar-SA"/>
        </w:rPr>
        <w:t>Информационное сообщение</w:t>
      </w:r>
    </w:p>
    <w:p w14:paraId="48FD4715">
      <w:pPr>
        <w:widowControl w:val="0"/>
        <w:pBdr>
          <w:bottom w:val="single" w:color="auto" w:sz="4" w:space="1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hAnsi="Times New Roman" w:eastAsia="Times New Roman" w:cs="Times New Roman"/>
          <w:kern w:val="3"/>
          <w:sz w:val="28"/>
          <w:szCs w:val="28"/>
        </w:rPr>
      </w:pPr>
    </w:p>
    <w:p w14:paraId="4CE2D2B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</w:p>
    <w:p w14:paraId="666C59A4">
      <w:pPr>
        <w:jc w:val="both"/>
        <w:rPr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1. Наименование проекта МН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 xml:space="preserve">ПА: </w:t>
      </w:r>
      <w:r>
        <w:rPr>
          <w:sz w:val="28"/>
          <w:szCs w:val="28"/>
        </w:rPr>
        <w:t>«Об утверждении реестра автобусных маршрутов регулярных перевозок в Ипатовском муниципальном округе Ставропольского края»</w:t>
      </w:r>
    </w:p>
    <w:p w14:paraId="229008A8">
      <w:pPr>
        <w:spacing w:line="240" w:lineRule="exact"/>
        <w:jc w:val="both"/>
        <w:rPr>
          <w:sz w:val="28"/>
          <w:szCs w:val="28"/>
        </w:rPr>
      </w:pPr>
    </w:p>
    <w:p w14:paraId="3939532C">
      <w:pPr>
        <w:spacing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 xml:space="preserve">2. </w:t>
      </w:r>
      <w:r>
        <w:rPr>
          <w:rFonts w:ascii="Times New Roman" w:hAnsi="Times New Roman" w:eastAsia="Calibri" w:cs="Times New Roman"/>
          <w:sz w:val="28"/>
          <w:szCs w:val="28"/>
          <w:u w:val="single"/>
          <w:lang w:eastAsia="ru-RU" w:bidi="ar-SA"/>
        </w:rPr>
        <w:t xml:space="preserve">Дата начала приема заключен по результатам проведения независимой антикоррупционной экспертизы:   </w:t>
      </w:r>
      <w:r>
        <w:rPr>
          <w:rFonts w:hint="default" w:ascii="Times New Roman" w:hAnsi="Times New Roman" w:eastAsia="Calibri" w:cs="Times New Roman"/>
          <w:sz w:val="28"/>
          <w:szCs w:val="28"/>
          <w:u w:val="single"/>
          <w:lang w:val="en-US" w:eastAsia="ru-RU" w:bidi="ar-SA"/>
        </w:rPr>
        <w:t>02</w:t>
      </w:r>
      <w:r>
        <w:rPr>
          <w:rFonts w:ascii="Times New Roman" w:hAnsi="Times New Roman" w:eastAsia="Calibri" w:cs="Times New Roman"/>
          <w:sz w:val="28"/>
          <w:szCs w:val="28"/>
          <w:u w:val="single"/>
          <w:lang w:eastAsia="ru-RU" w:bidi="ar-SA"/>
        </w:rPr>
        <w:t>.</w:t>
      </w:r>
      <w:r>
        <w:rPr>
          <w:rFonts w:hint="default" w:ascii="Times New Roman" w:hAnsi="Times New Roman" w:eastAsia="Calibri" w:cs="Times New Roman"/>
          <w:sz w:val="28"/>
          <w:szCs w:val="28"/>
          <w:u w:val="single"/>
          <w:lang w:val="en-US" w:eastAsia="ru-RU" w:bidi="ar-SA"/>
        </w:rPr>
        <w:t>12</w:t>
      </w:r>
      <w:r>
        <w:rPr>
          <w:rFonts w:ascii="Times New Roman" w:hAnsi="Times New Roman" w:eastAsia="Calibri" w:cs="Times New Roman"/>
          <w:sz w:val="28"/>
          <w:szCs w:val="28"/>
          <w:u w:val="single"/>
          <w:lang w:eastAsia="ru-RU" w:bidi="ar-SA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>2024 г.</w:t>
      </w:r>
    </w:p>
    <w:p w14:paraId="2949D232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 xml:space="preserve">3. </w:t>
      </w:r>
      <w:r>
        <w:rPr>
          <w:rFonts w:ascii="Times New Roman" w:hAnsi="Times New Roman" w:eastAsia="Calibri" w:cs="Times New Roman"/>
          <w:sz w:val="28"/>
          <w:szCs w:val="28"/>
          <w:u w:val="single"/>
          <w:lang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>
        <w:rPr>
          <w:rFonts w:hint="default" w:ascii="Times New Roman" w:hAnsi="Times New Roman" w:eastAsia="Calibri" w:cs="Times New Roman"/>
          <w:sz w:val="28"/>
          <w:szCs w:val="28"/>
          <w:u w:val="single"/>
          <w:lang w:val="en-US" w:eastAsia="ru-RU" w:bidi="ar-SA"/>
        </w:rPr>
        <w:t>09</w:t>
      </w:r>
      <w:r>
        <w:rPr>
          <w:rFonts w:ascii="Times New Roman" w:hAnsi="Times New Roman" w:eastAsia="Calibri" w:cs="Times New Roman"/>
          <w:sz w:val="28"/>
          <w:szCs w:val="28"/>
          <w:u w:val="single"/>
          <w:lang w:eastAsia="ru-RU" w:bidi="ar-SA"/>
        </w:rPr>
        <w:t>.</w:t>
      </w:r>
      <w:r>
        <w:rPr>
          <w:rFonts w:hint="default" w:ascii="Times New Roman" w:hAnsi="Times New Roman" w:eastAsia="Calibri" w:cs="Times New Roman"/>
          <w:sz w:val="28"/>
          <w:szCs w:val="28"/>
          <w:u w:val="single"/>
          <w:lang w:val="en-US" w:eastAsia="ru-RU" w:bidi="ar-SA"/>
        </w:rPr>
        <w:t>12</w:t>
      </w:r>
      <w:r>
        <w:rPr>
          <w:rFonts w:ascii="Times New Roman" w:hAnsi="Times New Roman" w:eastAsia="Calibri" w:cs="Times New Roman"/>
          <w:sz w:val="28"/>
          <w:szCs w:val="28"/>
          <w:u w:val="single"/>
          <w:lang w:eastAsia="ru-RU" w:bidi="ar-SA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>2024 г.</w:t>
      </w:r>
    </w:p>
    <w:p w14:paraId="56D06F6E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 xml:space="preserve">4. </w:t>
      </w:r>
      <w:r>
        <w:rPr>
          <w:rFonts w:ascii="Times New Roman" w:hAnsi="Times New Roman" w:eastAsia="Calibri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>: письменный документ.</w:t>
      </w:r>
    </w:p>
    <w:p w14:paraId="7B4A2253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 xml:space="preserve">5. </w:t>
      </w:r>
      <w:r>
        <w:rPr>
          <w:rFonts w:ascii="Times New Roman" w:hAnsi="Times New Roman" w:eastAsia="Calibri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14:paraId="3AAFC52C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 xml:space="preserve">6. </w:t>
      </w:r>
      <w:r>
        <w:rPr>
          <w:rFonts w:ascii="Times New Roman" w:hAnsi="Times New Roman" w:eastAsia="Calibri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>:</w:t>
      </w:r>
    </w:p>
    <w:p w14:paraId="2FDF895E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>управление по работе с территориями администрации Ипатовского муниципального округа Ставропольского края;</w:t>
      </w:r>
    </w:p>
    <w:p w14:paraId="1C083572">
      <w:pPr>
        <w:suppressAutoHyphens w:val="0"/>
        <w:spacing w:line="276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 xml:space="preserve">контактное лицо: </w:t>
      </w:r>
      <w:r>
        <w:rPr>
          <w:rFonts w:ascii="Times New Roman" w:hAnsi="Times New Roman" w:eastAsia="Calibri" w:cs="Times New Roman"/>
          <w:sz w:val="28"/>
          <w:szCs w:val="22"/>
          <w:lang w:bidi="en-US"/>
        </w:rPr>
        <w:t xml:space="preserve">главный специалист отдела дорожного хозяйства и транспорта управления по работе с территориями администрации Ипатовского муниципального округа Ставропольского края Бондаренко Ю.В.;                                                  </w:t>
      </w:r>
    </w:p>
    <w:p w14:paraId="4A53C87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                      г. Ипатово, ул. Ленинградская, 49.</w:t>
      </w:r>
    </w:p>
    <w:p w14:paraId="03176184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14:paraId="150BA0D0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>номер факса: (865-42) 5-72-61.</w:t>
      </w:r>
    </w:p>
    <w:p w14:paraId="7290C70D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 xml:space="preserve">7. </w:t>
      </w:r>
      <w:r>
        <w:rPr>
          <w:rFonts w:ascii="Times New Roman" w:hAnsi="Times New Roman" w:eastAsia="Calibri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rFonts w:ascii="Times New Roman" w:hAnsi="Times New Roman" w:eastAsia="Calibri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14:paraId="1D5C9476">
      <w:pPr>
        <w:suppressAutoHyphens w:val="0"/>
        <w:spacing w:line="240" w:lineRule="exact"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</w:p>
    <w:p w14:paraId="760D2E4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91983A1">
      <w:pPr>
        <w:suppressAutoHyphens w:val="0"/>
        <w:spacing w:line="240" w:lineRule="exact"/>
        <w:jc w:val="both"/>
      </w:pPr>
    </w:p>
    <w:sectPr>
      <w:pgSz w:w="11906" w:h="16838"/>
      <w:pgMar w:top="1134" w:right="1134" w:bottom="1134" w:left="1134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nQuanYi Micro Hei">
    <w:altName w:val="MS Gothic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25EE3"/>
    <w:multiLevelType w:val="multilevel"/>
    <w:tmpl w:val="15325EE3"/>
    <w:lvl w:ilvl="0" w:tentative="0">
      <w:start w:val="1"/>
      <w:numFmt w:val="none"/>
      <w:pStyle w:val="6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pStyle w:val="7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pStyle w:val="8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066CB"/>
    <w:rsid w:val="00160A8A"/>
    <w:rsid w:val="001B3BD3"/>
    <w:rsid w:val="00210CDE"/>
    <w:rsid w:val="00314392"/>
    <w:rsid w:val="003608D2"/>
    <w:rsid w:val="00480517"/>
    <w:rsid w:val="004F6F50"/>
    <w:rsid w:val="005659EB"/>
    <w:rsid w:val="005C055A"/>
    <w:rsid w:val="00724CA8"/>
    <w:rsid w:val="009509FB"/>
    <w:rsid w:val="00994CD7"/>
    <w:rsid w:val="009B1318"/>
    <w:rsid w:val="00A84E82"/>
    <w:rsid w:val="00B52698"/>
    <w:rsid w:val="00B60B6C"/>
    <w:rsid w:val="00B903CA"/>
    <w:rsid w:val="00BB5B93"/>
    <w:rsid w:val="00C726A5"/>
    <w:rsid w:val="00C87DFD"/>
    <w:rsid w:val="00CB23BC"/>
    <w:rsid w:val="00D6274E"/>
    <w:rsid w:val="00D931CA"/>
    <w:rsid w:val="00DC5D59"/>
    <w:rsid w:val="00E43C59"/>
    <w:rsid w:val="00F72471"/>
    <w:rsid w:val="010C05AD"/>
    <w:rsid w:val="6E9460DA"/>
    <w:rsid w:val="7E7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Liberation Serif;Times New Roma" w:hAnsi="Liberation Serif;Times New Roma" w:eastAsia="WenQuanYi Micro Hei" w:cs="Lohit Devanagari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Mangal"/>
      <w:sz w:val="18"/>
      <w:szCs w:val="16"/>
    </w:rPr>
  </w:style>
  <w:style w:type="paragraph" w:styleId="5">
    <w:name w:val="Body Text"/>
    <w:basedOn w:val="1"/>
    <w:link w:val="10"/>
    <w:semiHidden/>
    <w:unhideWhenUsed/>
    <w:qFormat/>
    <w:uiPriority w:val="99"/>
    <w:pPr>
      <w:spacing w:after="120"/>
    </w:pPr>
    <w:rPr>
      <w:rFonts w:cs="Mangal"/>
      <w:szCs w:val="21"/>
    </w:rPr>
  </w:style>
  <w:style w:type="paragraph" w:customStyle="1" w:styleId="6">
    <w:name w:val="Заголовок 11"/>
    <w:basedOn w:val="1"/>
    <w:next w:val="5"/>
    <w:qFormat/>
    <w:uiPriority w:val="0"/>
    <w:pPr>
      <w:keepNext/>
      <w:numPr>
        <w:ilvl w:val="0"/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7">
    <w:name w:val="Заголовок 21"/>
    <w:basedOn w:val="1"/>
    <w:next w:val="5"/>
    <w:qFormat/>
    <w:uiPriority w:val="0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8">
    <w:name w:val="Заголовок 31"/>
    <w:basedOn w:val="1"/>
    <w:next w:val="5"/>
    <w:qFormat/>
    <w:uiPriority w:val="0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9">
    <w:name w:val="Интернет-ссылка"/>
    <w:qFormat/>
    <w:uiPriority w:val="0"/>
    <w:rPr>
      <w:color w:val="000080"/>
      <w:u w:val="single"/>
    </w:rPr>
  </w:style>
  <w:style w:type="character" w:customStyle="1" w:styleId="10">
    <w:name w:val="Основной текст Знак"/>
    <w:basedOn w:val="2"/>
    <w:link w:val="5"/>
    <w:semiHidden/>
    <w:uiPriority w:val="99"/>
    <w:rPr>
      <w:rFonts w:ascii="Liberation Serif;Times New Roma" w:hAnsi="Liberation Serif;Times New Roma" w:eastAsia="WenQuanYi Micro Hei" w:cs="Mangal"/>
      <w:sz w:val="24"/>
      <w:szCs w:val="21"/>
      <w:lang w:eastAsia="zh-CN" w:bidi="hi-IN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Segoe UI" w:hAnsi="Segoe UI" w:eastAsia="WenQuanYi Micro Hei" w:cs="Mangal"/>
      <w:sz w:val="18"/>
      <w:szCs w:val="16"/>
      <w:lang w:eastAsia="zh-CN" w:bidi="hi-IN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1310</Characters>
  <Lines>10</Lines>
  <Paragraphs>3</Paragraphs>
  <TotalTime>159</TotalTime>
  <ScaleCrop>false</ScaleCrop>
  <LinksUpToDate>false</LinksUpToDate>
  <CharactersWithSpaces>1536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2020-12-25T13:00:00Z</dcterms:created>
  <dc:creator>User</dc:creator>
  <cp:lastModifiedBy>User</cp:lastModifiedBy>
  <cp:lastPrinted>2024-12-02T07:16:45Z</cp:lastPrinted>
  <dcterms:modified xsi:type="dcterms:W3CDTF">2024-12-02T07:16:49Z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CA6A5B5B75F34DB7A5CFA404A0EC72BE_12</vt:lpwstr>
  </property>
</Properties>
</file>