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424388" w:rsidRPr="00424388" w:rsidRDefault="00424388" w:rsidP="0032666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635472">
      <w:pPr>
        <w:pStyle w:val="ConsPlusTitle"/>
        <w:ind w:firstLine="709"/>
        <w:jc w:val="both"/>
        <w:rPr>
          <w:rFonts w:ascii="Times New Roman" w:hAnsi="Times New Roman" w:cs="Times New Roman"/>
          <w:sz w:val="28"/>
          <w:lang w:bidi="en-US"/>
        </w:rPr>
      </w:pP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к проекту постановления администрации Ипатовского </w:t>
      </w:r>
      <w:r w:rsidR="00AC4358" w:rsidRPr="00B42BBB">
        <w:rPr>
          <w:rFonts w:ascii="Times New Roman" w:hAnsi="Times New Roman" w:cs="Times New Roman"/>
          <w:b w:val="0"/>
          <w:sz w:val="28"/>
          <w:lang w:bidi="en-US"/>
        </w:rPr>
        <w:t>муниципального</w:t>
      </w:r>
      <w:r w:rsidRPr="00B42BBB">
        <w:rPr>
          <w:rFonts w:ascii="Times New Roman" w:hAnsi="Times New Roman" w:cs="Times New Roman"/>
          <w:b w:val="0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635472" w:rsidRPr="003A3B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="00635472" w:rsidRPr="003A3B14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онкурсной комиссии по проведению открытого конкурса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 xml:space="preserve">Ипатовского муниципального округа </w:t>
      </w:r>
      <w:r w:rsidR="00635472">
        <w:rPr>
          <w:rFonts w:ascii="Times New Roman" w:hAnsi="Times New Roman" w:cs="Times New Roman"/>
          <w:b w:val="0"/>
          <w:sz w:val="28"/>
          <w:szCs w:val="28"/>
        </w:rPr>
        <w:t>С</w:t>
      </w:r>
      <w:r w:rsidR="00635472" w:rsidRPr="00B361A3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266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4388" w:rsidRPr="00424388" w:rsidRDefault="00424388" w:rsidP="006354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A74DAA" w:rsidRPr="00BB558A" w:rsidRDefault="00BB558A" w:rsidP="007E622C">
      <w:pPr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635472">
        <w:rPr>
          <w:rFonts w:ascii="Times New Roman" w:hAnsi="Times New Roman" w:cs="Times New Roman"/>
          <w:sz w:val="28"/>
          <w:lang w:bidi="en-US"/>
        </w:rPr>
        <w:t>«</w:t>
      </w:r>
      <w:r w:rsidR="00635472" w:rsidRPr="003A3B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5472" w:rsidRPr="00635472">
        <w:rPr>
          <w:rFonts w:ascii="Times New Roman" w:hAnsi="Times New Roman" w:cs="Times New Roman"/>
          <w:sz w:val="28"/>
          <w:szCs w:val="28"/>
        </w:rPr>
        <w:t>Состава конкурсной комиссии по проведению открытого конкурса на право получе</w:t>
      </w:r>
      <w:bookmarkStart w:id="0" w:name="_GoBack"/>
      <w:bookmarkEnd w:id="0"/>
      <w:r w:rsidR="00635472" w:rsidRPr="00635472">
        <w:rPr>
          <w:rFonts w:ascii="Times New Roman" w:hAnsi="Times New Roman" w:cs="Times New Roman"/>
          <w:sz w:val="28"/>
          <w:szCs w:val="28"/>
        </w:rPr>
        <w:t>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края»</w:t>
      </w:r>
      <w:r w:rsidRPr="00635472">
        <w:rPr>
          <w:rFonts w:ascii="Times New Roman" w:hAnsi="Times New Roman" w:cs="Times New Roman"/>
          <w:sz w:val="28"/>
          <w:szCs w:val="28"/>
        </w:rPr>
        <w:t>,</w:t>
      </w:r>
      <w:r w:rsidR="00424388" w:rsidRPr="00635472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 xml:space="preserve">в целях обеспечения сохранности </w:t>
      </w:r>
      <w:r w:rsidR="001149B4">
        <w:rPr>
          <w:rFonts w:ascii="Times New Roman" w:hAnsi="Times New Roman" w:cs="Times New Roman"/>
          <w:sz w:val="28"/>
          <w:lang w:bidi="en-US"/>
        </w:rPr>
        <w:t>обеспечения граждан транспортными перевозками</w:t>
      </w:r>
      <w:r w:rsidR="00635472">
        <w:rPr>
          <w:rFonts w:ascii="Times New Roman" w:hAnsi="Times New Roman" w:cs="Times New Roman"/>
          <w:sz w:val="28"/>
          <w:lang w:bidi="en-US"/>
        </w:rPr>
        <w:t>»</w:t>
      </w:r>
      <w:r w:rsidR="00A74DAA" w:rsidRPr="00BB558A">
        <w:rPr>
          <w:rFonts w:ascii="Times New Roman" w:hAnsi="Times New Roman" w:cs="Times New Roman"/>
          <w:sz w:val="28"/>
          <w:lang w:bidi="en-US"/>
        </w:rPr>
        <w:t>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</w:t>
      </w:r>
      <w:r w:rsidR="006F6EDD">
        <w:rPr>
          <w:rFonts w:ascii="Times New Roman" w:hAnsi="Times New Roman" w:cs="Times New Roman"/>
          <w:sz w:val="28"/>
          <w:szCs w:val="28"/>
        </w:rPr>
        <w:t>Ф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r w:rsidR="006F6EDD">
        <w:rPr>
          <w:rFonts w:ascii="Times New Roman" w:hAnsi="Times New Roman" w:cs="Times New Roman"/>
          <w:sz w:val="28"/>
          <w:szCs w:val="28"/>
        </w:rPr>
        <w:t xml:space="preserve">№ </w:t>
      </w:r>
      <w:hyperlink r:id="rId5"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>131-ФЗ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6EDD">
        <w:rPr>
          <w:rFonts w:ascii="Times New Roman" w:hAnsi="Times New Roman" w:cs="Times New Roman"/>
          <w:sz w:val="28"/>
          <w:szCs w:val="28"/>
        </w:rPr>
        <w:t>»</w:t>
      </w:r>
      <w:r w:rsidR="006F6EDD" w:rsidRPr="003A3B14">
        <w:rPr>
          <w:rFonts w:ascii="Times New Roman" w:hAnsi="Times New Roman" w:cs="Times New Roman"/>
          <w:sz w:val="28"/>
          <w:szCs w:val="28"/>
        </w:rPr>
        <w:t xml:space="preserve">, от 13 июля 2015 г. </w:t>
      </w:r>
      <w:hyperlink r:id="rId6">
        <w:r w:rsidR="006F6ED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6F6EDD" w:rsidRPr="003A3B1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220-ФЗ</w:t>
        </w:r>
      </w:hyperlink>
      <w:r w:rsidR="006F6EDD" w:rsidRPr="003A3B14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«</w:t>
      </w:r>
      <w:r w:rsidR="006F6EDD" w:rsidRPr="003A3B1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F6EDD">
        <w:rPr>
          <w:rFonts w:ascii="Times New Roman" w:hAnsi="Times New Roman" w:cs="Times New Roman"/>
          <w:sz w:val="28"/>
          <w:szCs w:val="28"/>
        </w:rPr>
        <w:t>»</w:t>
      </w:r>
      <w:r w:rsidR="00635472">
        <w:rPr>
          <w:rFonts w:ascii="Times New Roman" w:hAnsi="Times New Roman" w:cs="Times New Roman"/>
          <w:sz w:val="28"/>
          <w:szCs w:val="28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1149B4"/>
    <w:rsid w:val="00290A09"/>
    <w:rsid w:val="00326668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35472"/>
    <w:rsid w:val="006E32DC"/>
    <w:rsid w:val="006F6EDD"/>
    <w:rsid w:val="00720ED1"/>
    <w:rsid w:val="00786593"/>
    <w:rsid w:val="007E622C"/>
    <w:rsid w:val="00853AC8"/>
    <w:rsid w:val="008974ED"/>
    <w:rsid w:val="008D4F7F"/>
    <w:rsid w:val="00A27905"/>
    <w:rsid w:val="00A74DAA"/>
    <w:rsid w:val="00AC3EF2"/>
    <w:rsid w:val="00AC4358"/>
    <w:rsid w:val="00B42BBB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A20F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472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2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41745&amp;dst=100183" TargetMode="External"/><Relationship Id="rId5" Type="http://schemas.openxmlformats.org/officeDocument/2006/relationships/hyperlink" Target="https://login.consultant.ru/link/?req=doc&amp;base=RZB&amp;n=476449&amp;dst=100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2024-08-15T12:27:00Z</cp:lastPrinted>
  <dcterms:created xsi:type="dcterms:W3CDTF">2020-12-25T13:01:00Z</dcterms:created>
  <dcterms:modified xsi:type="dcterms:W3CDTF">2024-08-15T12:27:00Z</dcterms:modified>
</cp:coreProperties>
</file>