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15" w:rsidRDefault="00385215" w:rsidP="00385215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№2</w:t>
      </w:r>
    </w:p>
    <w:p w:rsidR="00385215" w:rsidRPr="00C23E32" w:rsidRDefault="00385215" w:rsidP="00385215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Положения о</w:t>
      </w:r>
      <w:r w:rsidRPr="00C23E32">
        <w:rPr>
          <w:rFonts w:ascii="Times New Roman" w:eastAsia="Times New Roman" w:hAnsi="Times New Roman" w:cs="Times New Roman"/>
          <w:sz w:val="24"/>
        </w:rPr>
        <w:t xml:space="preserve"> комиссии по проведению инвентаризации защитных сооружений гражданской обороны и иных объектов, предназначенных для укрытия населения на территории Ипатовского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4"/>
        </w:rPr>
        <w:t xml:space="preserve">, утвержденного </w:t>
      </w:r>
      <w:r w:rsidRPr="00C23E32">
        <w:rPr>
          <w:rFonts w:ascii="Times New Roman" w:eastAsia="Times New Roman" w:hAnsi="Times New Roman" w:cs="Times New Roman"/>
          <w:sz w:val="24"/>
        </w:rPr>
        <w:t>постановлением администрации Ипатовского муниципального округа Ставропольского края</w:t>
      </w:r>
    </w:p>
    <w:p w:rsidR="00385215" w:rsidRDefault="00385215" w:rsidP="00385215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 w:rsidRPr="00C23E32">
        <w:rPr>
          <w:rFonts w:ascii="Times New Roman" w:eastAsia="Times New Roman" w:hAnsi="Times New Roman" w:cs="Times New Roman"/>
          <w:sz w:val="24"/>
        </w:rPr>
        <w:t>от «___» ________ 2024 г. № ____</w:t>
      </w:r>
    </w:p>
    <w:p w:rsidR="00385215" w:rsidRDefault="00385215" w:rsidP="00385215">
      <w:pPr>
        <w:pStyle w:val="2"/>
        <w:spacing w:after="4" w:line="271" w:lineRule="auto"/>
        <w:ind w:left="0" w:right="1301" w:firstLine="0"/>
        <w:jc w:val="left"/>
      </w:pPr>
    </w:p>
    <w:p w:rsidR="00385215" w:rsidRDefault="00385215" w:rsidP="00DB4BF5">
      <w:pPr>
        <w:pStyle w:val="2"/>
        <w:spacing w:after="4" w:line="271" w:lineRule="auto"/>
        <w:ind w:left="0" w:right="-1" w:firstLine="0"/>
      </w:pPr>
      <w:r>
        <w:t>ПЕРЕЧЕНЬ</w:t>
      </w:r>
      <w:r>
        <w:rPr>
          <w:sz w:val="18"/>
        </w:rPr>
        <w:t xml:space="preserve"> </w:t>
      </w:r>
      <w:r>
        <w:t xml:space="preserve">защитных сооружений </w:t>
      </w:r>
      <w:hyperlink r:id="rId4" w:anchor="block_884">
        <w:r>
          <w:t>гражданской</w:t>
        </w:r>
      </w:hyperlink>
      <w:hyperlink r:id="rId5" w:anchor="block_884">
        <w:r>
          <w:t xml:space="preserve"> </w:t>
        </w:r>
      </w:hyperlink>
      <w:r>
        <w:t>обороны, находящихся на тер</w:t>
      </w:r>
      <w:bookmarkStart w:id="0" w:name="_GoBack"/>
      <w:bookmarkEnd w:id="0"/>
      <w:r>
        <w:t>ритории муниципального образования</w:t>
      </w:r>
      <w:r>
        <w:rPr>
          <w:vertAlign w:val="superscript"/>
        </w:rPr>
        <w:t>1</w:t>
      </w:r>
    </w:p>
    <w:p w:rsidR="00385215" w:rsidRDefault="00385215" w:rsidP="00385215">
      <w:pPr>
        <w:spacing w:after="21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5215" w:rsidRDefault="00385215" w:rsidP="00385215">
      <w:pPr>
        <w:spacing w:after="5" w:line="270" w:lineRule="auto"/>
        <w:ind w:left="-15" w:right="45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Перечень ЗС ГО составляется в формате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включает в себя 48 столбцов, необходимых к заполнению. </w:t>
      </w:r>
    </w:p>
    <w:p w:rsidR="00385215" w:rsidRDefault="00385215" w:rsidP="00385215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5215" w:rsidRDefault="00385215" w:rsidP="00385215">
      <w:pPr>
        <w:spacing w:after="72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1EE86D9" wp14:editId="16B81E82">
                <wp:extent cx="6337681" cy="18288"/>
                <wp:effectExtent l="0" t="0" r="0" b="0"/>
                <wp:docPr id="81989" name="Group 8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681" cy="18288"/>
                          <a:chOff x="0" y="0"/>
                          <a:chExt cx="6337681" cy="18288"/>
                        </a:xfrm>
                      </wpg:grpSpPr>
                      <wps:wsp>
                        <wps:cNvPr id="98536" name="Shape 98536"/>
                        <wps:cNvSpPr/>
                        <wps:spPr>
                          <a:xfrm>
                            <a:off x="0" y="0"/>
                            <a:ext cx="63376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681" h="18288">
                                <a:moveTo>
                                  <a:pt x="0" y="0"/>
                                </a:moveTo>
                                <a:lnTo>
                                  <a:pt x="6337681" y="0"/>
                                </a:lnTo>
                                <a:lnTo>
                                  <a:pt x="63376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84684" id="Group 81989" o:spid="_x0000_s1026" style="width:499.05pt;height:1.45pt;mso-position-horizontal-relative:char;mso-position-vertical-relative:line" coordsize="633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">
                <v:shape id="Shape 98536" o:spid="_x0000_s1027" style="position:absolute;width:63376;height:182;visibility:visible;mso-wrap-style:square;v-text-anchor:top" coordsize="63376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" path="m,l6337681,r,18288l,18288,,e" fillcolor="black" stroked="f" strokeweight="0">
                  <v:stroke miterlimit="83231f" joinstyle="miter"/>
                  <v:path arrowok="t" textboxrect="0,0,6337681,18288"/>
                </v:shape>
                <w10:anchorlock/>
              </v:group>
            </w:pict>
          </mc:Fallback>
        </mc:AlternateContent>
      </w:r>
    </w:p>
    <w:p w:rsidR="00385215" w:rsidRDefault="00385215" w:rsidP="00385215">
      <w:pPr>
        <w:spacing w:after="5" w:line="270" w:lineRule="auto"/>
        <w:ind w:left="550" w:right="4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заглавии перечня ЗС ГО указывается наименование муниципального образования. </w:t>
      </w:r>
    </w:p>
    <w:p w:rsidR="00385215" w:rsidRDefault="00385215" w:rsidP="00385215">
      <w:pPr>
        <w:spacing w:after="2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30771561" wp14:editId="637BEDE6">
                <wp:extent cx="6337681" cy="18288"/>
                <wp:effectExtent l="0" t="0" r="0" b="0"/>
                <wp:docPr id="81990" name="Group 8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681" cy="18288"/>
                          <a:chOff x="0" y="0"/>
                          <a:chExt cx="6337681" cy="18288"/>
                        </a:xfrm>
                      </wpg:grpSpPr>
                      <wps:wsp>
                        <wps:cNvPr id="98538" name="Shape 98538"/>
                        <wps:cNvSpPr/>
                        <wps:spPr>
                          <a:xfrm>
                            <a:off x="0" y="0"/>
                            <a:ext cx="63376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681" h="18288">
                                <a:moveTo>
                                  <a:pt x="0" y="0"/>
                                </a:moveTo>
                                <a:lnTo>
                                  <a:pt x="6337681" y="0"/>
                                </a:lnTo>
                                <a:lnTo>
                                  <a:pt x="63376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9035B" id="Group 81990" o:spid="_x0000_s1026" style="width:499.05pt;height:1.45pt;mso-position-horizontal-relative:char;mso-position-vertical-relative:line" coordsize="633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">
                <v:shape id="Shape 98538" o:spid="_x0000_s1027" style="position:absolute;width:63376;height:182;visibility:visible;mso-wrap-style:square;v-text-anchor:top" coordsize="63376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" path="m,l6337681,r,18288l,18288,,e" fillcolor="black" stroked="f" strokeweight="0">
                  <v:stroke miterlimit="83231f" joinstyle="miter"/>
                  <v:path arrowok="t" textboxrect="0,0,6337681,18288"/>
                </v:shape>
                <w10:anchorlock/>
              </v:group>
            </w:pict>
          </mc:Fallback>
        </mc:AlternateContent>
      </w:r>
    </w:p>
    <w:p w:rsidR="00385215" w:rsidRDefault="00385215" w:rsidP="00385215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5215" w:rsidRDefault="00385215" w:rsidP="00385215">
      <w:pPr>
        <w:spacing w:after="5" w:line="270" w:lineRule="auto"/>
        <w:ind w:left="-15" w:right="45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листе таблицы в формате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расположение, нумерация и наименование столбцов должны строго соответствовать ук</w:t>
      </w:r>
      <w:r>
        <w:rPr>
          <w:rFonts w:ascii="Times New Roman" w:eastAsia="Times New Roman" w:hAnsi="Times New Roman" w:cs="Times New Roman"/>
          <w:sz w:val="24"/>
        </w:rPr>
        <w:t>азанным в настоящем приложении.</w:t>
      </w:r>
    </w:p>
    <w:p w:rsidR="00385215" w:rsidRDefault="00385215" w:rsidP="00385215">
      <w:pPr>
        <w:spacing w:after="5" w:line="270" w:lineRule="auto"/>
        <w:ind w:left="-15" w:right="45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скобках приведены разделенные дробной чертой возможные значения, вносимые           в соответствующие столбцы таблицы. Приведение иных значений, кроме указанных в скобках в соответствующих столбцах таблицы, а также – наличие пустот недопустимо. </w:t>
      </w:r>
    </w:p>
    <w:p w:rsidR="00385215" w:rsidRDefault="00385215" w:rsidP="00385215">
      <w:pPr>
        <w:spacing w:after="5" w:line="270" w:lineRule="auto"/>
        <w:ind w:left="-15" w:right="45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 необходимости приведения информации, формат которой не соответствует           ни одному из форматов, указанных в столбцах 1-47, данная информация вносится в столбец 48 </w:t>
      </w:r>
      <w:r>
        <w:rPr>
          <w:rFonts w:ascii="Times New Roman" w:eastAsia="Times New Roman" w:hAnsi="Times New Roman" w:cs="Times New Roman"/>
          <w:sz w:val="24"/>
        </w:rPr>
        <w:t>в произвольной форме.</w:t>
      </w:r>
    </w:p>
    <w:p w:rsidR="00385215" w:rsidRDefault="00385215" w:rsidP="00385215">
      <w:pPr>
        <w:pStyle w:val="2"/>
        <w:spacing w:after="0"/>
        <w:ind w:left="1239" w:right="1300"/>
      </w:pPr>
      <w:r>
        <w:t xml:space="preserve">Список столбцов перечня ЗС ГО  </w:t>
      </w:r>
    </w:p>
    <w:p w:rsidR="00385215" w:rsidRDefault="00385215" w:rsidP="00385215">
      <w:pPr>
        <w:spacing w:after="0"/>
        <w:ind w:left="10" w:right="74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(представляемого в формате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Microsoft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Excel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385215" w:rsidRDefault="00385215" w:rsidP="00385215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75"/>
        <w:gridCol w:w="9065"/>
      </w:tblGrid>
      <w:tr w:rsidR="00385215" w:rsidTr="00ED29DA">
        <w:trPr>
          <w:trHeight w:val="60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spacing w:after="24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85215" w:rsidRDefault="00385215" w:rsidP="00ED29D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столбца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15" w:rsidRDefault="00385215" w:rsidP="00ED29D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столбца </w:t>
            </w:r>
          </w:p>
        </w:tc>
      </w:tr>
      <w:tr w:rsidR="00385215" w:rsidTr="00ED29DA">
        <w:trPr>
          <w:trHeight w:val="31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по порядку 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ЗС ГО, присвоенный в МЧС России 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Инвентарный номер ЗС ГО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ЗС ГО в реестре имущества </w:t>
            </w:r>
          </w:p>
        </w:tc>
      </w:tr>
      <w:tr w:rsidR="00385215" w:rsidTr="00ED29DA">
        <w:trPr>
          <w:trHeight w:val="3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Полный адрес местоположения ЗС ГО </w:t>
            </w:r>
          </w:p>
        </w:tc>
      </w:tr>
      <w:tr w:rsidR="00385215" w:rsidTr="00ED29DA">
        <w:trPr>
          <w:trHeight w:val="32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ЗС ГО (Убежище/ПРУ/Укрытие) </w:t>
            </w:r>
          </w:p>
        </w:tc>
      </w:tr>
      <w:tr w:rsidR="00385215" w:rsidTr="00ED29DA">
        <w:trPr>
          <w:trHeight w:val="32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ЗС ГО (В/ОС) </w:t>
            </w:r>
          </w:p>
        </w:tc>
      </w:tr>
      <w:tr w:rsidR="00385215" w:rsidTr="00ED29DA">
        <w:trPr>
          <w:trHeight w:val="3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убежища или группа ПРУ </w:t>
            </w:r>
          </w:p>
        </w:tc>
      </w:tr>
      <w:tr w:rsidR="00385215" w:rsidTr="00ED29DA">
        <w:trPr>
          <w:trHeight w:val="32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ввода ЗС ГО в эксплуатацию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организации балансодержателя ЗС ГО </w:t>
            </w:r>
          </w:p>
        </w:tc>
      </w:tr>
      <w:tr w:rsidR="00385215" w:rsidTr="00ED29DA">
        <w:trPr>
          <w:trHeight w:val="31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Вид собственности ЗС ГО (Г/М/Ч/Иная)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организации, эксплуатирующей ЗС ГО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правообладания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организацией, эксплуатирующей ЗС ГО (ПХВ/ОУ/ОХ/Иное)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№ и дата договора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правообладании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ЗС ГО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ЗС ГО в мирное время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Кто укрывается в ЗС ГО (наименование организации/категория населения) </w:t>
            </w:r>
          </w:p>
        </w:tc>
      </w:tr>
      <w:tr w:rsidR="00385215" w:rsidTr="00ED29DA">
        <w:trPr>
          <w:trHeight w:val="31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вместимость ЗС ГО, тыс. чел.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Фактическая вместимость ЗС ГО, тыс. чел.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Планируемое количество укрываемых, тыс. чел.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площадь ЗС 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объем ЗС 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приведения ЗС ГО в готовность, ч </w:t>
            </w:r>
          </w:p>
        </w:tc>
      </w:tr>
      <w:tr w:rsidR="00385215" w:rsidTr="00ED29DA">
        <w:trPr>
          <w:trHeight w:val="31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паспорта ЗС ГО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и вид проведения последнего ТО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проводимых ремонтах и реконструкциях (дата и вид) </w:t>
            </w:r>
          </w:p>
        </w:tc>
      </w:tr>
      <w:tr w:rsidR="00385215" w:rsidTr="00ED29DA">
        <w:trPr>
          <w:trHeight w:val="6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spacing w:after="24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85215" w:rsidRDefault="00385215" w:rsidP="00ED29D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столбца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15" w:rsidRDefault="00385215" w:rsidP="00ED29DA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столбца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звена обслуживания ЗС ГО, чел.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ЗС ГО расположено на территории объекта экономики (+/-) </w:t>
            </w:r>
          </w:p>
        </w:tc>
      </w:tr>
      <w:tr w:rsidR="00385215" w:rsidTr="00ED29DA">
        <w:trPr>
          <w:trHeight w:val="31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ЗС ГО расположено в жилом здании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ЗС ГО расположено в учреждении здравоохранения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ЗС ГО расположено в зоне возможного радиоактивного загрязнения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ЗС ГО расположено в зоне возможного химического заражения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ЗС ГО расположено в зоне возможных разрушений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по ГО населенного пункта, в котором расположено ЗС ГО (ОГ/1/2/Нет) </w:t>
            </w:r>
          </w:p>
        </w:tc>
      </w:tr>
      <w:tr w:rsidR="00385215" w:rsidTr="00ED29DA">
        <w:trPr>
          <w:trHeight w:val="56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по ГО организации в случае расположения ЗС ГО на ее территории (ОВ/1/2/Нет) </w:t>
            </w:r>
          </w:p>
        </w:tc>
      </w:tr>
      <w:tr w:rsidR="00385215" w:rsidTr="00ED29DA">
        <w:trPr>
          <w:trHeight w:val="5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Организация, на территории которой расположено ЗС ГО, продолжает свою деятельность в период мобилизации и в военное время (+/-) </w:t>
            </w:r>
          </w:p>
        </w:tc>
      </w:tr>
      <w:tr w:rsidR="00385215" w:rsidTr="00ED29DA">
        <w:trPr>
          <w:trHeight w:val="111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spacing w:line="238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Организация, на территории которой расположено ЗС ГО, обеспечивает жизнедеятельность городов, отнесенных к особой группе по гражданской обороне или организаций, отнесенных к категории особой важности по гражданской обороне </w:t>
            </w:r>
          </w:p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ЗС ГО используется в качестве ПРУ или укрытия (ПРУ/укрытие/Нет) </w:t>
            </w:r>
          </w:p>
        </w:tc>
      </w:tr>
      <w:tr w:rsidR="00385215" w:rsidTr="00ED29DA">
        <w:trPr>
          <w:trHeight w:val="5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финансовых средств, выделенных на поддержание в готовности ЗС ГО  в течение последних 5 лет, тыс. руб.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ЗС ГО в мирное время для нужд организации (+/-) </w:t>
            </w:r>
          </w:p>
        </w:tc>
      </w:tr>
      <w:tr w:rsidR="00385215" w:rsidTr="00ED29DA">
        <w:trPr>
          <w:trHeight w:val="31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ЗС ГО в мирное время путем сдачи в аренду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>Соответствие ЗС ГО требованиям ИТМ ГО (СП 88.13330.2022)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Готовность  ЗС ГО к приему укрываемых (Г/ОГ/НГ)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Потребность в ЗС ГО отсутствует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44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ЗС ГО предлагается к снятию с учета (+/-)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Целесообразно использовать в качестве ПРУ/укрытия (ПРУ/Укрытие/Нет) </w:t>
            </w:r>
          </w:p>
        </w:tc>
      </w:tr>
      <w:tr w:rsidR="00385215" w:rsidTr="00ED29DA">
        <w:trPr>
          <w:trHeight w:val="31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Целесообразно изменить тип ЗС ГО на указанный (ПРУ/Укрытие/Нет)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файлов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фотофиксации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ЗС ГО </w:t>
            </w:r>
          </w:p>
        </w:tc>
      </w:tr>
      <w:tr w:rsidR="00385215" w:rsidTr="00ED29DA">
        <w:trPr>
          <w:trHeight w:val="3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15" w:rsidRDefault="00385215" w:rsidP="00ED29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Примечания </w:t>
            </w:r>
          </w:p>
        </w:tc>
      </w:tr>
    </w:tbl>
    <w:p w:rsidR="004E42A4" w:rsidRDefault="004E42A4"/>
    <w:sectPr w:rsidR="004E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4"/>
    <w:rsid w:val="00385215"/>
    <w:rsid w:val="004E42A4"/>
    <w:rsid w:val="009F72A4"/>
    <w:rsid w:val="00D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6B38"/>
  <w15:chartTrackingRefBased/>
  <w15:docId w15:val="{0CDA835E-AFB7-47EC-90B8-63E346B5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15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85215"/>
    <w:pPr>
      <w:keepNext/>
      <w:keepLines/>
      <w:spacing w:after="20" w:line="261" w:lineRule="auto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21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852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5647/" TargetMode="External"/><Relationship Id="rId4" Type="http://schemas.openxmlformats.org/officeDocument/2006/relationships/hyperlink" Target="http://base.garant.ru/1856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2024-07-11T12:55:00Z</dcterms:created>
  <dcterms:modified xsi:type="dcterms:W3CDTF">2024-07-11T12:57:00Z</dcterms:modified>
</cp:coreProperties>
</file>