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113BA8" w:rsidTr="00F02EA3">
        <w:trPr>
          <w:trHeight w:val="969"/>
        </w:trPr>
        <w:tc>
          <w:tcPr>
            <w:tcW w:w="5006" w:type="dxa"/>
          </w:tcPr>
          <w:p w:rsidR="00113BA8" w:rsidRDefault="00113BA8" w:rsidP="00F02EA3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:rsidR="00113BA8" w:rsidRDefault="00113BA8" w:rsidP="00F02EA3">
            <w:pPr>
              <w:spacing w:line="240" w:lineRule="exact"/>
              <w:jc w:val="left"/>
              <w:rPr>
                <w:szCs w:val="28"/>
              </w:rPr>
            </w:pPr>
          </w:p>
          <w:p w:rsidR="00113BA8" w:rsidRDefault="00113BA8" w:rsidP="00F02EA3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113BA8" w:rsidRDefault="00113BA8" w:rsidP="00113BA8">
      <w:pPr>
        <w:autoSpaceDE w:val="0"/>
        <w:jc w:val="center"/>
        <w:rPr>
          <w:szCs w:val="28"/>
        </w:rPr>
      </w:pPr>
    </w:p>
    <w:p w:rsidR="00113BA8" w:rsidRDefault="00113BA8" w:rsidP="00113BA8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113BA8" w:rsidRDefault="00113BA8" w:rsidP="00113BA8">
      <w:pPr>
        <w:spacing w:line="240" w:lineRule="exact"/>
        <w:jc w:val="center"/>
        <w:rPr>
          <w:szCs w:val="28"/>
        </w:rPr>
      </w:pPr>
    </w:p>
    <w:p w:rsidR="00113BA8" w:rsidRDefault="00113BA8" w:rsidP="00113BA8">
      <w:pPr>
        <w:spacing w:line="240" w:lineRule="exact"/>
        <w:rPr>
          <w:szCs w:val="28"/>
        </w:rPr>
      </w:pPr>
      <w:proofErr w:type="gramStart"/>
      <w:r>
        <w:rPr>
          <w:szCs w:val="28"/>
        </w:rPr>
        <w:t>на проект постановления администрации Ипатовского муниципального округа Ставропольского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</w:t>
      </w:r>
      <w:r w:rsidRPr="00950F4E">
        <w:rPr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</w:t>
      </w:r>
      <w:r>
        <w:rPr>
          <w:szCs w:val="28"/>
        </w:rPr>
        <w:t>ока действия такого разрешения)»</w:t>
      </w:r>
      <w:proofErr w:type="gramEnd"/>
    </w:p>
    <w:p w:rsidR="00113BA8" w:rsidRDefault="00113BA8" w:rsidP="00113B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3BA8" w:rsidRDefault="00113BA8" w:rsidP="00113BA8">
      <w:pPr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Проект постановления администрации Ипатовского муниципального округа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</w:t>
      </w:r>
      <w:r w:rsidRPr="00950F4E">
        <w:rPr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</w:t>
      </w:r>
      <w:r>
        <w:rPr>
          <w:szCs w:val="28"/>
        </w:rPr>
        <w:t>ока действия такого разрешения)»,</w:t>
      </w:r>
      <w:r>
        <w:rPr>
          <w:bCs/>
          <w:szCs w:val="28"/>
        </w:rPr>
        <w:t xml:space="preserve"> </w:t>
      </w:r>
      <w:r>
        <w:rPr>
          <w:szCs w:val="28"/>
        </w:rPr>
        <w:t>разработан в соответствии с</w:t>
      </w:r>
      <w:proofErr w:type="gramEnd"/>
      <w:r>
        <w:rPr>
          <w:szCs w:val="28"/>
        </w:rPr>
        <w:t xml:space="preserve"> Градостроительным кодексом Российской Федерации, </w:t>
      </w:r>
      <w:proofErr w:type="gramStart"/>
      <w:r>
        <w:rPr>
          <w:szCs w:val="28"/>
        </w:rPr>
        <w:t>федеральными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решением Думы Ипатовского муниципального округа Ставропольского края от 27 декабря 2023 г. № 169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услуг», постановлением администрации Ипатовского муниципального округа Ставропольского края от 27 декабря 2023 г. № 1743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края».</w:t>
      </w:r>
      <w:proofErr w:type="gramEnd"/>
    </w:p>
    <w:p w:rsidR="00113BA8" w:rsidRDefault="00113BA8" w:rsidP="00113BA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113BA8" w:rsidRDefault="00113BA8" w:rsidP="00113BA8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113BA8" w:rsidRDefault="00113BA8" w:rsidP="00113BA8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3BA8" w:rsidRDefault="00113BA8" w:rsidP="00113BA8">
      <w:pPr>
        <w:pStyle w:val="ConsPlusTitle"/>
        <w:ind w:firstLine="567"/>
        <w:jc w:val="both"/>
        <w:rPr>
          <w:szCs w:val="28"/>
        </w:rPr>
      </w:pPr>
    </w:p>
    <w:p w:rsidR="00113BA8" w:rsidRDefault="00113BA8" w:rsidP="00113BA8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строительства, </w:t>
      </w:r>
    </w:p>
    <w:p w:rsidR="00113BA8" w:rsidRDefault="00113BA8" w:rsidP="00113BA8">
      <w:pPr>
        <w:spacing w:line="240" w:lineRule="exact"/>
        <w:rPr>
          <w:szCs w:val="28"/>
        </w:rPr>
      </w:pPr>
      <w:r>
        <w:rPr>
          <w:szCs w:val="28"/>
        </w:rPr>
        <w:t xml:space="preserve">архитектуры и градостроительства – главный архитектор </w:t>
      </w:r>
    </w:p>
    <w:p w:rsidR="00113BA8" w:rsidRDefault="00113BA8" w:rsidP="00113BA8">
      <w:pPr>
        <w:spacing w:line="240" w:lineRule="exact"/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>Ипатовского муниципального округа</w:t>
      </w:r>
    </w:p>
    <w:p w:rsidR="00113BA8" w:rsidRDefault="00113BA8" w:rsidP="00113BA8">
      <w:r>
        <w:rPr>
          <w:szCs w:val="28"/>
        </w:rPr>
        <w:t>Ставропольского края                                                                    Неделько Г.Н</w:t>
      </w:r>
      <w:r w:rsidR="00932A61">
        <w:t>.</w:t>
      </w:r>
    </w:p>
    <w:p w:rsidR="00113BA8" w:rsidRDefault="00113BA8" w:rsidP="00113BA8"/>
    <w:p w:rsidR="00113BA8" w:rsidRDefault="00113BA8" w:rsidP="00113BA8"/>
    <w:p w:rsidR="00113BA8" w:rsidRDefault="00113BA8" w:rsidP="00113BA8"/>
    <w:p w:rsidR="00EE2CC4" w:rsidRDefault="00EE2CC4"/>
    <w:sectPr w:rsidR="00EE2CC4" w:rsidSect="00113BA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13BA8"/>
    <w:rsid w:val="00113BA8"/>
    <w:rsid w:val="00866816"/>
    <w:rsid w:val="00932A61"/>
    <w:rsid w:val="00EE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A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B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113BA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Nonformat">
    <w:name w:val="ConsPlusNonformat"/>
    <w:uiPriority w:val="99"/>
    <w:rsid w:val="00113B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2024-06-04T09:51:00Z</cp:lastPrinted>
  <dcterms:created xsi:type="dcterms:W3CDTF">2024-05-26T21:01:00Z</dcterms:created>
  <dcterms:modified xsi:type="dcterms:W3CDTF">2024-06-04T09:52:00Z</dcterms:modified>
</cp:coreProperties>
</file>