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E1" w:rsidRDefault="007728E1" w:rsidP="00EC6688">
      <w:pPr>
        <w:autoSpaceDE w:val="0"/>
        <w:autoSpaceDN w:val="0"/>
        <w:adjustRightInd w:val="0"/>
        <w:spacing w:line="240" w:lineRule="exact"/>
        <w:ind w:left="5387"/>
        <w:outlineLvl w:val="0"/>
        <w:rPr>
          <w:rFonts w:ascii="Times New Roman" w:hAnsi="Times New Roman" w:cs="Times New Roman"/>
          <w:sz w:val="28"/>
          <w:szCs w:val="28"/>
        </w:rPr>
      </w:pPr>
      <w:r>
        <w:rPr>
          <w:rFonts w:ascii="Times New Roman" w:hAnsi="Times New Roman" w:cs="Times New Roman"/>
          <w:sz w:val="28"/>
          <w:szCs w:val="28"/>
        </w:rPr>
        <w:t>Утвержден</w:t>
      </w:r>
    </w:p>
    <w:p w:rsidR="007728E1" w:rsidRDefault="007728E1" w:rsidP="00EC6688">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 Ипатовского муниципального округа Ставропольского края</w:t>
      </w:r>
    </w:p>
    <w:p w:rsidR="007728E1" w:rsidRDefault="007728E1" w:rsidP="00EC6688">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t>от</w:t>
      </w:r>
      <w:r w:rsidR="00E36FA7">
        <w:rPr>
          <w:rFonts w:ascii="Times New Roman" w:hAnsi="Times New Roman" w:cs="Times New Roman"/>
          <w:sz w:val="28"/>
          <w:szCs w:val="28"/>
        </w:rPr>
        <w:t xml:space="preserve"> 03 мая 2024 г. № 574</w:t>
      </w:r>
    </w:p>
    <w:p w:rsidR="00EC6688" w:rsidRDefault="00EC6688" w:rsidP="00EC6688">
      <w:pPr>
        <w:autoSpaceDE w:val="0"/>
        <w:autoSpaceDN w:val="0"/>
        <w:adjustRightInd w:val="0"/>
        <w:spacing w:line="240" w:lineRule="exact"/>
        <w:ind w:left="5387"/>
        <w:rPr>
          <w:rFonts w:ascii="Times New Roman" w:hAnsi="Times New Roman" w:cs="Times New Roman"/>
          <w:sz w:val="28"/>
          <w:szCs w:val="28"/>
        </w:rPr>
      </w:pPr>
    </w:p>
    <w:p w:rsidR="00EC6688" w:rsidRDefault="00EC6688" w:rsidP="00EC6688">
      <w:pPr>
        <w:autoSpaceDE w:val="0"/>
        <w:autoSpaceDN w:val="0"/>
        <w:adjustRightInd w:val="0"/>
        <w:spacing w:line="240" w:lineRule="exact"/>
        <w:ind w:left="5387"/>
        <w:rPr>
          <w:rFonts w:ascii="Times New Roman" w:hAnsi="Times New Roman" w:cs="Times New Roman"/>
          <w:sz w:val="28"/>
          <w:szCs w:val="28"/>
        </w:rPr>
      </w:pPr>
    </w:p>
    <w:p w:rsidR="007728E1" w:rsidRDefault="00EC6688" w:rsidP="007728E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Порядок</w:t>
      </w:r>
    </w:p>
    <w:p w:rsidR="007728E1" w:rsidRPr="000D6B31" w:rsidRDefault="007728E1" w:rsidP="007728E1">
      <w:pPr>
        <w:rPr>
          <w:rFonts w:ascii="Times New Roman" w:hAnsi="Times New Roman" w:cs="Times New Roman"/>
          <w:sz w:val="28"/>
          <w:szCs w:val="28"/>
        </w:rPr>
      </w:pPr>
      <w:r>
        <w:rPr>
          <w:rFonts w:ascii="Times New Roman" w:hAnsi="Times New Roman" w:cs="Times New Roman"/>
          <w:sz w:val="28"/>
          <w:szCs w:val="28"/>
        </w:rPr>
        <w:t>деятельности  комиссии по подготовке проекта о внесении изменений в П</w:t>
      </w:r>
      <w:r w:rsidRPr="005853E8">
        <w:rPr>
          <w:rFonts w:ascii="Times New Roman" w:hAnsi="Times New Roman" w:cs="Times New Roman"/>
          <w:sz w:val="28"/>
          <w:szCs w:val="28"/>
        </w:rPr>
        <w:t>равил</w:t>
      </w:r>
      <w:r>
        <w:rPr>
          <w:rFonts w:ascii="Times New Roman" w:hAnsi="Times New Roman" w:cs="Times New Roman"/>
          <w:sz w:val="28"/>
          <w:szCs w:val="28"/>
        </w:rPr>
        <w:t xml:space="preserve">а землепользования и застройки </w:t>
      </w:r>
      <w:r w:rsidRPr="005853E8">
        <w:rPr>
          <w:rFonts w:ascii="Times New Roman" w:hAnsi="Times New Roman" w:cs="Times New Roman"/>
          <w:sz w:val="28"/>
          <w:szCs w:val="28"/>
        </w:rPr>
        <w:t>Ипатовского городского округа Ставропольского края, утвержденные постановлением администрации Ипатовского городского округа Ставропольского кр</w:t>
      </w:r>
      <w:r>
        <w:rPr>
          <w:rFonts w:ascii="Times New Roman" w:hAnsi="Times New Roman" w:cs="Times New Roman"/>
          <w:sz w:val="28"/>
          <w:szCs w:val="28"/>
        </w:rPr>
        <w:t xml:space="preserve">ая от 21 декабря 2021 г. № 1949 </w:t>
      </w:r>
      <w:r w:rsidRPr="005853E8">
        <w:rPr>
          <w:rFonts w:ascii="Times New Roman" w:hAnsi="Times New Roman" w:cs="Times New Roman"/>
          <w:sz w:val="28"/>
          <w:szCs w:val="28"/>
        </w:rPr>
        <w:t>«Об утверждении Правил землепользования и застройки Ипатовского городского округа Ставропольского края»</w:t>
      </w:r>
    </w:p>
    <w:p w:rsidR="007728E1" w:rsidRDefault="007728E1" w:rsidP="007728E1">
      <w:pPr>
        <w:autoSpaceDE w:val="0"/>
        <w:autoSpaceDN w:val="0"/>
        <w:adjustRightInd w:val="0"/>
        <w:rPr>
          <w:rFonts w:ascii="Times New Roman" w:hAnsi="Times New Roman" w:cs="Times New Roman"/>
          <w:sz w:val="28"/>
          <w:szCs w:val="28"/>
        </w:rPr>
      </w:pPr>
    </w:p>
    <w:p w:rsidR="007728E1" w:rsidRDefault="007728E1" w:rsidP="007728E1">
      <w:pPr>
        <w:autoSpaceDE w:val="0"/>
        <w:autoSpaceDN w:val="0"/>
        <w:adjustRightInd w:val="0"/>
        <w:jc w:val="center"/>
        <w:rPr>
          <w:rFonts w:ascii="Times New Roman" w:hAnsi="Times New Roman" w:cs="Times New Roman"/>
          <w:sz w:val="28"/>
          <w:szCs w:val="28"/>
        </w:rPr>
      </w:pPr>
    </w:p>
    <w:p w:rsidR="007728E1" w:rsidRDefault="007728E1" w:rsidP="007728E1">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.Общие положения</w:t>
      </w:r>
    </w:p>
    <w:p w:rsidR="007728E1" w:rsidRDefault="007728E1" w:rsidP="007728E1">
      <w:pPr>
        <w:autoSpaceDE w:val="0"/>
        <w:autoSpaceDN w:val="0"/>
        <w:adjustRightInd w:val="0"/>
        <w:rPr>
          <w:rFonts w:ascii="Times New Roman" w:hAnsi="Times New Roman" w:cs="Times New Roman"/>
          <w:sz w:val="28"/>
          <w:szCs w:val="28"/>
        </w:rPr>
      </w:pPr>
    </w:p>
    <w:p w:rsidR="007728E1" w:rsidRDefault="007728E1" w:rsidP="007728E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1. Настоящий Порядок </w:t>
      </w:r>
      <w:r>
        <w:rPr>
          <w:rFonts w:ascii="Times New Roman" w:hAnsi="Times New Roman"/>
          <w:color w:val="000000"/>
          <w:sz w:val="28"/>
          <w:szCs w:val="28"/>
        </w:rPr>
        <w:t xml:space="preserve">определяет </w:t>
      </w:r>
      <w:r w:rsidR="002646BB">
        <w:rPr>
          <w:rFonts w:ascii="Times New Roman" w:hAnsi="Times New Roman"/>
          <w:sz w:val="28"/>
          <w:szCs w:val="28"/>
        </w:rPr>
        <w:t>работу</w:t>
      </w:r>
      <w:r>
        <w:rPr>
          <w:rFonts w:ascii="Times New Roman" w:hAnsi="Times New Roman"/>
          <w:sz w:val="28"/>
          <w:szCs w:val="28"/>
        </w:rPr>
        <w:t xml:space="preserve"> комиссии по подготовке </w:t>
      </w:r>
      <w:r>
        <w:rPr>
          <w:rFonts w:ascii="Times New Roman" w:hAnsi="Times New Roman" w:cs="Times New Roman"/>
          <w:sz w:val="28"/>
          <w:szCs w:val="28"/>
        </w:rPr>
        <w:t xml:space="preserve">проекта о внесении изменений в </w:t>
      </w:r>
      <w:r w:rsidR="00AF6AC6">
        <w:rPr>
          <w:rFonts w:ascii="Times New Roman" w:hAnsi="Times New Roman" w:cs="Times New Roman"/>
          <w:sz w:val="28"/>
          <w:szCs w:val="28"/>
        </w:rPr>
        <w:t>П</w:t>
      </w:r>
      <w:r w:rsidR="00AF6AC6" w:rsidRPr="005853E8">
        <w:rPr>
          <w:rFonts w:ascii="Times New Roman" w:hAnsi="Times New Roman" w:cs="Times New Roman"/>
          <w:sz w:val="28"/>
          <w:szCs w:val="28"/>
        </w:rPr>
        <w:t>равил</w:t>
      </w:r>
      <w:r w:rsidR="00AF6AC6">
        <w:rPr>
          <w:rFonts w:ascii="Times New Roman" w:hAnsi="Times New Roman" w:cs="Times New Roman"/>
          <w:sz w:val="28"/>
          <w:szCs w:val="28"/>
        </w:rPr>
        <w:t xml:space="preserve">а землепользования и застройки </w:t>
      </w:r>
      <w:r w:rsidR="00AF6AC6" w:rsidRPr="005853E8">
        <w:rPr>
          <w:rFonts w:ascii="Times New Roman" w:hAnsi="Times New Roman" w:cs="Times New Roman"/>
          <w:sz w:val="28"/>
          <w:szCs w:val="28"/>
        </w:rPr>
        <w:t>Ипатовского городского округа Ставропольского края, утвержденные постановлением администрации Ипатовского городского округа Ставропольского кр</w:t>
      </w:r>
      <w:r w:rsidR="00AF6AC6">
        <w:rPr>
          <w:rFonts w:ascii="Times New Roman" w:hAnsi="Times New Roman" w:cs="Times New Roman"/>
          <w:sz w:val="28"/>
          <w:szCs w:val="28"/>
        </w:rPr>
        <w:t xml:space="preserve">ая от 21 декабря 2021 г. № 1949 </w:t>
      </w:r>
      <w:r w:rsidR="00AF6AC6" w:rsidRPr="005853E8">
        <w:rPr>
          <w:rFonts w:ascii="Times New Roman" w:hAnsi="Times New Roman" w:cs="Times New Roman"/>
          <w:sz w:val="28"/>
          <w:szCs w:val="28"/>
        </w:rPr>
        <w:t>«Об утверждении Правил землепользования и застройки Ипатовского городского округа Ставропольского края»</w:t>
      </w:r>
      <w:r>
        <w:rPr>
          <w:rFonts w:ascii="Times New Roman" w:hAnsi="Times New Roman" w:cs="Times New Roman"/>
          <w:sz w:val="28"/>
          <w:szCs w:val="28"/>
        </w:rPr>
        <w:t xml:space="preserve"> </w:t>
      </w:r>
      <w:r>
        <w:rPr>
          <w:rFonts w:ascii="Times New Roman" w:hAnsi="Times New Roman"/>
          <w:sz w:val="28"/>
          <w:szCs w:val="28"/>
        </w:rPr>
        <w:t>(далее соответственно – комиссия, п</w:t>
      </w:r>
      <w:r w:rsidR="00AF6AC6">
        <w:rPr>
          <w:rFonts w:ascii="Times New Roman" w:hAnsi="Times New Roman"/>
          <w:sz w:val="28"/>
          <w:szCs w:val="28"/>
        </w:rPr>
        <w:t>роект  о внесении изменений в ПЗЗ</w:t>
      </w:r>
      <w:r>
        <w:rPr>
          <w:rFonts w:ascii="Times New Roman" w:hAnsi="Times New Roman"/>
          <w:sz w:val="28"/>
          <w:szCs w:val="28"/>
        </w:rPr>
        <w:t>).</w:t>
      </w:r>
    </w:p>
    <w:p w:rsidR="007728E1" w:rsidRDefault="007728E1" w:rsidP="007728E1">
      <w:pPr>
        <w:rPr>
          <w:rFonts w:ascii="Times New Roman" w:hAnsi="Times New Roman"/>
          <w:color w:val="000000"/>
          <w:sz w:val="28"/>
          <w:szCs w:val="28"/>
        </w:rPr>
      </w:pPr>
      <w:r>
        <w:rPr>
          <w:rFonts w:ascii="Times New Roman" w:hAnsi="Times New Roman"/>
          <w:sz w:val="28"/>
          <w:szCs w:val="28"/>
        </w:rPr>
        <w:tab/>
        <w:t xml:space="preserve">2. Комиссия создается в целях реализации отдельных полномочий Градостроительного кодекса Российской Федерации, подготовки предложений о внесении изменений в </w:t>
      </w:r>
      <w:r w:rsidR="00AF6AC6">
        <w:rPr>
          <w:rFonts w:ascii="Times New Roman" w:hAnsi="Times New Roman"/>
          <w:sz w:val="28"/>
          <w:szCs w:val="28"/>
        </w:rPr>
        <w:t>Правила землепользования и застройки</w:t>
      </w:r>
      <w:r>
        <w:rPr>
          <w:rFonts w:ascii="Times New Roman" w:hAnsi="Times New Roman"/>
          <w:sz w:val="28"/>
          <w:szCs w:val="28"/>
        </w:rPr>
        <w:t xml:space="preserve"> Ипатовского городского округа Ставропольского края, а также рассмотрения предложений, поступающих от физических и юридических лиц.</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Комиссия в своей деятельности руководствуется законами и нормативными правовыми актами Российской Федерации, Ставропольского края, муниципальными правовыми актами Ипатовского муниципального округа Ставропольского края, а также настоящим Порядком.</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 Организационное, документационное и иное обеспечение деятельности комиссии осуществляется отделом капитального строительства, архитектуры и градостроительства администрации Ипатовского муниципального округа Ставропольского края.</w:t>
      </w:r>
    </w:p>
    <w:p w:rsidR="007728E1" w:rsidRDefault="007728E1" w:rsidP="007728E1">
      <w:pPr>
        <w:autoSpaceDE w:val="0"/>
        <w:autoSpaceDN w:val="0"/>
        <w:adjustRightInd w:val="0"/>
        <w:rPr>
          <w:rFonts w:ascii="Times New Roman" w:hAnsi="Times New Roman" w:cs="Times New Roman"/>
          <w:sz w:val="28"/>
          <w:szCs w:val="28"/>
        </w:rPr>
      </w:pPr>
    </w:p>
    <w:p w:rsidR="007728E1" w:rsidRDefault="007728E1" w:rsidP="007728E1">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II</w:t>
      </w:r>
      <w:r>
        <w:rPr>
          <w:rFonts w:ascii="Times New Roman" w:hAnsi="Times New Roman" w:cs="Times New Roman"/>
          <w:bCs/>
          <w:sz w:val="28"/>
          <w:szCs w:val="28"/>
        </w:rPr>
        <w:t>.Основные задачи и функции комиссии</w:t>
      </w:r>
    </w:p>
    <w:p w:rsidR="007728E1" w:rsidRDefault="007728E1" w:rsidP="007728E1">
      <w:pPr>
        <w:autoSpaceDE w:val="0"/>
        <w:autoSpaceDN w:val="0"/>
        <w:adjustRightInd w:val="0"/>
        <w:rPr>
          <w:rFonts w:ascii="Times New Roman" w:hAnsi="Times New Roman" w:cs="Times New Roman"/>
          <w:sz w:val="28"/>
          <w:szCs w:val="28"/>
        </w:rPr>
      </w:pP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 Основными задачами комиссии являются:</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w:t>
      </w:r>
      <w:r w:rsidR="00AF6AC6">
        <w:rPr>
          <w:rFonts w:ascii="Times New Roman" w:hAnsi="Times New Roman" w:cs="Times New Roman"/>
          <w:sz w:val="28"/>
          <w:szCs w:val="28"/>
        </w:rPr>
        <w:t xml:space="preserve"> участие в подготовке проекта ПЗЗ</w:t>
      </w:r>
      <w:r>
        <w:rPr>
          <w:rFonts w:ascii="Times New Roman" w:hAnsi="Times New Roman" w:cs="Times New Roman"/>
          <w:sz w:val="28"/>
          <w:szCs w:val="28"/>
        </w:rPr>
        <w:t>;</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2) осуществление контроля за подготовкой проекта </w:t>
      </w:r>
      <w:r w:rsidR="00AF6AC6">
        <w:rPr>
          <w:rFonts w:ascii="Times New Roman" w:hAnsi="Times New Roman" w:cs="Times New Roman"/>
          <w:sz w:val="28"/>
          <w:szCs w:val="28"/>
        </w:rPr>
        <w:t>ПЗЗ</w:t>
      </w:r>
      <w:r>
        <w:rPr>
          <w:rFonts w:ascii="Times New Roman" w:hAnsi="Times New Roman" w:cs="Times New Roman"/>
          <w:sz w:val="28"/>
          <w:szCs w:val="28"/>
        </w:rPr>
        <w:t>;</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3) осуществление проверки проекта </w:t>
      </w:r>
      <w:r w:rsidR="00AF6AC6">
        <w:rPr>
          <w:rFonts w:ascii="Times New Roman" w:hAnsi="Times New Roman" w:cs="Times New Roman"/>
          <w:sz w:val="28"/>
          <w:szCs w:val="28"/>
        </w:rPr>
        <w:t>ПЗЗ</w:t>
      </w:r>
      <w:r>
        <w:rPr>
          <w:rFonts w:ascii="Times New Roman" w:hAnsi="Times New Roman" w:cs="Times New Roman"/>
          <w:sz w:val="28"/>
          <w:szCs w:val="28"/>
        </w:rPr>
        <w:t xml:space="preserve"> на соответствие требованиям технических регламентов.</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6. Комиссия осуществляет следующие функции: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 организовывает и проводит в установленном порядке публичные слушания по проекту </w:t>
      </w:r>
      <w:r w:rsidR="00AF6AC6">
        <w:rPr>
          <w:rFonts w:ascii="Times New Roman" w:hAnsi="Times New Roman" w:cs="Times New Roman"/>
          <w:sz w:val="28"/>
          <w:szCs w:val="28"/>
        </w:rPr>
        <w:t>ПЗЗ</w:t>
      </w:r>
      <w:r>
        <w:rPr>
          <w:rFonts w:ascii="Times New Roman" w:hAnsi="Times New Roman" w:cs="Times New Roman"/>
          <w:sz w:val="28"/>
          <w:szCs w:val="28"/>
        </w:rPr>
        <w:t>;</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подготавливает заключения по результатам проведения публичных слушаний;</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3) рассматривает предложения и замечания по вопросам, связанным с разработкой проекта </w:t>
      </w:r>
      <w:r w:rsidR="00AF6AC6">
        <w:rPr>
          <w:rFonts w:ascii="Times New Roman" w:hAnsi="Times New Roman" w:cs="Times New Roman"/>
          <w:sz w:val="28"/>
          <w:szCs w:val="28"/>
        </w:rPr>
        <w:t>ПЗЗ</w:t>
      </w:r>
      <w:r>
        <w:rPr>
          <w:rFonts w:ascii="Times New Roman" w:hAnsi="Times New Roman" w:cs="Times New Roman"/>
          <w:sz w:val="28"/>
          <w:szCs w:val="28"/>
        </w:rPr>
        <w:t>;</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4) обеспечивает доработку проекта </w:t>
      </w:r>
      <w:r w:rsidR="00AF6AC6">
        <w:rPr>
          <w:rFonts w:ascii="Times New Roman" w:hAnsi="Times New Roman" w:cs="Times New Roman"/>
          <w:sz w:val="28"/>
          <w:szCs w:val="28"/>
        </w:rPr>
        <w:t>ПЗЗ</w:t>
      </w:r>
      <w:r>
        <w:rPr>
          <w:rFonts w:ascii="Times New Roman" w:hAnsi="Times New Roman" w:cs="Times New Roman"/>
          <w:sz w:val="28"/>
          <w:szCs w:val="28"/>
        </w:rPr>
        <w:t xml:space="preserve"> по результатам проведенных публичных слушаний;</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5) подготавливает предложения о внесении изменений в </w:t>
      </w:r>
      <w:r w:rsidR="00AF6AC6">
        <w:rPr>
          <w:rFonts w:ascii="Times New Roman" w:hAnsi="Times New Roman" w:cs="Times New Roman"/>
          <w:sz w:val="28"/>
          <w:szCs w:val="28"/>
        </w:rPr>
        <w:t>ПЗЗ</w:t>
      </w:r>
      <w:r>
        <w:rPr>
          <w:rFonts w:ascii="Times New Roman" w:hAnsi="Times New Roman" w:cs="Times New Roman"/>
          <w:sz w:val="28"/>
          <w:szCs w:val="28"/>
        </w:rPr>
        <w:t>;</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6) обеспечивает гласность при подготовке решений по проекту </w:t>
      </w:r>
      <w:r w:rsidR="00AF6AC6">
        <w:rPr>
          <w:rFonts w:ascii="Times New Roman" w:hAnsi="Times New Roman" w:cs="Times New Roman"/>
          <w:sz w:val="28"/>
          <w:szCs w:val="28"/>
        </w:rPr>
        <w:t>ПЗЗ</w:t>
      </w:r>
      <w:r>
        <w:rPr>
          <w:rFonts w:ascii="Times New Roman" w:hAnsi="Times New Roman" w:cs="Times New Roman"/>
          <w:sz w:val="28"/>
          <w:szCs w:val="28"/>
        </w:rPr>
        <w:t>, опубликовывает результаты публичных слушаний;</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 запрашивает у государственных органов и организаций информацию, иные материалы, необходимые для осуществления деятельности комиссии.</w:t>
      </w:r>
    </w:p>
    <w:p w:rsidR="007728E1" w:rsidRDefault="007728E1" w:rsidP="007728E1">
      <w:pPr>
        <w:autoSpaceDE w:val="0"/>
        <w:autoSpaceDN w:val="0"/>
        <w:adjustRightInd w:val="0"/>
        <w:ind w:firstLine="540"/>
        <w:rPr>
          <w:rFonts w:ascii="Times New Roman" w:hAnsi="Times New Roman" w:cs="Times New Roman"/>
          <w:sz w:val="28"/>
          <w:szCs w:val="28"/>
        </w:rPr>
      </w:pPr>
    </w:p>
    <w:p w:rsidR="007728E1" w:rsidRDefault="007728E1" w:rsidP="007728E1">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Порядок формирования и деятельности комиссии</w:t>
      </w:r>
    </w:p>
    <w:p w:rsidR="007728E1" w:rsidRDefault="007728E1" w:rsidP="007728E1">
      <w:pPr>
        <w:autoSpaceDE w:val="0"/>
        <w:autoSpaceDN w:val="0"/>
        <w:adjustRightInd w:val="0"/>
        <w:rPr>
          <w:rFonts w:ascii="Times New Roman" w:hAnsi="Times New Roman" w:cs="Times New Roman"/>
          <w:sz w:val="28"/>
          <w:szCs w:val="28"/>
        </w:rPr>
      </w:pP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 Комиссия образуется в составе председателя комиссии, заместителя председателя комиссии, секретаря комиссии и членов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 Состав комиссии утверждается постановлением администрации Ипатовского муниципального округа Ставропольского края.</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 Председатель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 осуществляет общее руководство и контроль за деятельностью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распределяет обязанности между членами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определяет дату, время и место проведения заседания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 открывает и ведет заседание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 утверждает план мероприятий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6) обобщает внесенные замечания, предложения и дополнения к проекту </w:t>
      </w:r>
      <w:r w:rsidR="00AF6AC6">
        <w:rPr>
          <w:rFonts w:ascii="Times New Roman" w:hAnsi="Times New Roman" w:cs="Times New Roman"/>
          <w:sz w:val="28"/>
          <w:szCs w:val="28"/>
        </w:rPr>
        <w:t>ПЗЗ</w:t>
      </w:r>
      <w:r>
        <w:rPr>
          <w:rFonts w:ascii="Times New Roman" w:hAnsi="Times New Roman" w:cs="Times New Roman"/>
          <w:sz w:val="28"/>
          <w:szCs w:val="28"/>
        </w:rPr>
        <w:t>, ставит на голосование для выработки решения для внесения в протокол;</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 вносит дополнения в план мероприятий в целях решения вопросов, возникающих в ходе деятельности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 контролирует выполнение членами комиссии решений, принятых на заседаниях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9) дает поручения членам комиссии для доработки (подготовки) документов (материалов), необходимых для разработки проекта </w:t>
      </w:r>
      <w:r w:rsidR="00AF6AC6">
        <w:rPr>
          <w:rFonts w:ascii="Times New Roman" w:hAnsi="Times New Roman" w:cs="Times New Roman"/>
          <w:sz w:val="28"/>
          <w:szCs w:val="28"/>
        </w:rPr>
        <w:t>ПЗЗ</w:t>
      </w:r>
      <w:r>
        <w:rPr>
          <w:rFonts w:ascii="Times New Roman" w:hAnsi="Times New Roman" w:cs="Times New Roman"/>
          <w:sz w:val="28"/>
          <w:szCs w:val="28"/>
        </w:rPr>
        <w:t>;</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 созывает в случае необходимости внеочередное заседание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 Секретарь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 организует подготовку заседаний комиссии, материалов для рассмотрения и проектов ее решений с учетом предложений, поступивших от членов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не позднее чем за три рабочих дня информирует членов комиссии о месте, дате и времени проведения, а также повестке дня очередного заседания комиссии, обеспечивает их необходимыми материалами;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ведет протокол заседания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4) представляет протокол для подписания председателю комиссии и направляет всем членам комиссии для ознакомления;</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 осуществляет рассылку документов в соответствии с решениями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 ведет учет документации (архив) по рассматриваемому вопросу.</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В случае отсутствия секретаря комиссии его функции выполняет член комиссии, назначенный председателем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11. Члены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 принимают участие в разработке плана мероприятий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участвуют в обсуждении и голосовании рассматриваемых вопросов на заседаниях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своевременно выполняют все поручения председателя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4) высказывают замечания, предложения, дополнения в письменном или устном виде, касающиеся основных положений  проекта </w:t>
      </w:r>
      <w:r w:rsidR="00AF6AC6">
        <w:rPr>
          <w:rFonts w:ascii="Times New Roman" w:hAnsi="Times New Roman" w:cs="Times New Roman"/>
          <w:sz w:val="28"/>
          <w:szCs w:val="28"/>
        </w:rPr>
        <w:t>ПЗЗ</w:t>
      </w:r>
      <w:r>
        <w:rPr>
          <w:rFonts w:ascii="Times New Roman" w:hAnsi="Times New Roman" w:cs="Times New Roman"/>
          <w:sz w:val="28"/>
          <w:szCs w:val="28"/>
        </w:rPr>
        <w:t xml:space="preserve"> со ссылкой на конкретный нормативный правовой акт.</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12. Комиссия осуществляет свою деятельность в форме заседания. Периодичность заседаний комиссии определяется председателем комиссии исходя из требований по соблюдению сроков выполнения и согласованию отдельных этапов подготовки  проекта </w:t>
      </w:r>
      <w:r w:rsidR="00AF6AC6">
        <w:rPr>
          <w:rFonts w:ascii="Times New Roman" w:hAnsi="Times New Roman" w:cs="Times New Roman"/>
          <w:sz w:val="28"/>
          <w:szCs w:val="28"/>
        </w:rPr>
        <w:t>ПЗЗ</w:t>
      </w:r>
      <w:r>
        <w:rPr>
          <w:rFonts w:ascii="Times New Roman" w:hAnsi="Times New Roman" w:cs="Times New Roman"/>
          <w:sz w:val="28"/>
          <w:szCs w:val="28"/>
        </w:rPr>
        <w:t>.</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13. Заседание комиссии считается правомочным, если на нем присутствует не менее пятидесяти процентов членов комиссии от общего числа членов комиссии.  Решения на заседаниях комиссии принимаются открытым голосованием, большинством голосов от числа членов комиссии, участвующих в заседании (пятьдесят процентов плюс один голос).</w:t>
      </w:r>
      <w:r w:rsidRPr="009A1D58">
        <w:rPr>
          <w:rFonts w:ascii="Times New Roman" w:hAnsi="Times New Roman" w:cs="Times New Roman"/>
          <w:sz w:val="28"/>
          <w:szCs w:val="28"/>
        </w:rPr>
        <w:t xml:space="preserve"> </w:t>
      </w:r>
      <w:r>
        <w:rPr>
          <w:rFonts w:ascii="Times New Roman" w:hAnsi="Times New Roman" w:cs="Times New Roman"/>
          <w:sz w:val="28"/>
          <w:szCs w:val="28"/>
        </w:rPr>
        <w:t>В случае равенства голосов при принятии решения, глосс председательствующего на заседании комиссии является решающим.</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 Решение комиссии оформляется протоколом, который подписывается председателем комиссии, секретарем комиссии. В случае несогласия с принятым решением комиссии член комиссии имеет право изложить в письменной форме свое особое мнение по предмету обсуждения, которое подлежит приобщению к протоколу заседания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15. Решения комиссии, выработанные в отношении предложений, замечаний, дополнений, вносятся в  проект </w:t>
      </w:r>
      <w:r w:rsidR="00AF6AC6">
        <w:rPr>
          <w:rFonts w:ascii="Times New Roman" w:hAnsi="Times New Roman" w:cs="Times New Roman"/>
          <w:sz w:val="28"/>
          <w:szCs w:val="28"/>
        </w:rPr>
        <w:t>ПЗЗ</w:t>
      </w:r>
      <w:r>
        <w:rPr>
          <w:rFonts w:ascii="Times New Roman" w:hAnsi="Times New Roman" w:cs="Times New Roman"/>
          <w:sz w:val="28"/>
          <w:szCs w:val="28"/>
        </w:rPr>
        <w:t>.</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16. Заседания комиссии ведет ее председатель, в случае отсутствия председателя комиссии - заместитель председателя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17. Заседания комиссии проходят по адресу: Ставропольский край, Ипатовский район, г. Ипатово, ул. Ленинградская, зд.80.</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18. Комиссия прекращает свою деятельность после принятия </w:t>
      </w:r>
      <w:r w:rsidR="00EE5FE6">
        <w:rPr>
          <w:rFonts w:ascii="Times New Roman" w:hAnsi="Times New Roman" w:cs="Times New Roman"/>
          <w:sz w:val="28"/>
          <w:szCs w:val="28"/>
        </w:rPr>
        <w:t>администрацией</w:t>
      </w:r>
      <w:r>
        <w:rPr>
          <w:rFonts w:ascii="Times New Roman" w:hAnsi="Times New Roman" w:cs="Times New Roman"/>
          <w:sz w:val="28"/>
          <w:szCs w:val="28"/>
        </w:rPr>
        <w:t xml:space="preserve"> Ипатовского муниципального округа Ставропольского края </w:t>
      </w:r>
      <w:r w:rsidR="00EE5FE6">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B92154">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 xml:space="preserve"> </w:t>
      </w:r>
      <w:r w:rsidR="00AF6AC6">
        <w:rPr>
          <w:rFonts w:ascii="Times New Roman" w:hAnsi="Times New Roman" w:cs="Times New Roman"/>
          <w:sz w:val="28"/>
          <w:szCs w:val="28"/>
        </w:rPr>
        <w:t>ПЗЗ</w:t>
      </w:r>
      <w:r>
        <w:rPr>
          <w:rFonts w:ascii="Times New Roman" w:hAnsi="Times New Roman" w:cs="Times New Roman"/>
          <w:sz w:val="28"/>
          <w:szCs w:val="28"/>
        </w:rPr>
        <w:t>.</w:t>
      </w:r>
    </w:p>
    <w:p w:rsidR="007728E1" w:rsidRDefault="007728E1" w:rsidP="007728E1">
      <w:pPr>
        <w:autoSpaceDE w:val="0"/>
        <w:autoSpaceDN w:val="0"/>
        <w:adjustRightInd w:val="0"/>
        <w:ind w:firstLine="540"/>
        <w:rPr>
          <w:rFonts w:ascii="Times New Roman" w:hAnsi="Times New Roman" w:cs="Times New Roman"/>
          <w:sz w:val="28"/>
          <w:szCs w:val="28"/>
        </w:rPr>
      </w:pPr>
    </w:p>
    <w:p w:rsidR="007728E1" w:rsidRDefault="007728E1" w:rsidP="007728E1">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Порядок направления в комиссию предложений заинтересованных лиц по подготовке проекта </w:t>
      </w:r>
      <w:r w:rsidR="00AF6AC6">
        <w:rPr>
          <w:rFonts w:ascii="Times New Roman" w:hAnsi="Times New Roman" w:cs="Times New Roman"/>
          <w:sz w:val="28"/>
          <w:szCs w:val="28"/>
        </w:rPr>
        <w:t>ПЗЗ</w:t>
      </w:r>
    </w:p>
    <w:p w:rsidR="007728E1" w:rsidRDefault="007728E1" w:rsidP="007728E1">
      <w:pPr>
        <w:autoSpaceDE w:val="0"/>
        <w:autoSpaceDN w:val="0"/>
        <w:adjustRightInd w:val="0"/>
        <w:jc w:val="center"/>
        <w:rPr>
          <w:rFonts w:ascii="Times New Roman" w:hAnsi="Times New Roman" w:cs="Times New Roman"/>
          <w:sz w:val="28"/>
          <w:szCs w:val="28"/>
        </w:rPr>
      </w:pPr>
    </w:p>
    <w:p w:rsidR="007728E1" w:rsidRDefault="007728E1" w:rsidP="007728E1">
      <w:pPr>
        <w:ind w:firstLine="540"/>
        <w:rPr>
          <w:rFonts w:ascii="Times New Roman" w:hAnsi="Times New Roman" w:cs="Times New Roman"/>
          <w:sz w:val="28"/>
          <w:szCs w:val="28"/>
        </w:rPr>
      </w:pPr>
      <w:r>
        <w:rPr>
          <w:rFonts w:ascii="Times New Roman" w:hAnsi="Times New Roman" w:cs="Times New Roman"/>
          <w:sz w:val="28"/>
          <w:szCs w:val="28"/>
        </w:rPr>
        <w:lastRenderedPageBreak/>
        <w:t>19. С момента опубликования постановления администрации Ипатовского городского округа Ставропольского края «</w:t>
      </w:r>
      <w:r>
        <w:rPr>
          <w:rFonts w:ascii="Times New Roman" w:hAnsi="Times New Roman" w:cs="Times New Roman"/>
          <w:bCs/>
          <w:sz w:val="28"/>
          <w:szCs w:val="28"/>
        </w:rPr>
        <w:t xml:space="preserve">О </w:t>
      </w:r>
      <w:r w:rsidRPr="000B019C">
        <w:rPr>
          <w:rFonts w:ascii="Times New Roman" w:hAnsi="Times New Roman" w:cs="Times New Roman"/>
          <w:sz w:val="28"/>
          <w:szCs w:val="28"/>
        </w:rPr>
        <w:t xml:space="preserve">подготовке проекта о внесении изменений в </w:t>
      </w:r>
      <w:r w:rsidR="00AF6AC6">
        <w:rPr>
          <w:rFonts w:ascii="Times New Roman" w:hAnsi="Times New Roman" w:cs="Times New Roman"/>
          <w:sz w:val="28"/>
          <w:szCs w:val="28"/>
        </w:rPr>
        <w:t>П</w:t>
      </w:r>
      <w:r w:rsidR="00AF6AC6" w:rsidRPr="005853E8">
        <w:rPr>
          <w:rFonts w:ascii="Times New Roman" w:hAnsi="Times New Roman" w:cs="Times New Roman"/>
          <w:sz w:val="28"/>
          <w:szCs w:val="28"/>
        </w:rPr>
        <w:t>равил</w:t>
      </w:r>
      <w:r w:rsidR="00AF6AC6">
        <w:rPr>
          <w:rFonts w:ascii="Times New Roman" w:hAnsi="Times New Roman" w:cs="Times New Roman"/>
          <w:sz w:val="28"/>
          <w:szCs w:val="28"/>
        </w:rPr>
        <w:t xml:space="preserve">а землепользования и застройки </w:t>
      </w:r>
      <w:r w:rsidR="00AF6AC6" w:rsidRPr="005853E8">
        <w:rPr>
          <w:rFonts w:ascii="Times New Roman" w:hAnsi="Times New Roman" w:cs="Times New Roman"/>
          <w:sz w:val="28"/>
          <w:szCs w:val="28"/>
        </w:rPr>
        <w:t>Ипатовского городского округа Ставропольского края, утвержденные постановлением администрации Ипатовского городского округа Ставропольского кр</w:t>
      </w:r>
      <w:r w:rsidR="00AF6AC6">
        <w:rPr>
          <w:rFonts w:ascii="Times New Roman" w:hAnsi="Times New Roman" w:cs="Times New Roman"/>
          <w:sz w:val="28"/>
          <w:szCs w:val="28"/>
        </w:rPr>
        <w:t xml:space="preserve">ая от 21 декабря 2021 г. № 1949 </w:t>
      </w:r>
      <w:r w:rsidR="00AF6AC6" w:rsidRPr="005853E8">
        <w:rPr>
          <w:rFonts w:ascii="Times New Roman" w:hAnsi="Times New Roman" w:cs="Times New Roman"/>
          <w:sz w:val="28"/>
          <w:szCs w:val="28"/>
        </w:rPr>
        <w:t>«Об утверждении Правил землепользования и застройки Ипатовского городск</w:t>
      </w:r>
      <w:r w:rsidR="00AF6AC6">
        <w:rPr>
          <w:rFonts w:ascii="Times New Roman" w:hAnsi="Times New Roman" w:cs="Times New Roman"/>
          <w:sz w:val="28"/>
          <w:szCs w:val="28"/>
        </w:rPr>
        <w:t>ого округа Ставропольского края</w:t>
      </w:r>
      <w:r>
        <w:rPr>
          <w:rFonts w:ascii="Times New Roman" w:hAnsi="Times New Roman" w:cs="Times New Roman"/>
          <w:sz w:val="28"/>
          <w:szCs w:val="28"/>
        </w:rPr>
        <w:t xml:space="preserve">» заинтересованные лица вправе направлять в комиссию предложения по подготовке проекта </w:t>
      </w:r>
      <w:r w:rsidR="00AF6AC6">
        <w:rPr>
          <w:rFonts w:ascii="Times New Roman" w:hAnsi="Times New Roman" w:cs="Times New Roman"/>
          <w:sz w:val="28"/>
          <w:szCs w:val="28"/>
        </w:rPr>
        <w:t>ПЗЗ</w:t>
      </w:r>
      <w:r>
        <w:rPr>
          <w:rFonts w:ascii="Times New Roman" w:hAnsi="Times New Roman" w:cs="Times New Roman"/>
          <w:sz w:val="28"/>
          <w:szCs w:val="28"/>
        </w:rPr>
        <w:t xml:space="preserve"> по вопросам, внесенным на рассмотрение комиссии.</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20. Предложения направляются по почте либо непосредственно в комиссию по адресу: Ставропольский край, Ипатовский район, г. Ипатово, ул. Ленинградская, </w:t>
      </w:r>
      <w:r w:rsidR="00AF6AC6">
        <w:rPr>
          <w:rFonts w:ascii="Times New Roman" w:hAnsi="Times New Roman" w:cs="Times New Roman"/>
          <w:sz w:val="28"/>
          <w:szCs w:val="28"/>
        </w:rPr>
        <w:t>зд</w:t>
      </w:r>
      <w:r w:rsidR="00EE5FE6">
        <w:rPr>
          <w:rFonts w:ascii="Times New Roman" w:hAnsi="Times New Roman" w:cs="Times New Roman"/>
          <w:sz w:val="28"/>
          <w:szCs w:val="28"/>
        </w:rPr>
        <w:t>.</w:t>
      </w:r>
      <w:r>
        <w:rPr>
          <w:rFonts w:ascii="Times New Roman" w:hAnsi="Times New Roman" w:cs="Times New Roman"/>
          <w:sz w:val="28"/>
          <w:szCs w:val="28"/>
        </w:rPr>
        <w:t>80.</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21. Предложения по проекту </w:t>
      </w:r>
      <w:r w:rsidR="00AF6AC6">
        <w:rPr>
          <w:rFonts w:ascii="Times New Roman" w:hAnsi="Times New Roman" w:cs="Times New Roman"/>
          <w:sz w:val="28"/>
          <w:szCs w:val="28"/>
        </w:rPr>
        <w:t>ПЗЗ</w:t>
      </w:r>
      <w:r>
        <w:rPr>
          <w:rFonts w:ascii="Times New Roman" w:hAnsi="Times New Roman" w:cs="Times New Roman"/>
          <w:sz w:val="28"/>
          <w:szCs w:val="28"/>
        </w:rPr>
        <w:t xml:space="preserve">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и даты подготовки предложений. Неразборчиво написанные предложения, а также предложения, не имеющие отношения к подготовке проекта </w:t>
      </w:r>
      <w:r w:rsidR="00AF6AC6">
        <w:rPr>
          <w:rFonts w:ascii="Times New Roman" w:hAnsi="Times New Roman" w:cs="Times New Roman"/>
          <w:sz w:val="28"/>
          <w:szCs w:val="28"/>
        </w:rPr>
        <w:t>ПЗЗ</w:t>
      </w:r>
      <w:r>
        <w:rPr>
          <w:rFonts w:ascii="Times New Roman" w:hAnsi="Times New Roman" w:cs="Times New Roman"/>
          <w:sz w:val="28"/>
          <w:szCs w:val="28"/>
        </w:rPr>
        <w:t>, комиссией не рассматриваются.</w:t>
      </w:r>
    </w:p>
    <w:p w:rsidR="007728E1" w:rsidRDefault="007728E1"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22. Предложения могут содержать любые материалы (как на бумажных, так и магнитных носителях), направленные материалы возврату не подлежат. При подготовке проекта </w:t>
      </w:r>
      <w:r w:rsidR="00AF6AC6">
        <w:rPr>
          <w:rFonts w:ascii="Times New Roman" w:hAnsi="Times New Roman" w:cs="Times New Roman"/>
          <w:sz w:val="28"/>
          <w:szCs w:val="28"/>
        </w:rPr>
        <w:t>ПЗЗ</w:t>
      </w:r>
      <w:r>
        <w:rPr>
          <w:rFonts w:ascii="Times New Roman" w:hAnsi="Times New Roman" w:cs="Times New Roman"/>
          <w:sz w:val="28"/>
          <w:szCs w:val="28"/>
        </w:rPr>
        <w:t xml:space="preserve"> принимаются те предложения, которые обоснованы ссылкой на нормы действующего законодательства.</w:t>
      </w:r>
    </w:p>
    <w:p w:rsidR="007728E1" w:rsidRDefault="006471AF" w:rsidP="007728E1">
      <w:pPr>
        <w:autoSpaceDE w:val="0"/>
        <w:autoSpaceDN w:val="0"/>
        <w:adjustRightInd w:val="0"/>
        <w:ind w:firstLine="540"/>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00.3pt;margin-top:63.9pt;width:248.55pt;height:0;z-index:251661312" o:connectortype="straight"/>
        </w:pict>
      </w:r>
      <w:r w:rsidR="007728E1">
        <w:rPr>
          <w:rFonts w:ascii="Times New Roman" w:hAnsi="Times New Roman" w:cs="Times New Roman"/>
          <w:sz w:val="28"/>
          <w:szCs w:val="28"/>
        </w:rPr>
        <w:t xml:space="preserve">23. Предложения, поступившие в комиссию после завершения работ по подготовке проекта </w:t>
      </w:r>
      <w:r w:rsidR="00AF6AC6">
        <w:rPr>
          <w:rFonts w:ascii="Times New Roman" w:hAnsi="Times New Roman" w:cs="Times New Roman"/>
          <w:sz w:val="28"/>
          <w:szCs w:val="28"/>
        </w:rPr>
        <w:t>ПЗЗ</w:t>
      </w:r>
      <w:r w:rsidR="007728E1">
        <w:rPr>
          <w:rFonts w:ascii="Times New Roman" w:hAnsi="Times New Roman" w:cs="Times New Roman"/>
          <w:sz w:val="28"/>
          <w:szCs w:val="28"/>
        </w:rPr>
        <w:t>, не рассматриваются.</w:t>
      </w:r>
    </w:p>
    <w:p w:rsidR="007728E1" w:rsidRDefault="007728E1" w:rsidP="007728E1">
      <w:pPr>
        <w:autoSpaceDE w:val="0"/>
        <w:autoSpaceDN w:val="0"/>
        <w:adjustRightInd w:val="0"/>
        <w:ind w:firstLine="540"/>
        <w:rPr>
          <w:rFonts w:ascii="Times New Roman" w:hAnsi="Times New Roman" w:cs="Times New Roman"/>
          <w:sz w:val="28"/>
          <w:szCs w:val="28"/>
        </w:rPr>
      </w:pPr>
    </w:p>
    <w:p w:rsidR="007728E1" w:rsidRDefault="007728E1" w:rsidP="007728E1">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7728E1" w:rsidRDefault="007728E1" w:rsidP="007728E1">
      <w:pPr>
        <w:autoSpaceDE w:val="0"/>
        <w:autoSpaceDN w:val="0"/>
        <w:adjustRightInd w:val="0"/>
        <w:spacing w:line="240" w:lineRule="exact"/>
        <w:ind w:left="5387"/>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7728E1" w:rsidRDefault="007728E1" w:rsidP="007728E1">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 Ипатовского муниципального округа Ставропольского края</w:t>
      </w:r>
    </w:p>
    <w:p w:rsidR="007728E1" w:rsidRDefault="007728E1" w:rsidP="007728E1">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t>от</w:t>
      </w:r>
      <w:r w:rsidR="00292B18">
        <w:rPr>
          <w:rFonts w:ascii="Times New Roman" w:hAnsi="Times New Roman" w:cs="Times New Roman"/>
          <w:sz w:val="28"/>
          <w:szCs w:val="28"/>
        </w:rPr>
        <w:t xml:space="preserve"> 03 мая 2024 г. №574</w:t>
      </w:r>
    </w:p>
    <w:p w:rsidR="007728E1" w:rsidRDefault="007728E1" w:rsidP="007728E1">
      <w:pPr>
        <w:autoSpaceDE w:val="0"/>
        <w:autoSpaceDN w:val="0"/>
        <w:adjustRightInd w:val="0"/>
        <w:spacing w:line="240" w:lineRule="exact"/>
        <w:ind w:left="5387"/>
        <w:rPr>
          <w:rFonts w:ascii="Times New Roman" w:hAnsi="Times New Roman" w:cs="Times New Roman"/>
          <w:sz w:val="28"/>
          <w:szCs w:val="28"/>
        </w:rPr>
      </w:pPr>
    </w:p>
    <w:p w:rsidR="00EC6688" w:rsidRDefault="00EC6688" w:rsidP="007728E1">
      <w:pPr>
        <w:autoSpaceDE w:val="0"/>
        <w:autoSpaceDN w:val="0"/>
        <w:adjustRightInd w:val="0"/>
        <w:spacing w:line="240" w:lineRule="exact"/>
        <w:ind w:left="5387"/>
        <w:rPr>
          <w:rFonts w:ascii="Times New Roman" w:hAnsi="Times New Roman" w:cs="Times New Roman"/>
          <w:sz w:val="28"/>
          <w:szCs w:val="28"/>
        </w:rPr>
      </w:pPr>
    </w:p>
    <w:p w:rsidR="007728E1" w:rsidRDefault="007728E1" w:rsidP="007728E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Состав</w:t>
      </w:r>
    </w:p>
    <w:p w:rsidR="007728E1" w:rsidRDefault="007728E1" w:rsidP="00AF6AC6">
      <w:pPr>
        <w:rPr>
          <w:rFonts w:ascii="Times New Roman" w:hAnsi="Times New Roman" w:cs="Times New Roman"/>
          <w:sz w:val="28"/>
          <w:szCs w:val="28"/>
        </w:rPr>
      </w:pPr>
      <w:r>
        <w:rPr>
          <w:rFonts w:ascii="Times New Roman" w:hAnsi="Times New Roman" w:cs="Times New Roman"/>
          <w:sz w:val="28"/>
          <w:szCs w:val="28"/>
        </w:rPr>
        <w:t xml:space="preserve">комиссии по подготовке проекта о внесении изменений в </w:t>
      </w:r>
      <w:r w:rsidR="00AF6AC6">
        <w:rPr>
          <w:rFonts w:ascii="Times New Roman" w:hAnsi="Times New Roman" w:cs="Times New Roman"/>
          <w:sz w:val="28"/>
          <w:szCs w:val="28"/>
        </w:rPr>
        <w:t>П</w:t>
      </w:r>
      <w:r w:rsidR="00AF6AC6" w:rsidRPr="005853E8">
        <w:rPr>
          <w:rFonts w:ascii="Times New Roman" w:hAnsi="Times New Roman" w:cs="Times New Roman"/>
          <w:sz w:val="28"/>
          <w:szCs w:val="28"/>
        </w:rPr>
        <w:t>равил</w:t>
      </w:r>
      <w:r w:rsidR="00AF6AC6">
        <w:rPr>
          <w:rFonts w:ascii="Times New Roman" w:hAnsi="Times New Roman" w:cs="Times New Roman"/>
          <w:sz w:val="28"/>
          <w:szCs w:val="28"/>
        </w:rPr>
        <w:t xml:space="preserve">а землепользования и застройки </w:t>
      </w:r>
      <w:r w:rsidR="00AF6AC6" w:rsidRPr="005853E8">
        <w:rPr>
          <w:rFonts w:ascii="Times New Roman" w:hAnsi="Times New Roman" w:cs="Times New Roman"/>
          <w:sz w:val="28"/>
          <w:szCs w:val="28"/>
        </w:rPr>
        <w:t>Ипатовского городского округа Ставропольского края, утвержденные постановлением администрации Ипатовского городского округа Ставропольского кр</w:t>
      </w:r>
      <w:r w:rsidR="00AF6AC6">
        <w:rPr>
          <w:rFonts w:ascii="Times New Roman" w:hAnsi="Times New Roman" w:cs="Times New Roman"/>
          <w:sz w:val="28"/>
          <w:szCs w:val="28"/>
        </w:rPr>
        <w:t xml:space="preserve">ая от 21 декабря 2021 г. № 1949 </w:t>
      </w:r>
      <w:r w:rsidR="00AF6AC6" w:rsidRPr="005853E8">
        <w:rPr>
          <w:rFonts w:ascii="Times New Roman" w:hAnsi="Times New Roman" w:cs="Times New Roman"/>
          <w:sz w:val="28"/>
          <w:szCs w:val="28"/>
        </w:rPr>
        <w:t>«Об утверждении Правил землепользования и застройки Ипатовского городского округа Ставропольского края»</w:t>
      </w:r>
    </w:p>
    <w:p w:rsidR="007728E1" w:rsidRDefault="007728E1" w:rsidP="007728E1">
      <w:pPr>
        <w:autoSpaceDE w:val="0"/>
        <w:autoSpaceDN w:val="0"/>
        <w:adjustRightInd w:val="0"/>
        <w:spacing w:line="240" w:lineRule="exac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402"/>
        <w:gridCol w:w="5669"/>
      </w:tblGrid>
      <w:tr w:rsidR="007728E1" w:rsidTr="004658CB">
        <w:tc>
          <w:tcPr>
            <w:tcW w:w="3402" w:type="dxa"/>
            <w:hideMark/>
          </w:tcPr>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Дугинец</w:t>
            </w:r>
            <w:proofErr w:type="spellEnd"/>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Лариса</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Сергеевна</w:t>
            </w:r>
          </w:p>
        </w:tc>
        <w:tc>
          <w:tcPr>
            <w:tcW w:w="5669" w:type="dxa"/>
            <w:hideMark/>
          </w:tcPr>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исполняющий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председатель комиссии</w:t>
            </w: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tc>
      </w:tr>
      <w:tr w:rsidR="007728E1" w:rsidTr="004658CB">
        <w:tc>
          <w:tcPr>
            <w:tcW w:w="3402" w:type="dxa"/>
            <w:hideMark/>
          </w:tcPr>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Неделько</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Геннадий</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Николаевич</w:t>
            </w:r>
          </w:p>
        </w:tc>
        <w:tc>
          <w:tcPr>
            <w:tcW w:w="5669" w:type="dxa"/>
            <w:hideMark/>
          </w:tcPr>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начальник отдела капитального строительства, архитектуры и градостроительства - главный архитектор администрации Ипатовского муниципального округа Ставропольского края, заместитель председателя комиссии</w:t>
            </w: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tc>
      </w:tr>
      <w:tr w:rsidR="007728E1" w:rsidTr="004658CB">
        <w:tc>
          <w:tcPr>
            <w:tcW w:w="3402" w:type="dxa"/>
          </w:tcPr>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Босых</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Александр</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Александрович</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
        </w:tc>
        <w:tc>
          <w:tcPr>
            <w:tcW w:w="5669" w:type="dxa"/>
            <w:hideMark/>
          </w:tcPr>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 секретарь комиссии</w:t>
            </w: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tc>
      </w:tr>
      <w:tr w:rsidR="007728E1" w:rsidTr="004658CB">
        <w:trPr>
          <w:trHeight w:val="311"/>
        </w:trPr>
        <w:tc>
          <w:tcPr>
            <w:tcW w:w="9071" w:type="dxa"/>
            <w:gridSpan w:val="2"/>
            <w:hideMark/>
          </w:tcPr>
          <w:p w:rsidR="007728E1" w:rsidRDefault="007728E1" w:rsidP="004658CB">
            <w:pPr>
              <w:autoSpaceDE w:val="0"/>
              <w:autoSpaceDN w:val="0"/>
              <w:adjustRightInd w:val="0"/>
              <w:spacing w:line="240" w:lineRule="exact"/>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Члены комиссии:</w:t>
            </w:r>
          </w:p>
          <w:p w:rsidR="007728E1" w:rsidRDefault="007728E1" w:rsidP="004658CB">
            <w:pPr>
              <w:autoSpaceDE w:val="0"/>
              <w:autoSpaceDN w:val="0"/>
              <w:adjustRightInd w:val="0"/>
              <w:spacing w:line="240" w:lineRule="exact"/>
              <w:contextualSpacing/>
              <w:jc w:val="center"/>
              <w:rPr>
                <w:rFonts w:ascii="Times New Roman" w:hAnsi="Times New Roman" w:cs="Times New Roman"/>
                <w:sz w:val="28"/>
                <w:szCs w:val="28"/>
                <w:lang w:eastAsia="en-US"/>
              </w:rPr>
            </w:pPr>
          </w:p>
        </w:tc>
      </w:tr>
      <w:tr w:rsidR="007728E1" w:rsidTr="004658CB">
        <w:trPr>
          <w:trHeight w:val="1052"/>
        </w:trPr>
        <w:tc>
          <w:tcPr>
            <w:tcW w:w="3402" w:type="dxa"/>
          </w:tcPr>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Зоткина</w:t>
            </w:r>
            <w:proofErr w:type="spellEnd"/>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Олеся</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Владимировна</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Кобозев</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Сергей</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Николаевич</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
        </w:tc>
        <w:tc>
          <w:tcPr>
            <w:tcW w:w="5669" w:type="dxa"/>
          </w:tcPr>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Депутат Думы Ипатовского муниципального округа Ставропольского края (по согласованию)</w:t>
            </w: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tc>
      </w:tr>
      <w:tr w:rsidR="007728E1" w:rsidTr="004658CB">
        <w:trPr>
          <w:trHeight w:val="880"/>
        </w:trPr>
        <w:tc>
          <w:tcPr>
            <w:tcW w:w="3402" w:type="dxa"/>
            <w:hideMark/>
          </w:tcPr>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Коваленко</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Марина</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Александровна</w:t>
            </w:r>
          </w:p>
        </w:tc>
        <w:tc>
          <w:tcPr>
            <w:tcW w:w="5669" w:type="dxa"/>
            <w:hideMark/>
          </w:tcPr>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начальник отдела правового и кадрового обеспечения администрации Ипатовского муниципального округа Ставропольского края</w:t>
            </w:r>
          </w:p>
        </w:tc>
      </w:tr>
      <w:tr w:rsidR="007728E1" w:rsidTr="004658CB">
        <w:trPr>
          <w:trHeight w:val="1351"/>
        </w:trPr>
        <w:tc>
          <w:tcPr>
            <w:tcW w:w="3402" w:type="dxa"/>
            <w:hideMark/>
          </w:tcPr>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lastRenderedPageBreak/>
              <w:t>Корчикова</w:t>
            </w:r>
            <w:proofErr w:type="spellEnd"/>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Валерия</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Романовна</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
        </w:tc>
        <w:tc>
          <w:tcPr>
            <w:tcW w:w="5669" w:type="dxa"/>
            <w:hideMark/>
          </w:tcPr>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tc>
      </w:tr>
      <w:tr w:rsidR="007728E1" w:rsidTr="004658CB">
        <w:tc>
          <w:tcPr>
            <w:tcW w:w="3402" w:type="dxa"/>
          </w:tcPr>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Кудлай</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Жанна</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Николаевна</w:t>
            </w:r>
          </w:p>
        </w:tc>
        <w:tc>
          <w:tcPr>
            <w:tcW w:w="5669" w:type="dxa"/>
          </w:tcPr>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начальник отдела экономического развития администрации Ипатовского муниципального округа Ставропольского края</w:t>
            </w: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tc>
      </w:tr>
      <w:tr w:rsidR="007728E1" w:rsidTr="004658CB">
        <w:tc>
          <w:tcPr>
            <w:tcW w:w="3402" w:type="dxa"/>
          </w:tcPr>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Тараканова</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Анна</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Викторовна</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Шрамко</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Наталия</w:t>
            </w:r>
          </w:p>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Георгиевна</w:t>
            </w:r>
          </w:p>
        </w:tc>
        <w:tc>
          <w:tcPr>
            <w:tcW w:w="5669" w:type="dxa"/>
          </w:tcPr>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начальник отдела имущественных и земельных отношений администрации Ипатовского муниципального округа Ставропольского края </w:t>
            </w: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заместитель начальника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tc>
      </w:tr>
      <w:tr w:rsidR="007728E1" w:rsidTr="004658CB">
        <w:tc>
          <w:tcPr>
            <w:tcW w:w="3402" w:type="dxa"/>
            <w:hideMark/>
          </w:tcPr>
          <w:p w:rsidR="007728E1" w:rsidRDefault="007728E1" w:rsidP="004658CB">
            <w:pPr>
              <w:autoSpaceDE w:val="0"/>
              <w:autoSpaceDN w:val="0"/>
              <w:adjustRightInd w:val="0"/>
              <w:spacing w:line="240" w:lineRule="exact"/>
              <w:contextualSpacing/>
              <w:jc w:val="left"/>
              <w:rPr>
                <w:rFonts w:ascii="Times New Roman" w:hAnsi="Times New Roman" w:cs="Times New Roman"/>
                <w:sz w:val="28"/>
                <w:szCs w:val="28"/>
                <w:lang w:eastAsia="en-US"/>
              </w:rPr>
            </w:pPr>
          </w:p>
        </w:tc>
        <w:tc>
          <w:tcPr>
            <w:tcW w:w="5669" w:type="dxa"/>
            <w:hideMark/>
          </w:tcPr>
          <w:p w:rsidR="007728E1" w:rsidRDefault="007728E1" w:rsidP="004658CB">
            <w:pPr>
              <w:autoSpaceDE w:val="0"/>
              <w:autoSpaceDN w:val="0"/>
              <w:adjustRightInd w:val="0"/>
              <w:spacing w:line="240" w:lineRule="exact"/>
              <w:contextualSpacing/>
              <w:rPr>
                <w:rFonts w:ascii="Times New Roman" w:hAnsi="Times New Roman" w:cs="Times New Roman"/>
                <w:sz w:val="28"/>
                <w:szCs w:val="28"/>
                <w:lang w:eastAsia="en-US"/>
              </w:rPr>
            </w:pPr>
          </w:p>
        </w:tc>
      </w:tr>
    </w:tbl>
    <w:p w:rsidR="007728E1" w:rsidRDefault="006471AF" w:rsidP="007728E1">
      <w:pPr>
        <w:autoSpaceDE w:val="0"/>
        <w:autoSpaceDN w:val="0"/>
        <w:adjustRightInd w:val="0"/>
        <w:rPr>
          <w:rFonts w:ascii="Times New Roman" w:hAnsi="Times New Roman" w:cs="Times New Roman"/>
          <w:sz w:val="28"/>
          <w:szCs w:val="28"/>
        </w:rPr>
      </w:pPr>
      <w:r w:rsidRPr="006471AF">
        <w:pict>
          <v:shape id="_x0000_s1029" type="#_x0000_t32" style="position:absolute;left:0;text-align:left;margin-left:135.45pt;margin-top:14.25pt;width:229.5pt;height:0;z-index:251660288;mso-position-horizontal-relative:text;mso-position-vertical-relative:text" o:connectortype="straight"/>
        </w:pict>
      </w:r>
    </w:p>
    <w:p w:rsidR="007728E1" w:rsidRPr="004D7F6E" w:rsidRDefault="007728E1" w:rsidP="007728E1">
      <w:pPr>
        <w:spacing w:after="200" w:line="276" w:lineRule="auto"/>
        <w:jc w:val="left"/>
        <w:rPr>
          <w:rFonts w:ascii="Times New Roman" w:hAnsi="Times New Roman" w:cs="Times New Roman"/>
          <w:sz w:val="28"/>
          <w:szCs w:val="28"/>
        </w:rPr>
      </w:pPr>
    </w:p>
    <w:p w:rsidR="0009739F" w:rsidRDefault="0009739F" w:rsidP="007728E1"/>
    <w:sectPr w:rsidR="0009739F" w:rsidSect="00F71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53847"/>
    <w:multiLevelType w:val="hybridMultilevel"/>
    <w:tmpl w:val="71E8649E"/>
    <w:lvl w:ilvl="0" w:tplc="5846C7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D7E0C"/>
    <w:rsid w:val="0009739F"/>
    <w:rsid w:val="002646BB"/>
    <w:rsid w:val="00286A23"/>
    <w:rsid w:val="00292B18"/>
    <w:rsid w:val="005A085F"/>
    <w:rsid w:val="006471AF"/>
    <w:rsid w:val="007728E1"/>
    <w:rsid w:val="007C1601"/>
    <w:rsid w:val="009002D8"/>
    <w:rsid w:val="00AF6AC6"/>
    <w:rsid w:val="00B92154"/>
    <w:rsid w:val="00C3675D"/>
    <w:rsid w:val="00E36FA7"/>
    <w:rsid w:val="00EC6688"/>
    <w:rsid w:val="00ED7E0C"/>
    <w:rsid w:val="00EE5FE6"/>
    <w:rsid w:val="00F41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E0C"/>
    <w:pPr>
      <w:spacing w:after="0" w:line="240" w:lineRule="auto"/>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E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1570</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Приемная</cp:lastModifiedBy>
  <cp:revision>4</cp:revision>
  <cp:lastPrinted>2024-05-03T20:59:00Z</cp:lastPrinted>
  <dcterms:created xsi:type="dcterms:W3CDTF">2024-05-03T17:20:00Z</dcterms:created>
  <dcterms:modified xsi:type="dcterms:W3CDTF">2024-05-03T20:59:00Z</dcterms:modified>
</cp:coreProperties>
</file>