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3D" w:rsidRDefault="00191614" w:rsidP="00962286">
      <w:pPr>
        <w:spacing w:line="240" w:lineRule="exact"/>
        <w:ind w:left="5387"/>
        <w:jc w:val="both"/>
        <w:rPr>
          <w:rFonts w:eastAsia="Arial"/>
          <w:color w:val="000000"/>
          <w:sz w:val="28"/>
          <w:szCs w:val="28"/>
          <w:lang w:eastAsia="ar-SA"/>
        </w:rPr>
      </w:pPr>
      <w:r>
        <w:rPr>
          <w:rFonts w:eastAsia="Arial"/>
          <w:color w:val="000000"/>
          <w:sz w:val="28"/>
          <w:szCs w:val="28"/>
          <w:lang w:eastAsia="ar-SA"/>
        </w:rPr>
        <w:t>Утвержден</w:t>
      </w:r>
      <w:r w:rsidR="002D7568">
        <w:rPr>
          <w:rFonts w:eastAsia="Arial"/>
          <w:color w:val="000000"/>
          <w:sz w:val="28"/>
          <w:szCs w:val="28"/>
          <w:lang w:eastAsia="ar-SA"/>
        </w:rPr>
        <w:t>о</w:t>
      </w:r>
    </w:p>
    <w:p w:rsidR="00E31337" w:rsidRDefault="00191614" w:rsidP="00962286">
      <w:pPr>
        <w:spacing w:line="240" w:lineRule="exact"/>
        <w:ind w:left="5387"/>
        <w:jc w:val="both"/>
        <w:rPr>
          <w:rFonts w:eastAsia="Arial"/>
          <w:color w:val="000000"/>
          <w:sz w:val="28"/>
          <w:szCs w:val="28"/>
          <w:lang w:eastAsia="ar-SA"/>
        </w:rPr>
      </w:pPr>
      <w:r>
        <w:rPr>
          <w:rFonts w:eastAsia="Arial"/>
          <w:color w:val="000000"/>
          <w:sz w:val="28"/>
          <w:szCs w:val="28"/>
          <w:lang w:eastAsia="ar-SA"/>
        </w:rPr>
        <w:t>постановлением</w:t>
      </w:r>
      <w:r w:rsidR="00962286">
        <w:rPr>
          <w:rFonts w:eastAsia="Arial"/>
          <w:color w:val="000000"/>
          <w:sz w:val="28"/>
          <w:szCs w:val="28"/>
          <w:lang w:eastAsia="ar-SA"/>
        </w:rPr>
        <w:t xml:space="preserve"> </w:t>
      </w:r>
      <w:r w:rsidR="00E31337">
        <w:rPr>
          <w:rFonts w:eastAsia="Arial"/>
          <w:color w:val="000000"/>
          <w:sz w:val="28"/>
          <w:szCs w:val="28"/>
          <w:lang w:eastAsia="ar-SA"/>
        </w:rPr>
        <w:t xml:space="preserve">администрации </w:t>
      </w:r>
      <w:r w:rsidR="00410B24">
        <w:rPr>
          <w:rFonts w:eastAsia="Arial"/>
          <w:color w:val="000000"/>
          <w:sz w:val="28"/>
          <w:szCs w:val="28"/>
          <w:lang w:eastAsia="ar-SA"/>
        </w:rPr>
        <w:t>Ипатовского</w:t>
      </w:r>
      <w:r w:rsidR="00962286">
        <w:rPr>
          <w:rFonts w:eastAsia="Arial"/>
          <w:color w:val="000000"/>
          <w:sz w:val="28"/>
          <w:szCs w:val="28"/>
          <w:lang w:eastAsia="ar-SA"/>
        </w:rPr>
        <w:t xml:space="preserve"> </w:t>
      </w:r>
      <w:r w:rsidR="00E31337">
        <w:rPr>
          <w:rFonts w:eastAsia="Arial"/>
          <w:color w:val="000000"/>
          <w:sz w:val="28"/>
          <w:szCs w:val="28"/>
          <w:lang w:eastAsia="ar-SA"/>
        </w:rPr>
        <w:t xml:space="preserve">муниципального </w:t>
      </w:r>
      <w:r w:rsidR="00AC6587">
        <w:rPr>
          <w:rFonts w:eastAsia="Arial"/>
          <w:color w:val="000000"/>
          <w:sz w:val="28"/>
          <w:szCs w:val="28"/>
          <w:lang w:eastAsia="ar-SA"/>
        </w:rPr>
        <w:t>округа</w:t>
      </w:r>
      <w:r w:rsidR="00410B24">
        <w:rPr>
          <w:rFonts w:eastAsia="Arial"/>
          <w:color w:val="000000"/>
          <w:sz w:val="28"/>
          <w:szCs w:val="28"/>
          <w:lang w:eastAsia="ar-SA"/>
        </w:rPr>
        <w:t xml:space="preserve"> Ставропольского края</w:t>
      </w:r>
    </w:p>
    <w:p w:rsidR="00E31337" w:rsidRDefault="0045663D" w:rsidP="00962286">
      <w:pPr>
        <w:spacing w:line="240" w:lineRule="exact"/>
        <w:ind w:left="5387"/>
        <w:jc w:val="both"/>
        <w:rPr>
          <w:rFonts w:eastAsia="Arial"/>
          <w:color w:val="000000"/>
          <w:sz w:val="28"/>
          <w:szCs w:val="28"/>
          <w:lang w:eastAsia="ar-SA"/>
        </w:rPr>
      </w:pPr>
      <w:r>
        <w:rPr>
          <w:rFonts w:eastAsia="Arial"/>
          <w:color w:val="000000"/>
          <w:sz w:val="28"/>
          <w:szCs w:val="28"/>
          <w:lang w:eastAsia="ar-SA"/>
        </w:rPr>
        <w:t>от</w:t>
      </w:r>
      <w:r w:rsidR="00B6780F">
        <w:rPr>
          <w:rFonts w:eastAsia="Arial"/>
          <w:color w:val="000000"/>
          <w:sz w:val="28"/>
          <w:szCs w:val="28"/>
          <w:lang w:eastAsia="ar-SA"/>
        </w:rPr>
        <w:t xml:space="preserve"> 23 апреля 2024 г. № 553</w:t>
      </w:r>
    </w:p>
    <w:p w:rsidR="00962286" w:rsidRDefault="00962286" w:rsidP="00962286">
      <w:pPr>
        <w:spacing w:line="240" w:lineRule="exact"/>
        <w:ind w:left="5387"/>
        <w:jc w:val="both"/>
        <w:rPr>
          <w:rFonts w:eastAsia="Arial"/>
          <w:color w:val="000000"/>
          <w:sz w:val="28"/>
          <w:szCs w:val="28"/>
          <w:lang w:eastAsia="ar-SA"/>
        </w:rPr>
      </w:pPr>
    </w:p>
    <w:p w:rsidR="00D63D70" w:rsidRDefault="00D63D70" w:rsidP="00962286">
      <w:pPr>
        <w:spacing w:line="240" w:lineRule="exact"/>
        <w:ind w:left="5387"/>
        <w:jc w:val="both"/>
        <w:rPr>
          <w:rFonts w:eastAsia="Arial"/>
          <w:color w:val="000000"/>
          <w:sz w:val="28"/>
          <w:szCs w:val="28"/>
          <w:lang w:eastAsia="ar-SA"/>
        </w:rPr>
      </w:pPr>
    </w:p>
    <w:p w:rsidR="00BF6114" w:rsidRPr="009765E2" w:rsidRDefault="00BF6114" w:rsidP="00D63D70">
      <w:pPr>
        <w:spacing w:line="240" w:lineRule="exact"/>
        <w:ind w:firstLine="567"/>
        <w:jc w:val="center"/>
        <w:rPr>
          <w:rFonts w:eastAsia="Arial"/>
          <w:color w:val="000000"/>
          <w:sz w:val="28"/>
          <w:szCs w:val="28"/>
          <w:lang w:eastAsia="ar-SA"/>
        </w:rPr>
      </w:pPr>
      <w:bookmarkStart w:id="0" w:name="_GoBack"/>
      <w:bookmarkEnd w:id="0"/>
      <w:r>
        <w:rPr>
          <w:rFonts w:eastAsia="Arial"/>
          <w:color w:val="000000"/>
          <w:sz w:val="28"/>
          <w:szCs w:val="28"/>
          <w:lang w:eastAsia="ar-SA"/>
        </w:rPr>
        <w:t>Положение</w:t>
      </w:r>
    </w:p>
    <w:p w:rsidR="00BF6114" w:rsidRPr="009765E2" w:rsidRDefault="00B865FC" w:rsidP="00D63D70">
      <w:pPr>
        <w:spacing w:line="240" w:lineRule="exact"/>
        <w:ind w:firstLine="567"/>
        <w:jc w:val="center"/>
        <w:rPr>
          <w:rFonts w:eastAsia="Arial"/>
          <w:color w:val="000000"/>
          <w:sz w:val="28"/>
          <w:szCs w:val="28"/>
          <w:lang w:eastAsia="ar-SA"/>
        </w:rPr>
      </w:pPr>
      <w:r>
        <w:rPr>
          <w:rFonts w:eastAsia="Arial"/>
          <w:color w:val="000000"/>
          <w:sz w:val="28"/>
          <w:szCs w:val="28"/>
          <w:lang w:eastAsia="ar-SA"/>
        </w:rPr>
        <w:t>о</w:t>
      </w:r>
      <w:r w:rsidR="00BF6114">
        <w:rPr>
          <w:rFonts w:eastAsia="Arial"/>
          <w:color w:val="000000"/>
          <w:sz w:val="28"/>
          <w:szCs w:val="28"/>
          <w:lang w:eastAsia="ar-SA"/>
        </w:rPr>
        <w:t xml:space="preserve">б Общественном совете по жилищно-коммунальному хозяйству при администрации </w:t>
      </w:r>
      <w:r w:rsidR="00AC6587">
        <w:rPr>
          <w:color w:val="000000"/>
          <w:sz w:val="28"/>
          <w:szCs w:val="28"/>
        </w:rPr>
        <w:t xml:space="preserve">Ипатовского </w:t>
      </w:r>
      <w:r w:rsidR="00BF6114">
        <w:rPr>
          <w:color w:val="000000"/>
          <w:sz w:val="28"/>
          <w:szCs w:val="28"/>
        </w:rPr>
        <w:t xml:space="preserve">муниципального </w:t>
      </w:r>
      <w:r w:rsidR="00AC6587">
        <w:rPr>
          <w:color w:val="000000"/>
          <w:sz w:val="28"/>
          <w:szCs w:val="28"/>
        </w:rPr>
        <w:t>округа</w:t>
      </w:r>
      <w:r w:rsidR="00BF6114">
        <w:rPr>
          <w:color w:val="000000"/>
          <w:sz w:val="28"/>
          <w:szCs w:val="28"/>
        </w:rPr>
        <w:t xml:space="preserve"> Ставропольского края</w:t>
      </w:r>
    </w:p>
    <w:p w:rsidR="00BF6114" w:rsidRDefault="00BF6114" w:rsidP="00BF6114">
      <w:pPr>
        <w:pStyle w:val="a5"/>
        <w:ind w:firstLine="567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</w:p>
    <w:p w:rsidR="00BF6114" w:rsidRDefault="00B865FC" w:rsidP="00D63D70">
      <w:pPr>
        <w:pStyle w:val="a5"/>
        <w:ind w:left="2007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val="en-US" w:eastAsia="ar-SA"/>
        </w:rPr>
        <w:t>I</w:t>
      </w:r>
      <w:r w:rsidRPr="00B865FC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.</w:t>
      </w:r>
      <w:r w:rsidR="00BF6114" w:rsidRPr="009765E2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Общие положения</w:t>
      </w:r>
    </w:p>
    <w:p w:rsidR="00B36E60" w:rsidRPr="00B36E60" w:rsidRDefault="00B865FC" w:rsidP="00B36E60">
      <w:pPr>
        <w:pStyle w:val="a5"/>
        <w:ind w:firstLine="567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1.</w:t>
      </w:r>
      <w:r w:rsidR="00962286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Общественный совет по жилищно-коммунальному хозяйству </w:t>
      </w:r>
      <w:r w:rsid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при администрации Ипатовского муниципального округа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Ставропольского края (далее</w:t>
      </w:r>
      <w:r w:rsidR="00962286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-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Общественный совет) является посто</w:t>
      </w:r>
      <w:r w:rsid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янно действующим 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совещательным органом, созданным при администрации Ипатовского </w:t>
      </w:r>
      <w:r w:rsid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муниципального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округа Ст</w:t>
      </w: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авропольского края,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в целях </w:t>
      </w:r>
      <w:r w:rsidR="001C5D9F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повышения эффективности системы общественного контроля </w:t>
      </w:r>
      <w:r w:rsidR="001C5D9F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и </w:t>
      </w:r>
      <w:r w:rsidRPr="00B865FC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привлечения общественности к </w:t>
      </w: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обсуждению актуальных вопросов в сфере жилищно-коммунального хозяйства на территории Ипатовского муниципально</w:t>
      </w:r>
      <w:r w:rsidR="001C5D9F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го округа Ставропольского края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.</w:t>
      </w:r>
    </w:p>
    <w:p w:rsidR="00B36E60" w:rsidRPr="00B36E60" w:rsidRDefault="00B865FC" w:rsidP="00B36E60">
      <w:pPr>
        <w:pStyle w:val="a5"/>
        <w:ind w:firstLine="567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2.</w:t>
      </w:r>
      <w:r w:rsidR="00962286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В своей деятельности Общественный совет руководствуется Конституцией Российской Федерации, федеральными законами</w:t>
      </w: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и иными </w:t>
      </w:r>
      <w:r w:rsidR="003E0A5D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нормативными правовыми актами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Российской Федерации, законами </w:t>
      </w:r>
      <w:r w:rsidR="003E0A5D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и иными нормативными правовыми актами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Ставропольского края, </w:t>
      </w:r>
      <w:r w:rsidR="003E0A5D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Уставом Ипатовского муниципального округа Ставропольского края, иными муниципальными нормативными правовыми актами Ипатовского муниципального округа Ставропольского края, а также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настоящим Положением.</w:t>
      </w:r>
    </w:p>
    <w:p w:rsidR="00B36E60" w:rsidRPr="00B36E60" w:rsidRDefault="003E0A5D" w:rsidP="00B36E60">
      <w:pPr>
        <w:pStyle w:val="a5"/>
        <w:ind w:firstLine="567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3. 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Общественный совет осуществляет свою деятельно</w:t>
      </w: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сть во взаимодействии с исполнительными органами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Ставропольского края, органами местного самоуправления Ипатовского </w:t>
      </w:r>
      <w:r w:rsid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муниципального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округа Ставропольского края, представителями </w:t>
      </w:r>
      <w:proofErr w:type="spellStart"/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ресурсоснабжающих</w:t>
      </w:r>
      <w:proofErr w:type="spellEnd"/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организаций, управляющих организаций, товариществ собственников недвижимости, к которым относятся в том числе товарищества собственников жилья, жилищных или жилищно-строительных кооперативов, иных специализированных потребительских кооперативов, осуществляющих свою деятельность на территории Ипатовского </w:t>
      </w:r>
      <w:r w:rsid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муниципального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округа Ставропольского края, и иные заинтересованные лица и организационные с</w:t>
      </w: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труктуры общественного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контроля</w:t>
      </w: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в сфере жилищно-коммунального хозяйства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.</w:t>
      </w:r>
    </w:p>
    <w:p w:rsidR="00B36E60" w:rsidRPr="00B36E60" w:rsidRDefault="00B36E60" w:rsidP="00B36E60">
      <w:pPr>
        <w:pStyle w:val="a5"/>
        <w:ind w:left="927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</w:p>
    <w:p w:rsidR="00B36E60" w:rsidRPr="00B36E60" w:rsidRDefault="003E0A5D" w:rsidP="00B36E60">
      <w:pPr>
        <w:pStyle w:val="a5"/>
        <w:ind w:left="927"/>
        <w:jc w:val="center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val="en-US" w:eastAsia="ar-SA"/>
        </w:rPr>
        <w:t>II</w:t>
      </w:r>
      <w:r w:rsidRPr="003E0A5D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.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ab/>
        <w:t>Задачи Общественного совета</w:t>
      </w:r>
    </w:p>
    <w:p w:rsidR="00B36E60" w:rsidRPr="00B36E60" w:rsidRDefault="003E0A5D" w:rsidP="00B36E60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4.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Задачами Общественного совета являются:</w:t>
      </w:r>
    </w:p>
    <w:p w:rsidR="00B36E60" w:rsidRPr="00B36E60" w:rsidRDefault="00B36E60" w:rsidP="00B36E60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1) обобщение и анализ общественного мнения по проблемам жилищно-коммунального хозяйства;</w:t>
      </w:r>
    </w:p>
    <w:p w:rsidR="00B36E60" w:rsidRPr="00B36E60" w:rsidRDefault="00B36E60" w:rsidP="00B36E60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2) привлечение граждан к участию в формировании и реализации </w:t>
      </w:r>
      <w:r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lastRenderedPageBreak/>
        <w:t>государственной политики в сфере жилищно- коммунального хозяйства;</w:t>
      </w:r>
    </w:p>
    <w:p w:rsidR="00B36E60" w:rsidRPr="00B36E60" w:rsidRDefault="00B36E60" w:rsidP="00B36E60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3) выработка рекомендаций по основным направлениям развития жилищно-коммунального хозяйства;</w:t>
      </w:r>
    </w:p>
    <w:p w:rsidR="00B36E60" w:rsidRPr="00B36E60" w:rsidRDefault="00B36E60" w:rsidP="00B36E60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4) формирование предложений, направленных на совершенствование правового регулирования отношений в сфере жилищно-коммунального хозяйства, на основе экспертной и общественной оценки действующих правовых актов и проектов нормативных правовых актов по вопросам жилищно-коммунального хозяйства;</w:t>
      </w:r>
    </w:p>
    <w:p w:rsidR="00B36E60" w:rsidRPr="00B36E60" w:rsidRDefault="00B36E60" w:rsidP="00BF56DB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5) внесение предложений по разработке проектов </w:t>
      </w:r>
      <w:r w:rsidR="001C5D9F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муниципальных </w:t>
      </w:r>
      <w:r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нормативных правовых актов администрации Ипатовского </w:t>
      </w: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муниципального</w:t>
      </w:r>
      <w:r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округа Ставропольского края в сфере жилищно-коммунального хозяйства.</w:t>
      </w:r>
    </w:p>
    <w:p w:rsidR="00B36E60" w:rsidRPr="00B36E60" w:rsidRDefault="00B36E60" w:rsidP="00B36E60">
      <w:pPr>
        <w:pStyle w:val="a5"/>
        <w:ind w:left="927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</w:p>
    <w:p w:rsidR="00B36E60" w:rsidRDefault="00BF56DB" w:rsidP="00B36E60">
      <w:pPr>
        <w:pStyle w:val="a5"/>
        <w:ind w:left="927"/>
        <w:jc w:val="center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val="en-US" w:eastAsia="ar-SA"/>
        </w:rPr>
        <w:t>III</w:t>
      </w:r>
      <w:r w:rsidRPr="00BF56DB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. 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Права Общественного совета</w:t>
      </w:r>
    </w:p>
    <w:p w:rsidR="00B36E60" w:rsidRPr="00B36E60" w:rsidRDefault="00BF56DB" w:rsidP="00B36E60">
      <w:pPr>
        <w:pStyle w:val="a5"/>
        <w:ind w:firstLine="708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5.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Общественный совет для выполнения возложенных на него задач вправе:</w:t>
      </w:r>
    </w:p>
    <w:p w:rsidR="00B36E60" w:rsidRPr="00B36E60" w:rsidRDefault="00B36E60" w:rsidP="00B36E60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1) приглашать для участия в заседании Общественного совета представителей </w:t>
      </w:r>
      <w:r w:rsidR="00BF56DB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органов местного самоуправления </w:t>
      </w:r>
      <w:r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Ипатовского </w:t>
      </w: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муниципального</w:t>
      </w:r>
      <w:r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округа Ставропольского края, </w:t>
      </w:r>
      <w:proofErr w:type="spellStart"/>
      <w:r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ресурсоснабжающих</w:t>
      </w:r>
      <w:proofErr w:type="spellEnd"/>
      <w:r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организаций, управляющих организаций, товариществ собственников недвижимости, к которым относятся в том числе товарищества собственников жилья, жилищных или жилищно-строительных кооперативов, иных специализированных потребительских кооперативов, осуществляющих свою деятельность на территории Ипатовского </w:t>
      </w: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муниципального</w:t>
      </w:r>
      <w:r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округа Ставропольского края, средств массовой информации, а также граждан;</w:t>
      </w:r>
    </w:p>
    <w:p w:rsidR="00B36E60" w:rsidRPr="00B36E60" w:rsidRDefault="00B36E60" w:rsidP="00B36E60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2) запрашивать и получать в установленном порядке от </w:t>
      </w:r>
      <w:r w:rsidR="009C4CB6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органов местного самоуправления </w:t>
      </w:r>
      <w:r w:rsidR="009C4CB6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Ипатовского </w:t>
      </w:r>
      <w:r w:rsidR="009C4CB6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муниципального</w:t>
      </w:r>
      <w:r w:rsidR="009C4CB6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округа Ставропольского края, </w:t>
      </w:r>
      <w:proofErr w:type="spellStart"/>
      <w:r w:rsidR="009C4CB6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ресурсоснабжающих</w:t>
      </w:r>
      <w:proofErr w:type="spellEnd"/>
      <w:r w:rsidR="009C4CB6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организаций, управляющих организаций, товариществ собственников недвижимости, к которым относятся в том числе товарищества собственников жилья, жилищных или жилищно-строительных кооперативов, иных специализированных потребительских кооперативов</w:t>
      </w:r>
      <w:r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, осуществляющих свою деятельность на территории Ипатовского </w:t>
      </w: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муниципального</w:t>
      </w:r>
      <w:r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округа Ставропольского края, материалы, необходимые для выполнения возложенных на Общественный совет задач;</w:t>
      </w:r>
    </w:p>
    <w:p w:rsidR="00B36E60" w:rsidRPr="00B36E60" w:rsidRDefault="009C4CB6" w:rsidP="00B36E60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3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) инициировать проведение и непосредственно организов</w:t>
      </w: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ывать совещания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, конференции и иные мероприятия по актуальным вопросам сферы жилищно-коммунального хозяйства;</w:t>
      </w:r>
    </w:p>
    <w:p w:rsidR="00B36E60" w:rsidRDefault="00B36E60" w:rsidP="00A16E9D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5) взаимодействовать с организациями, осуществляющими контроль в сфере жилищно-коммунального хозяйства.</w:t>
      </w:r>
    </w:p>
    <w:p w:rsidR="00D63D70" w:rsidRPr="00B36E60" w:rsidRDefault="00D63D70" w:rsidP="00A16E9D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</w:p>
    <w:p w:rsidR="00B36E60" w:rsidRDefault="00D63D70" w:rsidP="00B36E60">
      <w:pPr>
        <w:pStyle w:val="a5"/>
        <w:jc w:val="center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val="en-US" w:eastAsia="ar-SA"/>
        </w:rPr>
        <w:t>IV</w:t>
      </w:r>
      <w:r w:rsidRPr="00D63D7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.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Порядок формирования и деятельности Общественного совета.</w:t>
      </w:r>
    </w:p>
    <w:p w:rsidR="009C4CB6" w:rsidRPr="00B36E60" w:rsidRDefault="00D63D70" w:rsidP="00D63D70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 w:rsidRPr="00D63D7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6</w:t>
      </w: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. </w:t>
      </w:r>
      <w:r w:rsidR="00EF10E3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Общественный совет создается постановлением администрации Ипатовского муниципального округа Ставропольского края. Указанным постановлением утверждается его состав.</w:t>
      </w:r>
    </w:p>
    <w:p w:rsidR="00B36E60" w:rsidRPr="00B36E60" w:rsidRDefault="00EF10E3" w:rsidP="00B36E60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7.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Члены Общественного совета осуществляют свою деятельность на 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lastRenderedPageBreak/>
        <w:t>общественных началах и на безвозмездной основе.</w:t>
      </w:r>
    </w:p>
    <w:p w:rsidR="00B36E60" w:rsidRPr="00B36E60" w:rsidRDefault="00EF10E3" w:rsidP="00B36E60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8.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Общественный совет формируется на основе добровольного участия в его деятельности граждан Российской Федерации, достигших возраста восемнадцати лет и постоянно проживающих в Ипатовском </w:t>
      </w:r>
      <w:r w:rsid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муниципальном округе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Ставропольского края, обладающих познаниями в сфере жилищно-коммунального хозяйства, представителей организаций, общественных объединений, средств массовой информации, с</w:t>
      </w: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пециалистов, осуществляющих </w:t>
      </w:r>
      <w:r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деятельность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в сфере жилищно-коммунального хозяйства.</w:t>
      </w:r>
    </w:p>
    <w:p w:rsidR="00B36E60" w:rsidRPr="00B36E60" w:rsidRDefault="00EF10E3" w:rsidP="00B36E60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9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. Работой Общественного совета руководит председатель Общественного совета. В отсутствие председателя Общественного сове</w:t>
      </w:r>
      <w:r w:rsidR="00D63D7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та его обязанности исполняет 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заместитель</w:t>
      </w:r>
      <w:r w:rsidR="00D63D7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председателя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.</w:t>
      </w:r>
    </w:p>
    <w:p w:rsidR="00B36E60" w:rsidRPr="00B36E60" w:rsidRDefault="00EF10E3" w:rsidP="00B36E60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10.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Председатель Общественного совета:</w:t>
      </w:r>
    </w:p>
    <w:p w:rsidR="00B36E60" w:rsidRPr="00B36E60" w:rsidRDefault="00B36E60" w:rsidP="00EF10E3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1) руководит работой Общественного совета;</w:t>
      </w:r>
    </w:p>
    <w:p w:rsidR="00B36E60" w:rsidRPr="00B36E60" w:rsidRDefault="00B36E60" w:rsidP="00EF10E3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2) утверждает планы работы Общественного совета;</w:t>
      </w:r>
    </w:p>
    <w:p w:rsidR="00B36E60" w:rsidRPr="00B36E60" w:rsidRDefault="00B36E60" w:rsidP="00EF10E3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3) подписывает протоколы заседаний Общественного совета.</w:t>
      </w:r>
    </w:p>
    <w:p w:rsidR="00B36E60" w:rsidRPr="00B36E60" w:rsidRDefault="00EF10E3" w:rsidP="00EF10E3">
      <w:pPr>
        <w:pStyle w:val="a5"/>
        <w:ind w:firstLine="708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11.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Секретарь Общественного совета:</w:t>
      </w:r>
    </w:p>
    <w:p w:rsidR="00B36E60" w:rsidRPr="00B36E60" w:rsidRDefault="00B36E60" w:rsidP="00B36E60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1) осуществляет текущую организационную работу;</w:t>
      </w:r>
    </w:p>
    <w:p w:rsidR="00B36E60" w:rsidRPr="00B36E60" w:rsidRDefault="00B36E60" w:rsidP="00B36E60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2) информирует членов Общественного совета о времени, месте и повестке дня заседания Общественного совета;</w:t>
      </w:r>
    </w:p>
    <w:p w:rsidR="00B36E60" w:rsidRPr="00B36E60" w:rsidRDefault="00B36E60" w:rsidP="00B36E60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3) на основе предложений членов Общественного совета формирует повестки заседаний Общественного совета;</w:t>
      </w:r>
    </w:p>
    <w:p w:rsidR="00B36E60" w:rsidRPr="00B36E60" w:rsidRDefault="00B36E60" w:rsidP="00B36E60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4) обеспечивает подготовку информационно-аналитических материалов к заседанию Общественного совета по вопросам, включенным в повестку заседания Общественного совета;</w:t>
      </w:r>
    </w:p>
    <w:p w:rsidR="00B36E60" w:rsidRPr="00B36E60" w:rsidRDefault="00B36E60" w:rsidP="00B36E60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5) оформляет протокол заседания Общественного совета.</w:t>
      </w:r>
    </w:p>
    <w:p w:rsidR="00B36E60" w:rsidRPr="00B36E60" w:rsidRDefault="00EF10E3" w:rsidP="00EF10E3">
      <w:pPr>
        <w:pStyle w:val="a5"/>
        <w:ind w:firstLine="708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12.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Члены Общественного совета:</w:t>
      </w:r>
    </w:p>
    <w:p w:rsidR="00B36E60" w:rsidRPr="00B36E60" w:rsidRDefault="00B36E60" w:rsidP="00B36E60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1) участвуют в работе Общественного совета;</w:t>
      </w:r>
    </w:p>
    <w:p w:rsidR="00B36E60" w:rsidRPr="00B36E60" w:rsidRDefault="00B36E60" w:rsidP="00B36E60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2) вносят предложения по обсуждаемым на заседаниях Общественного совета вопросам;</w:t>
      </w:r>
    </w:p>
    <w:p w:rsidR="00B36E60" w:rsidRPr="00B36E60" w:rsidRDefault="00B36E60" w:rsidP="00B36E60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3) вносят предложения по формированию планов работы Общественного совета и повестки заседания Общественного совета.</w:t>
      </w:r>
    </w:p>
    <w:p w:rsidR="00B36E60" w:rsidRPr="00B36E60" w:rsidRDefault="00A16E9D" w:rsidP="00B36E60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13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. Основной формой работы Общественного совета являются заседания, которые проводятся по мере необходимости, но не реже одного раза в квартал, и считаются правомочными при условии присутствия на таком заседании не менее половины состава Общественного совета.</w:t>
      </w:r>
    </w:p>
    <w:p w:rsidR="00B36E60" w:rsidRPr="00B36E60" w:rsidRDefault="00A16E9D" w:rsidP="00B36E60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14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. Решения Общественного совета по рассмотренным вопросам принимаются большинством голосов от числа присутствующих на заседании членов Общественного совета. В случае равенства голосов решающим является голос председательствующего на заседании Общественного совета.</w:t>
      </w:r>
    </w:p>
    <w:p w:rsidR="00B36E60" w:rsidRPr="00B36E60" w:rsidRDefault="00A16E9D" w:rsidP="00B36E60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15.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Решения Общественного совета, принимаемые в соответствии с его компетенцией, носят рекомендательный характер.</w:t>
      </w:r>
    </w:p>
    <w:p w:rsidR="00B36E60" w:rsidRPr="00B36E60" w:rsidRDefault="00A16E9D" w:rsidP="00B36E60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16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. Дата, место проведения и повестка заседания Общественного совета сообщаются членам Общественного совета не позднее, чем за 10 календарных дней до его проведения.</w:t>
      </w:r>
    </w:p>
    <w:p w:rsidR="00B36E60" w:rsidRPr="00B36E60" w:rsidRDefault="00A16E9D" w:rsidP="00B36E60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17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. Решения Общественного совета оформляются протоколом, который 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lastRenderedPageBreak/>
        <w:t>подписывается председательствующим на заседании Общественного совета и секретарем Общественного совета.</w:t>
      </w:r>
    </w:p>
    <w:p w:rsidR="00B36E60" w:rsidRPr="00B36E60" w:rsidRDefault="00A16E9D" w:rsidP="00B36E60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18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. Протокол заседания Общественного совета опубликовывается в информационно-телекоммуникационной сети «Интернет» на официальном сайте администрации Ипатовского </w:t>
      </w:r>
      <w:r w:rsid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муниципального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о</w:t>
      </w:r>
      <w:r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круга Ставропольского края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.</w:t>
      </w:r>
    </w:p>
    <w:p w:rsidR="00BF6114" w:rsidRPr="009765E2" w:rsidRDefault="00D618D2" w:rsidP="00962286">
      <w:pPr>
        <w:pStyle w:val="a5"/>
        <w:ind w:firstLine="708"/>
        <w:jc w:val="both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noProof/>
          <w:color w:val="000000"/>
          <w:kern w:val="0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0.95pt;margin-top:110.5pt;width:273pt;height:0;z-index:251658240" o:connectortype="straight"/>
        </w:pict>
      </w:r>
      <w:r w:rsidR="00A16E9D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19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. Организационное и материально-техническое обеспечение деятельности Общественного с</w:t>
      </w:r>
      <w:r w:rsidR="00A16E9D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овета осуществляет управление по работе с территориями администрации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Ипатовского </w:t>
      </w:r>
      <w:r w:rsid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муниципального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 xml:space="preserve"> округа </w:t>
      </w:r>
      <w:r w:rsidR="00A16E9D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Ставропольского края</w:t>
      </w:r>
      <w:r w:rsidR="00B36E60" w:rsidRPr="00B36E60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ar-SA"/>
        </w:rPr>
        <w:t>.</w:t>
      </w:r>
    </w:p>
    <w:sectPr w:rsidR="00BF6114" w:rsidRPr="009765E2" w:rsidSect="009622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E21"/>
    <w:multiLevelType w:val="hybridMultilevel"/>
    <w:tmpl w:val="328475CE"/>
    <w:lvl w:ilvl="0" w:tplc="09904A6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B46C02"/>
    <w:multiLevelType w:val="hybridMultilevel"/>
    <w:tmpl w:val="C59A5DAE"/>
    <w:lvl w:ilvl="0" w:tplc="E4B0E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7313BB"/>
    <w:multiLevelType w:val="multilevel"/>
    <w:tmpl w:val="1ECE2380"/>
    <w:lvl w:ilvl="0">
      <w:start w:val="1"/>
      <w:numFmt w:val="decimal"/>
      <w:lvlText w:val="%1."/>
      <w:lvlJc w:val="left"/>
      <w:pPr>
        <w:ind w:left="1350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  <w:color w:val="auto"/>
      </w:rPr>
    </w:lvl>
  </w:abstractNum>
  <w:abstractNum w:abstractNumId="3">
    <w:nsid w:val="663C4FA8"/>
    <w:multiLevelType w:val="hybridMultilevel"/>
    <w:tmpl w:val="C4A0BE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F0722C8"/>
    <w:multiLevelType w:val="hybridMultilevel"/>
    <w:tmpl w:val="0A442872"/>
    <w:lvl w:ilvl="0" w:tplc="6248F15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BE31DD"/>
    <w:multiLevelType w:val="hybridMultilevel"/>
    <w:tmpl w:val="9FA88740"/>
    <w:lvl w:ilvl="0" w:tplc="C6A0A558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E31337"/>
    <w:rsid w:val="000114D8"/>
    <w:rsid w:val="00015C7A"/>
    <w:rsid w:val="00015FD7"/>
    <w:rsid w:val="000165C3"/>
    <w:rsid w:val="00020DA2"/>
    <w:rsid w:val="00050116"/>
    <w:rsid w:val="00050266"/>
    <w:rsid w:val="000709E1"/>
    <w:rsid w:val="00084E65"/>
    <w:rsid w:val="0008568A"/>
    <w:rsid w:val="000C1697"/>
    <w:rsid w:val="000C65F0"/>
    <w:rsid w:val="000E07A0"/>
    <w:rsid w:val="000F210F"/>
    <w:rsid w:val="00116B77"/>
    <w:rsid w:val="001223BC"/>
    <w:rsid w:val="00130DFA"/>
    <w:rsid w:val="00191185"/>
    <w:rsid w:val="00191614"/>
    <w:rsid w:val="001A6F19"/>
    <w:rsid w:val="001C5D9F"/>
    <w:rsid w:val="001C6DA3"/>
    <w:rsid w:val="001D3DB4"/>
    <w:rsid w:val="0020480F"/>
    <w:rsid w:val="0021365C"/>
    <w:rsid w:val="00242DE3"/>
    <w:rsid w:val="0024311C"/>
    <w:rsid w:val="00260416"/>
    <w:rsid w:val="002756F5"/>
    <w:rsid w:val="002C03E7"/>
    <w:rsid w:val="002D7568"/>
    <w:rsid w:val="002E0896"/>
    <w:rsid w:val="00310842"/>
    <w:rsid w:val="00347C63"/>
    <w:rsid w:val="00371E39"/>
    <w:rsid w:val="003743BE"/>
    <w:rsid w:val="00392977"/>
    <w:rsid w:val="003C2FC0"/>
    <w:rsid w:val="003D001A"/>
    <w:rsid w:val="003E0A5D"/>
    <w:rsid w:val="003E2316"/>
    <w:rsid w:val="003E4445"/>
    <w:rsid w:val="00410B24"/>
    <w:rsid w:val="00427120"/>
    <w:rsid w:val="0045663D"/>
    <w:rsid w:val="0047044D"/>
    <w:rsid w:val="004A6681"/>
    <w:rsid w:val="004B64CF"/>
    <w:rsid w:val="004B6F9E"/>
    <w:rsid w:val="004F47BA"/>
    <w:rsid w:val="004F6A5F"/>
    <w:rsid w:val="0051265E"/>
    <w:rsid w:val="0051614E"/>
    <w:rsid w:val="0055056B"/>
    <w:rsid w:val="00552028"/>
    <w:rsid w:val="00555BD4"/>
    <w:rsid w:val="00557DD1"/>
    <w:rsid w:val="00570152"/>
    <w:rsid w:val="0057262E"/>
    <w:rsid w:val="005A5C04"/>
    <w:rsid w:val="005C09E1"/>
    <w:rsid w:val="005C1B24"/>
    <w:rsid w:val="005F17E0"/>
    <w:rsid w:val="00607EDC"/>
    <w:rsid w:val="00620B0D"/>
    <w:rsid w:val="00633608"/>
    <w:rsid w:val="0063676B"/>
    <w:rsid w:val="00657EA8"/>
    <w:rsid w:val="00666EDE"/>
    <w:rsid w:val="006805EA"/>
    <w:rsid w:val="006C4D3D"/>
    <w:rsid w:val="006E24A4"/>
    <w:rsid w:val="0070695C"/>
    <w:rsid w:val="00712AA4"/>
    <w:rsid w:val="00765064"/>
    <w:rsid w:val="00773B99"/>
    <w:rsid w:val="00792481"/>
    <w:rsid w:val="007A4EA4"/>
    <w:rsid w:val="007B07B3"/>
    <w:rsid w:val="007E4A90"/>
    <w:rsid w:val="007E56D8"/>
    <w:rsid w:val="007F68DB"/>
    <w:rsid w:val="0081002B"/>
    <w:rsid w:val="0085787C"/>
    <w:rsid w:val="00880131"/>
    <w:rsid w:val="008E173D"/>
    <w:rsid w:val="00910F5B"/>
    <w:rsid w:val="00913B17"/>
    <w:rsid w:val="0091405B"/>
    <w:rsid w:val="009328FB"/>
    <w:rsid w:val="009438D1"/>
    <w:rsid w:val="00962286"/>
    <w:rsid w:val="00974589"/>
    <w:rsid w:val="00984E7E"/>
    <w:rsid w:val="009C4CB6"/>
    <w:rsid w:val="009C4FAA"/>
    <w:rsid w:val="00A16E9D"/>
    <w:rsid w:val="00A96BBC"/>
    <w:rsid w:val="00AA7136"/>
    <w:rsid w:val="00AC6587"/>
    <w:rsid w:val="00AC68F6"/>
    <w:rsid w:val="00B256D0"/>
    <w:rsid w:val="00B36E60"/>
    <w:rsid w:val="00B6521D"/>
    <w:rsid w:val="00B6780F"/>
    <w:rsid w:val="00B865FC"/>
    <w:rsid w:val="00BC1E7A"/>
    <w:rsid w:val="00BF56DB"/>
    <w:rsid w:val="00BF6114"/>
    <w:rsid w:val="00C11F3B"/>
    <w:rsid w:val="00C13644"/>
    <w:rsid w:val="00C64816"/>
    <w:rsid w:val="00C70C91"/>
    <w:rsid w:val="00CC05BE"/>
    <w:rsid w:val="00CC2332"/>
    <w:rsid w:val="00CC463A"/>
    <w:rsid w:val="00CF40D8"/>
    <w:rsid w:val="00D100F8"/>
    <w:rsid w:val="00D21E64"/>
    <w:rsid w:val="00D21E72"/>
    <w:rsid w:val="00D47011"/>
    <w:rsid w:val="00D5650E"/>
    <w:rsid w:val="00D618D2"/>
    <w:rsid w:val="00D63D70"/>
    <w:rsid w:val="00D76641"/>
    <w:rsid w:val="00DA23AA"/>
    <w:rsid w:val="00DD6B88"/>
    <w:rsid w:val="00DE23E1"/>
    <w:rsid w:val="00E25739"/>
    <w:rsid w:val="00E31337"/>
    <w:rsid w:val="00E51CA0"/>
    <w:rsid w:val="00E557F5"/>
    <w:rsid w:val="00EA30A7"/>
    <w:rsid w:val="00EA7C19"/>
    <w:rsid w:val="00EC0069"/>
    <w:rsid w:val="00EC4AD8"/>
    <w:rsid w:val="00EC5CAA"/>
    <w:rsid w:val="00ED7D8C"/>
    <w:rsid w:val="00EF10E3"/>
    <w:rsid w:val="00EF450E"/>
    <w:rsid w:val="00F51C98"/>
    <w:rsid w:val="00F664E6"/>
    <w:rsid w:val="00F8127E"/>
    <w:rsid w:val="00FA2E20"/>
    <w:rsid w:val="00FA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A2E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3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313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5">
    <w:name w:val="Текст в заданном формате"/>
    <w:basedOn w:val="a"/>
    <w:rsid w:val="00E31337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paragraph" w:styleId="a6">
    <w:name w:val="Normal (Web)"/>
    <w:basedOn w:val="a"/>
    <w:uiPriority w:val="99"/>
    <w:unhideWhenUsed/>
    <w:rsid w:val="00E3133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FA2E2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191614"/>
    <w:pPr>
      <w:ind w:left="720"/>
      <w:contextualSpacing/>
    </w:pPr>
  </w:style>
  <w:style w:type="paragraph" w:customStyle="1" w:styleId="ConsPlusTitle">
    <w:name w:val="ConsPlusTitle"/>
    <w:rsid w:val="00DE2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E1E22-5979-4979-8FEC-537638B0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Приемная</cp:lastModifiedBy>
  <cp:revision>3</cp:revision>
  <cp:lastPrinted>2024-04-23T21:47:00Z</cp:lastPrinted>
  <dcterms:created xsi:type="dcterms:W3CDTF">2024-04-12T14:55:00Z</dcterms:created>
  <dcterms:modified xsi:type="dcterms:W3CDTF">2024-04-23T21:47:00Z</dcterms:modified>
</cp:coreProperties>
</file>