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AE1" w:rsidRDefault="009D2AE1" w:rsidP="009D2AE1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9D2AE1" w:rsidRDefault="009D2AE1" w:rsidP="009D2AE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проекту постановления администрации Ипатовского муниципального округа Ставропольского края «</w:t>
      </w:r>
      <w:r w:rsidR="00F85379" w:rsidRPr="00F85379">
        <w:rPr>
          <w:rFonts w:ascii="Times New Roman" w:hAnsi="Times New Roman"/>
          <w:sz w:val="28"/>
          <w:szCs w:val="28"/>
        </w:rPr>
        <w:t>О Порядке определения видов и перечней особо ценного движимого имущества муниципальных автономных и бюджетных учреждений Ипатовского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»</w:t>
      </w:r>
    </w:p>
    <w:p w:rsidR="009D2AE1" w:rsidRDefault="009D2AE1" w:rsidP="009D2A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2AE1" w:rsidRDefault="00F85379" w:rsidP="009D2A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85379">
        <w:rPr>
          <w:rFonts w:ascii="Times New Roman" w:hAnsi="Times New Roman"/>
          <w:sz w:val="28"/>
          <w:szCs w:val="28"/>
        </w:rPr>
        <w:t xml:space="preserve">Порядок определения видов и перечней особо ценного движимого имущества муниципальных автономных и бюджетных учреждений Ипатовского муниципального округа Ставропольского края (далее - Порядок) разработан в соответствии с </w:t>
      </w:r>
      <w:bookmarkStart w:id="0" w:name="_GoBack"/>
      <w:r w:rsidRPr="00F85379">
        <w:rPr>
          <w:rFonts w:ascii="Times New Roman" w:hAnsi="Times New Roman"/>
          <w:sz w:val="28"/>
          <w:szCs w:val="28"/>
        </w:rPr>
        <w:t xml:space="preserve">федеральными </w:t>
      </w:r>
      <w:hyperlink r:id="rId4" w:history="1">
        <w:r w:rsidRPr="00F8537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 w:rsidRPr="00F85379">
        <w:rPr>
          <w:rFonts w:ascii="Times New Roman" w:hAnsi="Times New Roman"/>
          <w:sz w:val="28"/>
          <w:szCs w:val="28"/>
        </w:rPr>
        <w:t xml:space="preserve">ами от 12 января 1996 г. № 7-ФЗ «О некоммерческих организациях», от 03 ноября 2006 г. № 174-ФЗ «Об автономных учреждениях», от 08 мая 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hyperlink r:id="rId5" w:history="1">
        <w:r w:rsidRPr="00F8537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F85379">
        <w:rPr>
          <w:rFonts w:ascii="Times New Roman" w:hAnsi="Times New Roman"/>
          <w:sz w:val="28"/>
          <w:szCs w:val="28"/>
        </w:rPr>
        <w:t xml:space="preserve"> Правительства Российской Федерации от 26 июля 2010 г. </w:t>
      </w:r>
      <w:hyperlink r:id="rId6" w:history="1">
        <w:r w:rsidRPr="00F8537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 538</w:t>
        </w:r>
      </w:hyperlink>
      <w:r w:rsidRPr="00F85379">
        <w:rPr>
          <w:rFonts w:ascii="Times New Roman" w:hAnsi="Times New Roman"/>
          <w:sz w:val="28"/>
          <w:szCs w:val="28"/>
        </w:rPr>
        <w:t xml:space="preserve"> «О порядке </w:t>
      </w:r>
      <w:bookmarkEnd w:id="0"/>
      <w:r w:rsidRPr="00F85379">
        <w:rPr>
          <w:rFonts w:ascii="Times New Roman" w:hAnsi="Times New Roman"/>
          <w:sz w:val="28"/>
          <w:szCs w:val="28"/>
        </w:rPr>
        <w:t>отнесения имущества автономного или бюджетного учреждения к категории особо ценного движимого имущества», решением Думы Ипатовского муниципального округа Ставропольского края от 24 октября 2023 г. № 122 «Об утверждении Положения об отделе имущественных и земельных отношений администрации Ипатовского муниципального округа Ставропольского края» в целях установления видов и перечней особо ценного движимого имущества муниципальных автономных и бюджетных учреждений Ипатовского муниципального округа Ставропольского края (далее - Учреждение) и определения процедуры формирования и ведения перечня особо ценного движимого имущества бюджетного учреждения (далее - Перечень).</w:t>
      </w:r>
      <w:r w:rsidR="009D2AE1">
        <w:rPr>
          <w:rFonts w:ascii="Times New Roman" w:hAnsi="Times New Roman"/>
          <w:sz w:val="28"/>
          <w:szCs w:val="28"/>
        </w:rPr>
        <w:t>.</w:t>
      </w:r>
    </w:p>
    <w:p w:rsidR="009D2AE1" w:rsidRDefault="009D2AE1" w:rsidP="009D2AE1">
      <w:pPr>
        <w:pStyle w:val="1"/>
        <w:tabs>
          <w:tab w:val="left" w:pos="0"/>
        </w:tabs>
        <w:spacing w:before="0"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ab/>
        <w:t>Содержащиеся в проекте постановления положения достаточны для достижения заявленной в нем цели правового регулирования.</w:t>
      </w:r>
    </w:p>
    <w:p w:rsidR="009D2AE1" w:rsidRDefault="009D2AE1" w:rsidP="009D2AE1">
      <w:pPr>
        <w:pStyle w:val="1"/>
        <w:tabs>
          <w:tab w:val="left" w:pos="0"/>
        </w:tabs>
        <w:spacing w:before="0"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ab/>
        <w:t xml:space="preserve">Проект постановления не содержит норм противоречащих федеральному и региональному законодательству. </w:t>
      </w:r>
    </w:p>
    <w:p w:rsidR="009D2AE1" w:rsidRDefault="009D2AE1" w:rsidP="009D2AE1">
      <w:pPr>
        <w:pStyle w:val="1"/>
        <w:tabs>
          <w:tab w:val="left" w:pos="0"/>
        </w:tabs>
        <w:spacing w:before="0"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ab/>
        <w:t>Проект постановления не содержит пробелов и внутренних противоречий.</w:t>
      </w:r>
    </w:p>
    <w:p w:rsidR="009D2AE1" w:rsidRDefault="009D2AE1" w:rsidP="009D2AE1">
      <w:pPr>
        <w:pStyle w:val="1"/>
        <w:tabs>
          <w:tab w:val="left" w:pos="0"/>
        </w:tabs>
        <w:spacing w:before="0"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ab/>
        <w:t xml:space="preserve">В проекте постановления правила юридической техники соблюдены. </w:t>
      </w:r>
    </w:p>
    <w:p w:rsidR="009D2AE1" w:rsidRDefault="009D2AE1" w:rsidP="009D2AE1">
      <w:pPr>
        <w:pStyle w:val="1"/>
        <w:tabs>
          <w:tab w:val="left" w:pos="894"/>
        </w:tabs>
        <w:spacing w:before="0" w:after="0" w:line="322" w:lineRule="exact"/>
        <w:ind w:right="20"/>
        <w:jc w:val="left"/>
        <w:rPr>
          <w:sz w:val="28"/>
          <w:szCs w:val="28"/>
        </w:rPr>
      </w:pPr>
    </w:p>
    <w:p w:rsidR="009D2AE1" w:rsidRDefault="009D2AE1" w:rsidP="009D2AE1">
      <w:pPr>
        <w:pStyle w:val="1"/>
        <w:tabs>
          <w:tab w:val="left" w:pos="894"/>
        </w:tabs>
        <w:spacing w:before="0" w:after="0" w:line="322" w:lineRule="exact"/>
        <w:ind w:right="20"/>
        <w:jc w:val="left"/>
        <w:rPr>
          <w:sz w:val="28"/>
          <w:szCs w:val="28"/>
        </w:rPr>
      </w:pPr>
    </w:p>
    <w:p w:rsidR="009D2AE1" w:rsidRDefault="009D2AE1" w:rsidP="009D2AE1">
      <w:pPr>
        <w:pStyle w:val="1"/>
        <w:tabs>
          <w:tab w:val="left" w:pos="894"/>
        </w:tabs>
        <w:spacing w:before="0" w:after="0" w:line="322" w:lineRule="exact"/>
        <w:ind w:right="20"/>
        <w:jc w:val="left"/>
      </w:pPr>
    </w:p>
    <w:p w:rsidR="009D2AE1" w:rsidRDefault="009D2AE1" w:rsidP="009D2A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</w:t>
      </w:r>
    </w:p>
    <w:p w:rsidR="009D2AE1" w:rsidRDefault="009D2AE1" w:rsidP="009D2A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имущественных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и земельных отношений </w:t>
      </w:r>
    </w:p>
    <w:p w:rsidR="009D2AE1" w:rsidRDefault="009D2AE1" w:rsidP="009D2A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Ипатовского муниципального</w:t>
      </w:r>
    </w:p>
    <w:p w:rsidR="009D2AE1" w:rsidRDefault="009D2AE1" w:rsidP="009D2AE1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  <w:szCs w:val="28"/>
        </w:rPr>
        <w:t>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Ставропольского края                                                     А.В. Тараканова</w:t>
      </w:r>
    </w:p>
    <w:p w:rsidR="00476C3F" w:rsidRDefault="00476C3F"/>
    <w:sectPr w:rsidR="0047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09"/>
    <w:rsid w:val="00476C3F"/>
    <w:rsid w:val="00920109"/>
    <w:rsid w:val="009D2AE1"/>
    <w:rsid w:val="00DB4C5C"/>
    <w:rsid w:val="00F8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C952A-4692-42C0-9590-F954E67E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C5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C5C"/>
    <w:rPr>
      <w:color w:val="0000FF"/>
      <w:u w:val="single"/>
    </w:rPr>
  </w:style>
  <w:style w:type="character" w:customStyle="1" w:styleId="a4">
    <w:name w:val="Основной текст_"/>
    <w:basedOn w:val="a0"/>
    <w:link w:val="1"/>
    <w:locked/>
    <w:rsid w:val="009D2AE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9D2AE1"/>
    <w:pPr>
      <w:shd w:val="clear" w:color="auto" w:fill="FFFFFF"/>
      <w:spacing w:before="420" w:after="480" w:line="0" w:lineRule="atLeast"/>
      <w:jc w:val="both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103061&amp;dst=100012" TargetMode="External"/><Relationship Id="rId5" Type="http://schemas.openxmlformats.org/officeDocument/2006/relationships/hyperlink" Target="https://login.consultant.ru/link/?req=doc&amp;base=RZB&amp;n=103061&amp;dst=100008" TargetMode="External"/><Relationship Id="rId4" Type="http://schemas.openxmlformats.org/officeDocument/2006/relationships/hyperlink" Target="https://login.consultant.ru/link/?req=doc&amp;base=RZB&amp;n=4209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7</cp:revision>
  <dcterms:created xsi:type="dcterms:W3CDTF">2024-01-11T12:21:00Z</dcterms:created>
  <dcterms:modified xsi:type="dcterms:W3CDTF">2024-03-26T07:20:00Z</dcterms:modified>
</cp:coreProperties>
</file>