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D67F3A" w:rsidRDefault="005C3C3D" w:rsidP="005E4552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D67F3A">
        <w:rPr>
          <w:b/>
          <w:bCs/>
          <w:sz w:val="32"/>
          <w:szCs w:val="32"/>
        </w:rPr>
        <w:t>Р</w:t>
      </w:r>
      <w:proofErr w:type="gramEnd"/>
      <w:r w:rsidRPr="00D67F3A">
        <w:rPr>
          <w:b/>
          <w:bCs/>
          <w:sz w:val="32"/>
          <w:szCs w:val="32"/>
        </w:rPr>
        <w:t xml:space="preserve"> Е Ш Е Н И Е</w:t>
      </w:r>
    </w:p>
    <w:p w:rsidR="005C3C3D" w:rsidRPr="00D67F3A" w:rsidRDefault="005C3C3D" w:rsidP="005C3C3D">
      <w:pPr>
        <w:spacing w:line="360" w:lineRule="auto"/>
        <w:ind w:firstLine="0"/>
        <w:jc w:val="center"/>
        <w:rPr>
          <w:b/>
          <w:bCs/>
        </w:rPr>
      </w:pPr>
      <w:r w:rsidRPr="00D67F3A">
        <w:rPr>
          <w:b/>
          <w:bCs/>
        </w:rPr>
        <w:t xml:space="preserve">Думы Ипатовского </w:t>
      </w:r>
      <w:r w:rsidR="00710A36">
        <w:rPr>
          <w:b/>
          <w:bCs/>
        </w:rPr>
        <w:t>муниципального</w:t>
      </w:r>
      <w:r w:rsidRPr="00D67F3A">
        <w:rPr>
          <w:b/>
          <w:bCs/>
        </w:rPr>
        <w:t xml:space="preserve"> округа Ставропольского края</w:t>
      </w:r>
    </w:p>
    <w:p w:rsidR="005C3C3D" w:rsidRPr="00D67F3A" w:rsidRDefault="005C3C3D" w:rsidP="005C3C3D">
      <w:pPr>
        <w:ind w:firstLine="0"/>
        <w:rPr>
          <w:bCs/>
        </w:rPr>
      </w:pPr>
    </w:p>
    <w:p w:rsidR="005C3C3D" w:rsidRPr="00D67F3A" w:rsidRDefault="005E4552" w:rsidP="005C3C3D">
      <w:pPr>
        <w:ind w:firstLine="0"/>
        <w:rPr>
          <w:szCs w:val="28"/>
        </w:rPr>
      </w:pPr>
      <w:r>
        <w:rPr>
          <w:szCs w:val="28"/>
        </w:rPr>
        <w:t>05 марта</w:t>
      </w:r>
      <w:r w:rsidR="00710A36">
        <w:rPr>
          <w:szCs w:val="28"/>
        </w:rPr>
        <w:t xml:space="preserve"> 2024</w:t>
      </w:r>
      <w:r w:rsidR="0077557A">
        <w:rPr>
          <w:szCs w:val="28"/>
        </w:rPr>
        <w:t xml:space="preserve"> года</w:t>
      </w:r>
      <w:r w:rsidR="0077557A">
        <w:rPr>
          <w:szCs w:val="28"/>
        </w:rPr>
        <w:tab/>
      </w:r>
      <w:r w:rsidR="0077557A">
        <w:rPr>
          <w:szCs w:val="28"/>
        </w:rPr>
        <w:tab/>
      </w:r>
      <w:r w:rsidR="0077557A">
        <w:rPr>
          <w:szCs w:val="28"/>
        </w:rPr>
        <w:tab/>
      </w:r>
      <w:proofErr w:type="gramStart"/>
      <w:r w:rsidR="0077557A">
        <w:rPr>
          <w:szCs w:val="28"/>
        </w:rPr>
        <w:t>г</w:t>
      </w:r>
      <w:proofErr w:type="gramEnd"/>
      <w:r w:rsidR="0077557A">
        <w:rPr>
          <w:szCs w:val="28"/>
        </w:rPr>
        <w:t xml:space="preserve">. Ипатово </w:t>
      </w:r>
      <w:r w:rsidR="0077557A">
        <w:rPr>
          <w:szCs w:val="28"/>
        </w:rPr>
        <w:tab/>
      </w:r>
      <w:r w:rsidR="0077557A">
        <w:rPr>
          <w:szCs w:val="28"/>
        </w:rPr>
        <w:tab/>
      </w:r>
      <w:r w:rsidR="0077557A">
        <w:rPr>
          <w:szCs w:val="28"/>
        </w:rPr>
        <w:tab/>
      </w:r>
      <w:r w:rsidR="00CC12D2">
        <w:rPr>
          <w:szCs w:val="28"/>
        </w:rPr>
        <w:tab/>
      </w:r>
      <w:r w:rsidR="0077557A">
        <w:rPr>
          <w:szCs w:val="28"/>
        </w:rPr>
        <w:t xml:space="preserve">     </w:t>
      </w:r>
      <w:r w:rsidR="00CC12D2">
        <w:rPr>
          <w:szCs w:val="28"/>
        </w:rPr>
        <w:t>№ 15</w:t>
      </w:r>
    </w:p>
    <w:p w:rsidR="00392747" w:rsidRDefault="00392747" w:rsidP="005C3C3D">
      <w:pPr>
        <w:ind w:firstLine="0"/>
        <w:rPr>
          <w:szCs w:val="28"/>
        </w:rPr>
      </w:pPr>
    </w:p>
    <w:p w:rsidR="00392747" w:rsidRPr="00D67F3A" w:rsidRDefault="00392747" w:rsidP="005C3C3D">
      <w:pPr>
        <w:ind w:firstLine="0"/>
        <w:rPr>
          <w:szCs w:val="28"/>
        </w:rPr>
      </w:pPr>
    </w:p>
    <w:p w:rsidR="0075508E" w:rsidRPr="00D67F3A" w:rsidRDefault="00D72797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комиссии по соблюдению</w:t>
      </w:r>
      <w:r w:rsidRPr="00D72797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392747" w:rsidRPr="00D67F3A" w:rsidRDefault="0039274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392747" w:rsidRDefault="00D72797" w:rsidP="005E455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D72797">
        <w:rPr>
          <w:rFonts w:cs="Times New Roman"/>
          <w:szCs w:val="28"/>
        </w:rPr>
        <w:t xml:space="preserve">В соответствии с Федеральными законами от 02 марта 2007 г. № 25-ФЗ «О муниципальной службе в Российской Федерации», от 25 декабря 2008 г. № 273-ФЗ «О противодействии коррупции», Указом Президента Российской Федерации от </w:t>
      </w:r>
      <w:r w:rsidR="009238E0">
        <w:rPr>
          <w:rFonts w:cs="Times New Roman"/>
          <w:szCs w:val="28"/>
        </w:rPr>
        <w:t>0</w:t>
      </w:r>
      <w:r w:rsidRPr="00D72797">
        <w:rPr>
          <w:rFonts w:cs="Times New Roman"/>
          <w:szCs w:val="28"/>
        </w:rPr>
        <w:t xml:space="preserve"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6" w:history="1">
        <w:r w:rsidRPr="00D72797">
          <w:rPr>
            <w:rStyle w:val="a7"/>
            <w:rFonts w:cs="Times New Roman"/>
            <w:b w:val="0"/>
            <w:color w:val="auto"/>
            <w:szCs w:val="28"/>
          </w:rPr>
          <w:t>постановлением</w:t>
        </w:r>
      </w:hyperlink>
      <w:r w:rsidRPr="00D72797">
        <w:rPr>
          <w:rFonts w:cs="Times New Roman"/>
          <w:szCs w:val="28"/>
        </w:rPr>
        <w:t xml:space="preserve"> Губернатора Ставропольского края от 30 августа 2010 г</w:t>
      </w:r>
      <w:proofErr w:type="gramEnd"/>
      <w:r w:rsidRPr="00D72797">
        <w:rPr>
          <w:rFonts w:cs="Times New Roman"/>
          <w:szCs w:val="28"/>
        </w:rPr>
        <w:t>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 w:rsidRPr="00D72797">
        <w:rPr>
          <w:rFonts w:cs="Times New Roman"/>
          <w:szCs w:val="28"/>
          <w:shd w:val="clear" w:color="auto" w:fill="FFFFFF"/>
        </w:rPr>
        <w:t xml:space="preserve">, </w:t>
      </w:r>
      <w:r w:rsidRPr="00D72797">
        <w:rPr>
          <w:rFonts w:cs="Times New Roman"/>
          <w:szCs w:val="28"/>
        </w:rPr>
        <w:t>а также в целях урегулирования конфликтов интересов муниципальных служащих Думы Ипатовского муниципального округа Ставропольского края</w:t>
      </w:r>
      <w:r w:rsidR="005E4552">
        <w:rPr>
          <w:rFonts w:eastAsia="Times New Roman" w:cs="Times New Roman"/>
          <w:szCs w:val="28"/>
          <w:lang w:eastAsia="ru-RU"/>
        </w:rPr>
        <w:t>,</w:t>
      </w:r>
    </w:p>
    <w:p w:rsidR="001329FD" w:rsidRPr="00D67F3A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 xml:space="preserve">Дума 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Ипатовского </w:t>
      </w:r>
      <w:r w:rsidR="00710A36">
        <w:rPr>
          <w:rFonts w:eastAsia="Times New Roman" w:cs="Times New Roman"/>
          <w:szCs w:val="28"/>
          <w:lang w:eastAsia="ru-RU"/>
        </w:rPr>
        <w:t>муниципального</w:t>
      </w:r>
      <w:r w:rsidR="001329FD" w:rsidRPr="00D67F3A">
        <w:rPr>
          <w:rFonts w:eastAsia="Times New Roman" w:cs="Times New Roman"/>
          <w:szCs w:val="28"/>
          <w:lang w:eastAsia="ru-RU"/>
        </w:rPr>
        <w:t xml:space="preserve"> округа Ставропольского края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D67F3A" w:rsidRDefault="001329FD" w:rsidP="005E455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67F3A">
        <w:rPr>
          <w:rFonts w:eastAsia="Times New Roman" w:cs="Times New Roman"/>
          <w:szCs w:val="28"/>
          <w:lang w:eastAsia="ru-RU"/>
        </w:rPr>
        <w:t>РЕШИЛА:</w:t>
      </w:r>
    </w:p>
    <w:p w:rsidR="001329FD" w:rsidRPr="00D67F3A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D72797" w:rsidRPr="00392747" w:rsidRDefault="00D72797" w:rsidP="00D72797">
      <w:pPr>
        <w:pStyle w:val="ConsPlusNormal"/>
        <w:widowControl/>
        <w:adjustRightInd w:val="0"/>
        <w:ind w:firstLine="709"/>
        <w:jc w:val="both"/>
        <w:rPr>
          <w:szCs w:val="28"/>
        </w:rPr>
      </w:pPr>
      <w:r w:rsidRPr="00392747">
        <w:rPr>
          <w:szCs w:val="28"/>
        </w:rPr>
        <w:t xml:space="preserve">1. Утвердить Положение о </w:t>
      </w:r>
      <w:r w:rsidR="00392747" w:rsidRPr="00392747">
        <w:rPr>
          <w:szCs w:val="28"/>
        </w:rPr>
        <w:t>комиссии по соблюдению</w:t>
      </w:r>
      <w:r w:rsidR="00392747" w:rsidRPr="00392747">
        <w:rPr>
          <w:sz w:val="26"/>
          <w:szCs w:val="26"/>
        </w:rPr>
        <w:t xml:space="preserve">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</w:t>
      </w:r>
      <w:r w:rsidRPr="00392747">
        <w:rPr>
          <w:szCs w:val="28"/>
        </w:rPr>
        <w:t>.</w:t>
      </w:r>
    </w:p>
    <w:p w:rsidR="00392747" w:rsidRDefault="00392747" w:rsidP="00D72797">
      <w:pPr>
        <w:shd w:val="clear" w:color="auto" w:fill="FFFFFF"/>
        <w:rPr>
          <w:rFonts w:cs="Times New Roman"/>
          <w:szCs w:val="28"/>
        </w:rPr>
      </w:pPr>
    </w:p>
    <w:p w:rsidR="00984EC1" w:rsidRPr="00392747" w:rsidRDefault="00D72797" w:rsidP="00D72797">
      <w:pPr>
        <w:shd w:val="clear" w:color="auto" w:fill="FFFFFF"/>
        <w:rPr>
          <w:rFonts w:eastAsia="Times New Roman" w:cs="Times New Roman"/>
          <w:b/>
          <w:szCs w:val="28"/>
        </w:rPr>
      </w:pPr>
      <w:r w:rsidRPr="00392747">
        <w:rPr>
          <w:rFonts w:cs="Times New Roman"/>
          <w:szCs w:val="28"/>
        </w:rPr>
        <w:t xml:space="preserve">2. Образовать комиссию </w:t>
      </w:r>
      <w:r w:rsidR="00392747" w:rsidRPr="00392747">
        <w:rPr>
          <w:rFonts w:eastAsia="Times New Roman" w:cs="Times New Roman"/>
          <w:szCs w:val="28"/>
          <w:lang w:eastAsia="ru-RU"/>
        </w:rPr>
        <w:t>по соблюдению</w:t>
      </w:r>
      <w:r w:rsidR="00392747" w:rsidRPr="00392747">
        <w:rPr>
          <w:rFonts w:eastAsia="Times New Roman" w:cs="Times New Roman"/>
          <w:sz w:val="26"/>
          <w:szCs w:val="26"/>
          <w:lang w:eastAsia="ru-RU"/>
        </w:rPr>
        <w:t xml:space="preserve">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</w:t>
      </w:r>
      <w:r w:rsidRPr="00392747">
        <w:rPr>
          <w:rFonts w:cs="Times New Roman"/>
          <w:szCs w:val="28"/>
        </w:rPr>
        <w:t xml:space="preserve"> и утвердить её в прилагаемом </w:t>
      </w:r>
      <w:hyperlink w:anchor="sub_2000" w:history="1">
        <w:r w:rsidRPr="00392747">
          <w:rPr>
            <w:rStyle w:val="a7"/>
            <w:rFonts w:cs="Times New Roman"/>
            <w:b w:val="0"/>
            <w:color w:val="auto"/>
            <w:szCs w:val="28"/>
          </w:rPr>
          <w:t>составе</w:t>
        </w:r>
      </w:hyperlink>
      <w:r w:rsidRPr="00392747">
        <w:rPr>
          <w:rFonts w:cs="Times New Roman"/>
          <w:szCs w:val="28"/>
        </w:rPr>
        <w:t>.</w:t>
      </w:r>
    </w:p>
    <w:p w:rsidR="00392747" w:rsidRDefault="00392747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42CF2" w:rsidRPr="009238E0" w:rsidRDefault="00392747" w:rsidP="009238E0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bCs/>
          <w:szCs w:val="28"/>
        </w:rPr>
      </w:pPr>
      <w:r w:rsidRPr="00392747">
        <w:rPr>
          <w:rFonts w:eastAsia="Times New Roman" w:cs="Times New Roman"/>
          <w:szCs w:val="28"/>
          <w:lang w:eastAsia="ru-RU"/>
        </w:rPr>
        <w:t>3</w:t>
      </w:r>
      <w:r w:rsidR="00242CF2" w:rsidRPr="00392747">
        <w:rPr>
          <w:rFonts w:eastAsia="Times New Roman" w:cs="Times New Roman"/>
          <w:szCs w:val="28"/>
          <w:lang w:eastAsia="ru-RU"/>
        </w:rPr>
        <w:t xml:space="preserve">. </w:t>
      </w:r>
      <w:r w:rsidRPr="00392747">
        <w:rPr>
          <w:rFonts w:eastAsia="Times New Roman" w:cs="Times New Roman"/>
          <w:szCs w:val="28"/>
          <w:lang w:eastAsia="ru-RU"/>
        </w:rPr>
        <w:t xml:space="preserve">Признать утратившим силу </w:t>
      </w:r>
      <w:r>
        <w:rPr>
          <w:rFonts w:eastAsia="Times New Roman" w:cs="Times New Roman"/>
          <w:szCs w:val="28"/>
          <w:lang w:eastAsia="ru-RU"/>
        </w:rPr>
        <w:t>ре</w:t>
      </w:r>
      <w:r w:rsidRPr="00392747">
        <w:rPr>
          <w:rFonts w:eastAsia="Times New Roman" w:cs="Times New Roman"/>
          <w:szCs w:val="28"/>
          <w:lang w:eastAsia="ru-RU"/>
        </w:rPr>
        <w:t>шение Думы Ипатовского муниципального округа Ставропольского края от 27 декабря 2023 г. № 184</w:t>
      </w:r>
      <w:r w:rsidR="009238E0">
        <w:rPr>
          <w:rFonts w:eastAsia="Times New Roman" w:cs="Times New Roman"/>
          <w:szCs w:val="28"/>
          <w:lang w:eastAsia="ru-RU"/>
        </w:rPr>
        <w:t xml:space="preserve"> «</w:t>
      </w:r>
      <w:r w:rsidR="009238E0">
        <w:rPr>
          <w:szCs w:val="28"/>
        </w:rPr>
        <w:t>О</w:t>
      </w:r>
      <w:r w:rsidR="009238E0" w:rsidRPr="00767EA3">
        <w:rPr>
          <w:szCs w:val="28"/>
        </w:rPr>
        <w:t xml:space="preserve"> комиссии по соблюдению требований к служебному поведению муниципальных служащих </w:t>
      </w:r>
      <w:r w:rsidR="009238E0">
        <w:rPr>
          <w:szCs w:val="28"/>
        </w:rPr>
        <w:t>Думы Ипатовского муниципального округа С</w:t>
      </w:r>
      <w:r w:rsidR="009238E0" w:rsidRPr="00767EA3">
        <w:rPr>
          <w:szCs w:val="28"/>
        </w:rPr>
        <w:t>тавропольского края и урегулированию конфликта интересов</w:t>
      </w:r>
      <w:r w:rsidR="009238E0">
        <w:rPr>
          <w:bCs/>
          <w:szCs w:val="28"/>
        </w:rPr>
        <w:t>»</w:t>
      </w:r>
      <w:r w:rsidRPr="00392747">
        <w:rPr>
          <w:rFonts w:eastAsia="Times New Roman" w:cs="Times New Roman"/>
          <w:szCs w:val="28"/>
          <w:lang w:eastAsia="ru-RU"/>
        </w:rPr>
        <w:t>.</w:t>
      </w:r>
    </w:p>
    <w:p w:rsidR="00392747" w:rsidRDefault="00392747" w:rsidP="009238E0">
      <w:pPr>
        <w:shd w:val="clear" w:color="auto" w:fill="FFFFFF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77557A" w:rsidRDefault="0077557A" w:rsidP="009238E0">
      <w:pPr>
        <w:shd w:val="clear" w:color="auto" w:fill="FFFFFF"/>
        <w:spacing w:line="240" w:lineRule="atLeast"/>
        <w:rPr>
          <w:rFonts w:eastAsia="Times New Roman" w:cs="Times New Roman"/>
          <w:szCs w:val="28"/>
          <w:lang w:eastAsia="ru-RU"/>
        </w:rPr>
      </w:pPr>
    </w:p>
    <w:p w:rsidR="0075508E" w:rsidRPr="00392747" w:rsidRDefault="00392747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392747">
        <w:rPr>
          <w:rFonts w:eastAsia="Times New Roman" w:cs="Times New Roman"/>
          <w:szCs w:val="28"/>
          <w:lang w:eastAsia="ru-RU"/>
        </w:rPr>
        <w:lastRenderedPageBreak/>
        <w:t>4</w:t>
      </w:r>
      <w:r w:rsidR="0075508E" w:rsidRPr="00392747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 w:rsidRPr="00392747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392747">
        <w:rPr>
          <w:rFonts w:eastAsia="Times New Roman" w:cs="Times New Roman"/>
          <w:szCs w:val="28"/>
          <w:lang w:eastAsia="ru-RU"/>
        </w:rPr>
        <w:t xml:space="preserve">после </w:t>
      </w:r>
      <w:r w:rsidR="00242CF2" w:rsidRPr="00392747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392747">
        <w:rPr>
          <w:rFonts w:eastAsia="Times New Roman" w:cs="Times New Roman"/>
          <w:szCs w:val="28"/>
          <w:lang w:eastAsia="ru-RU"/>
        </w:rPr>
        <w:t>его</w:t>
      </w:r>
      <w:r w:rsidR="001329FD" w:rsidRPr="00392747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="0075508E" w:rsidRPr="00392747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10A36" w:rsidRPr="00392747"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75508E" w:rsidRPr="00392747">
        <w:rPr>
          <w:rFonts w:eastAsia="Times New Roman" w:cs="Times New Roman"/>
          <w:szCs w:val="28"/>
          <w:lang w:eastAsia="ru-RU"/>
        </w:rPr>
        <w:t>.</w:t>
      </w:r>
    </w:p>
    <w:p w:rsidR="00242CF2" w:rsidRPr="00D67F3A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77557A" w:rsidRPr="00D67F3A" w:rsidRDefault="0077557A" w:rsidP="00242CF2">
      <w:pPr>
        <w:ind w:firstLine="0"/>
        <w:rPr>
          <w:rFonts w:cs="Times New Roman"/>
          <w:szCs w:val="28"/>
        </w:rPr>
      </w:pPr>
    </w:p>
    <w:p w:rsidR="00710A36" w:rsidRPr="00710A36" w:rsidRDefault="00710A36" w:rsidP="0077557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10A36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710A36">
        <w:rPr>
          <w:rFonts w:eastAsia="Times New Roman" w:cs="Times New Roman"/>
          <w:szCs w:val="28"/>
          <w:lang w:eastAsia="ru-RU"/>
        </w:rPr>
        <w:t xml:space="preserve"> обязанности председателя Думы</w:t>
      </w:r>
    </w:p>
    <w:p w:rsidR="00710A36" w:rsidRPr="00710A36" w:rsidRDefault="00710A36" w:rsidP="0077557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710A36" w:rsidRPr="00710A36" w:rsidRDefault="00710A36" w:rsidP="0077557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Ставропольского края,</w:t>
      </w:r>
    </w:p>
    <w:p w:rsidR="00710A36" w:rsidRPr="00710A36" w:rsidRDefault="00710A36" w:rsidP="0077557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заместитель председателя Думы</w:t>
      </w:r>
    </w:p>
    <w:p w:rsidR="00710A36" w:rsidRPr="00710A36" w:rsidRDefault="00710A36" w:rsidP="0077557A">
      <w:pPr>
        <w:widowControl w:val="0"/>
        <w:autoSpaceDE w:val="0"/>
        <w:autoSpaceDN w:val="0"/>
        <w:spacing w:line="240" w:lineRule="exact"/>
        <w:ind w:firstLine="567"/>
        <w:rPr>
          <w:rFonts w:eastAsia="Times New Roman" w:cs="Times New Roman"/>
          <w:szCs w:val="28"/>
          <w:lang w:eastAsia="ru-RU"/>
        </w:rPr>
      </w:pPr>
      <w:r w:rsidRPr="00710A36">
        <w:rPr>
          <w:rFonts w:eastAsia="Times New Roman" w:cs="Times New Roman"/>
          <w:szCs w:val="28"/>
          <w:lang w:eastAsia="ru-RU"/>
        </w:rPr>
        <w:t>Ипатовского муниципального округа</w:t>
      </w:r>
    </w:p>
    <w:p w:rsidR="00242CF2" w:rsidRPr="00D67F3A" w:rsidRDefault="0077557A" w:rsidP="0077557A">
      <w:pPr>
        <w:spacing w:line="240" w:lineRule="exact"/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="00710A36" w:rsidRPr="00710A36">
        <w:rPr>
          <w:rFonts w:eastAsia="Times New Roman" w:cs="Times New Roman"/>
          <w:szCs w:val="28"/>
          <w:lang w:eastAsia="ru-RU"/>
        </w:rPr>
        <w:t xml:space="preserve">Л.К. </w:t>
      </w:r>
      <w:proofErr w:type="spellStart"/>
      <w:r w:rsidR="00710A36" w:rsidRPr="00710A36">
        <w:rPr>
          <w:rFonts w:eastAsia="Times New Roman" w:cs="Times New Roman"/>
          <w:szCs w:val="28"/>
          <w:lang w:eastAsia="ru-RU"/>
        </w:rPr>
        <w:t>Балаба</w:t>
      </w:r>
      <w:proofErr w:type="spellEnd"/>
    </w:p>
    <w:p w:rsidR="00242CF2" w:rsidRPr="00D67F3A" w:rsidRDefault="00242CF2" w:rsidP="0077557A">
      <w:pPr>
        <w:ind w:firstLine="567"/>
        <w:rPr>
          <w:rFonts w:cs="Times New Roman"/>
          <w:szCs w:val="28"/>
        </w:rPr>
      </w:pPr>
    </w:p>
    <w:p w:rsidR="00242CF2" w:rsidRDefault="00242CF2" w:rsidP="0077557A">
      <w:pPr>
        <w:ind w:firstLine="567"/>
        <w:rPr>
          <w:rFonts w:cs="Times New Roman"/>
          <w:szCs w:val="28"/>
        </w:rPr>
      </w:pPr>
    </w:p>
    <w:p w:rsidR="0077557A" w:rsidRPr="00D67F3A" w:rsidRDefault="0077557A" w:rsidP="0077557A">
      <w:pPr>
        <w:ind w:firstLine="567"/>
        <w:rPr>
          <w:rFonts w:cs="Times New Roman"/>
          <w:szCs w:val="28"/>
        </w:rPr>
      </w:pPr>
    </w:p>
    <w:p w:rsidR="00242CF2" w:rsidRPr="00D67F3A" w:rsidRDefault="00242CF2" w:rsidP="0077557A">
      <w:pPr>
        <w:spacing w:line="240" w:lineRule="exact"/>
        <w:ind w:firstLine="567"/>
        <w:rPr>
          <w:rFonts w:cs="Times New Roman"/>
          <w:szCs w:val="28"/>
        </w:rPr>
      </w:pPr>
      <w:r w:rsidRPr="00D67F3A">
        <w:rPr>
          <w:rFonts w:cs="Times New Roman"/>
          <w:szCs w:val="28"/>
        </w:rPr>
        <w:t>Глава</w:t>
      </w:r>
    </w:p>
    <w:p w:rsidR="00242CF2" w:rsidRPr="00D67F3A" w:rsidRDefault="00D8106D" w:rsidP="0077557A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242CF2" w:rsidRPr="00D67F3A">
        <w:rPr>
          <w:rFonts w:cs="Times New Roman"/>
          <w:szCs w:val="28"/>
        </w:rPr>
        <w:t xml:space="preserve"> округа</w:t>
      </w:r>
    </w:p>
    <w:p w:rsidR="00242CF2" w:rsidRPr="00D67F3A" w:rsidRDefault="0077557A" w:rsidP="0077557A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AE35E6" w:rsidRPr="00D67F3A">
        <w:rPr>
          <w:rFonts w:cs="Times New Roman"/>
          <w:szCs w:val="28"/>
        </w:rPr>
        <w:t>В.Н. Шейкина</w:t>
      </w:r>
    </w:p>
    <w:p w:rsidR="00242CF2" w:rsidRPr="00D67F3A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D171F" w:rsidRPr="00D67F3A" w:rsidRDefault="00ED171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Pr="00D67F3A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392747" w:rsidRDefault="0039274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392747" w:rsidRDefault="00392747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10A36" w:rsidRPr="00D67F3A" w:rsidRDefault="00710A36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FE1470" w:rsidRDefault="00FE1470" w:rsidP="005E4552">
      <w:pPr>
        <w:pStyle w:val="ConsPlusNormal"/>
      </w:pPr>
    </w:p>
    <w:p w:rsidR="005E4552" w:rsidRDefault="005E4552" w:rsidP="005E4552">
      <w:pPr>
        <w:pStyle w:val="ConsPlusNormal"/>
      </w:pPr>
    </w:p>
    <w:p w:rsidR="005E4552" w:rsidRDefault="005E4552" w:rsidP="005E4552">
      <w:pPr>
        <w:pStyle w:val="ConsPlusNormal"/>
      </w:pPr>
    </w:p>
    <w:p w:rsidR="005E4552" w:rsidRDefault="005E4552" w:rsidP="005E4552">
      <w:pPr>
        <w:pStyle w:val="ConsPlusNormal"/>
      </w:pPr>
    </w:p>
    <w:p w:rsidR="0077557A" w:rsidRDefault="0077557A" w:rsidP="005E4552">
      <w:pPr>
        <w:pStyle w:val="ConsPlusNormal"/>
      </w:pPr>
    </w:p>
    <w:p w:rsidR="0077557A" w:rsidRDefault="0077557A" w:rsidP="005E4552">
      <w:pPr>
        <w:pStyle w:val="ConsPlusNormal"/>
      </w:pPr>
    </w:p>
    <w:p w:rsidR="00392747" w:rsidRPr="00392747" w:rsidRDefault="00392747" w:rsidP="0077557A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Утверждено</w:t>
      </w:r>
    </w:p>
    <w:p w:rsidR="00392747" w:rsidRPr="00392747" w:rsidRDefault="00392747" w:rsidP="0077557A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решением Думы</w:t>
      </w:r>
    </w:p>
    <w:p w:rsidR="009238E0" w:rsidRDefault="009238E0" w:rsidP="0077557A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</w:p>
    <w:p w:rsidR="00392747" w:rsidRPr="00392747" w:rsidRDefault="00392747" w:rsidP="0077557A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округа</w:t>
      </w:r>
      <w:r w:rsidR="009238E0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Ставропольского края</w:t>
      </w:r>
    </w:p>
    <w:p w:rsidR="00392747" w:rsidRPr="00392747" w:rsidRDefault="00392747" w:rsidP="0077557A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 xml:space="preserve">от </w:t>
      </w:r>
      <w:r w:rsidR="005E4552">
        <w:rPr>
          <w:rFonts w:cs="Times New Roman"/>
          <w:szCs w:val="28"/>
        </w:rPr>
        <w:t>05 марта 2024</w:t>
      </w:r>
      <w:r w:rsidR="009238E0">
        <w:rPr>
          <w:rFonts w:cs="Times New Roman"/>
          <w:szCs w:val="28"/>
        </w:rPr>
        <w:t xml:space="preserve"> г. № 15</w:t>
      </w:r>
    </w:p>
    <w:p w:rsidR="00392747" w:rsidRDefault="00392747" w:rsidP="0077557A">
      <w:pPr>
        <w:pStyle w:val="ConsPlusNormal"/>
        <w:spacing w:line="240" w:lineRule="exact"/>
        <w:rPr>
          <w:szCs w:val="28"/>
        </w:rPr>
      </w:pPr>
    </w:p>
    <w:p w:rsidR="005E4552" w:rsidRPr="00392747" w:rsidRDefault="005E4552" w:rsidP="005E4552">
      <w:pPr>
        <w:pStyle w:val="ConsPlusNormal"/>
        <w:rPr>
          <w:szCs w:val="28"/>
        </w:rPr>
      </w:pPr>
    </w:p>
    <w:p w:rsidR="00392747" w:rsidRPr="0077557A" w:rsidRDefault="00392747" w:rsidP="005E4552">
      <w:pPr>
        <w:ind w:firstLine="0"/>
        <w:jc w:val="center"/>
        <w:rPr>
          <w:rFonts w:cs="Times New Roman"/>
          <w:b/>
          <w:szCs w:val="28"/>
        </w:rPr>
      </w:pPr>
      <w:bookmarkStart w:id="0" w:name="P33"/>
      <w:bookmarkEnd w:id="0"/>
      <w:r w:rsidRPr="0077557A">
        <w:rPr>
          <w:rFonts w:cs="Times New Roman"/>
          <w:b/>
          <w:szCs w:val="28"/>
        </w:rPr>
        <w:t>Положение</w:t>
      </w:r>
    </w:p>
    <w:p w:rsidR="00392747" w:rsidRPr="0077557A" w:rsidRDefault="00392747" w:rsidP="005E4552">
      <w:pPr>
        <w:ind w:firstLine="0"/>
        <w:jc w:val="center"/>
        <w:rPr>
          <w:rFonts w:cs="Times New Roman"/>
          <w:b/>
          <w:szCs w:val="28"/>
        </w:rPr>
      </w:pPr>
      <w:r w:rsidRPr="0077557A">
        <w:rPr>
          <w:rFonts w:cs="Times New Roman"/>
          <w:b/>
          <w:szCs w:val="28"/>
        </w:rPr>
        <w:t>о комиссии по соблюдению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</w:t>
      </w:r>
    </w:p>
    <w:p w:rsidR="005E4552" w:rsidRPr="00392747" w:rsidRDefault="005E4552" w:rsidP="005E4552">
      <w:pPr>
        <w:ind w:firstLine="0"/>
        <w:rPr>
          <w:rFonts w:cs="Times New Roman"/>
          <w:szCs w:val="28"/>
        </w:rPr>
      </w:pPr>
    </w:p>
    <w:p w:rsidR="00392747" w:rsidRPr="00392747" w:rsidRDefault="00392747" w:rsidP="001E7126">
      <w:pPr>
        <w:rPr>
          <w:rFonts w:cs="Times New Roman"/>
          <w:szCs w:val="28"/>
        </w:rPr>
      </w:pPr>
      <w:bookmarkStart w:id="1" w:name="sub_101"/>
      <w:r w:rsidRPr="00392747">
        <w:rPr>
          <w:rFonts w:cs="Times New Roman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Думы Ипатовского муниципального округа Ставропольского края и урегулированию конфликта интересов (далее – комиссия), в соответствии с Федеральным законом от 25 декабря 2008 г. № 273-ФЗ «О противодействии коррупции».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" w:name="sub_102"/>
      <w:bookmarkEnd w:id="1"/>
      <w:r w:rsidRPr="00392747">
        <w:rPr>
          <w:rFonts w:cs="Times New Roman"/>
          <w:szCs w:val="28"/>
        </w:rPr>
        <w:t xml:space="preserve">2. Комиссия в своей деятельности руководствуются </w:t>
      </w:r>
      <w:hyperlink r:id="rId8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Конституцией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" w:name="sub_103"/>
      <w:bookmarkEnd w:id="2"/>
      <w:r w:rsidRPr="00392747">
        <w:rPr>
          <w:rFonts w:cs="Times New Roman"/>
          <w:szCs w:val="28"/>
        </w:rPr>
        <w:t xml:space="preserve">3. Основной задачей комиссии является содействие органам местного самоуправления округа, государственным органам </w:t>
      </w:r>
      <w:proofErr w:type="gramStart"/>
      <w:r w:rsidRPr="00392747">
        <w:rPr>
          <w:rFonts w:cs="Times New Roman"/>
          <w:szCs w:val="28"/>
        </w:rPr>
        <w:t>в</w:t>
      </w:r>
      <w:proofErr w:type="gramEnd"/>
      <w:r w:rsidRPr="00392747">
        <w:rPr>
          <w:rFonts w:cs="Times New Roman"/>
          <w:szCs w:val="28"/>
        </w:rPr>
        <w:t>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" w:name="sub_1031"/>
      <w:bookmarkEnd w:id="3"/>
      <w:proofErr w:type="gramStart"/>
      <w:r w:rsidRPr="00392747">
        <w:rPr>
          <w:rFonts w:cs="Times New Roman"/>
          <w:szCs w:val="28"/>
        </w:rPr>
        <w:t>а) обеспечении соблюдения муниципальными служащими Думы Ипатовского муниципального округа Ставропольского края (далее – муниципальные служащие</w:t>
      </w:r>
      <w:r w:rsidR="00AC7C74">
        <w:rPr>
          <w:rFonts w:cs="Times New Roman"/>
          <w:szCs w:val="28"/>
        </w:rPr>
        <w:t xml:space="preserve"> Думы</w:t>
      </w:r>
      <w:r w:rsidRPr="00392747">
        <w:rPr>
          <w:rFonts w:cs="Times New Roman"/>
          <w:szCs w:val="28"/>
        </w:rPr>
        <w:t xml:space="preserve">) ограничений и запретов, требований о предотвращении или урегулировании конфликта интересов, исполнения обязанностей, установленных </w:t>
      </w:r>
      <w:hyperlink r:id="rId9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Федеральным законом</w:t>
        </w:r>
      </w:hyperlink>
      <w:r w:rsidRPr="00392747">
        <w:rPr>
          <w:rFonts w:cs="Times New Roman"/>
          <w:szCs w:val="28"/>
        </w:rPr>
        <w:t xml:space="preserve"> </w:t>
      </w:r>
      <w:r w:rsidR="00F12054" w:rsidRPr="00392747">
        <w:rPr>
          <w:rFonts w:cs="Times New Roman"/>
          <w:szCs w:val="28"/>
        </w:rPr>
        <w:t xml:space="preserve">от 25 декабря 2008 г. № 273-ФЗ </w:t>
      </w:r>
      <w:r w:rsidRPr="00392747">
        <w:rPr>
          <w:rFonts w:cs="Times New Roman"/>
          <w:szCs w:val="28"/>
        </w:rPr>
        <w:t xml:space="preserve">«О противодействии коррупции», другими </w:t>
      </w:r>
      <w:hyperlink r:id="rId1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Федеральными законами</w:t>
        </w:r>
      </w:hyperlink>
      <w:r w:rsidRPr="00392747">
        <w:rPr>
          <w:rFonts w:cs="Times New Roman"/>
          <w:szCs w:val="28"/>
        </w:rPr>
        <w:t xml:space="preserve"> </w:t>
      </w:r>
      <w:r w:rsidR="00F12054">
        <w:rPr>
          <w:rFonts w:cs="Times New Roman"/>
          <w:szCs w:val="28"/>
        </w:rPr>
        <w:t xml:space="preserve">в целях противодействия коррупции </w:t>
      </w:r>
      <w:r w:rsidRPr="00392747">
        <w:rPr>
          <w:rFonts w:cs="Times New Roman"/>
          <w:szCs w:val="28"/>
        </w:rPr>
        <w:t>(далее – требования к служебному поведению и (или) требования об урегулировании конфликта интересов);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5" w:name="sub_1032"/>
      <w:bookmarkEnd w:id="4"/>
      <w:r w:rsidRPr="00392747">
        <w:rPr>
          <w:rFonts w:cs="Times New Roman"/>
          <w:szCs w:val="28"/>
        </w:rPr>
        <w:t xml:space="preserve">б) </w:t>
      </w:r>
      <w:proofErr w:type="gramStart"/>
      <w:r w:rsidRPr="00392747">
        <w:rPr>
          <w:rFonts w:cs="Times New Roman"/>
          <w:szCs w:val="28"/>
        </w:rPr>
        <w:t>осуществлении</w:t>
      </w:r>
      <w:proofErr w:type="gramEnd"/>
      <w:r w:rsidRPr="00392747">
        <w:rPr>
          <w:rFonts w:cs="Times New Roman"/>
          <w:szCs w:val="28"/>
        </w:rPr>
        <w:t xml:space="preserve"> в Думе Ипатовского муниципального округа Ставропольского края (далее – Дума округа) мер по предупреждению коррупции.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" w:name="sub_104"/>
      <w:bookmarkEnd w:id="5"/>
      <w:r w:rsidRPr="00392747">
        <w:rPr>
          <w:rFonts w:cs="Times New Roman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Думы.</w:t>
      </w:r>
    </w:p>
    <w:p w:rsidR="000C57EE" w:rsidRPr="00392747" w:rsidRDefault="00392747" w:rsidP="000C57EE">
      <w:pPr>
        <w:rPr>
          <w:rFonts w:cs="Times New Roman"/>
          <w:szCs w:val="28"/>
        </w:rPr>
      </w:pPr>
      <w:bookmarkStart w:id="7" w:name="sub_1041"/>
      <w:bookmarkEnd w:id="6"/>
      <w:r w:rsidRPr="00392747">
        <w:rPr>
          <w:rFonts w:cs="Times New Roman"/>
          <w:szCs w:val="28"/>
        </w:rPr>
        <w:t xml:space="preserve">Комиссия образуется решением Думы Ипатовского муниципального округа Ставропольского края. Указанным актом утверждаются </w:t>
      </w:r>
      <w:hyperlink w:anchor="sub_200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состав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комиссии и порядок ее работы.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" w:name="sub_105"/>
      <w:bookmarkEnd w:id="7"/>
      <w:r w:rsidRPr="00392747">
        <w:rPr>
          <w:rFonts w:cs="Times New Roman"/>
          <w:szCs w:val="28"/>
        </w:rPr>
        <w:lastRenderedPageBreak/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Думы, назначение на которые и освобождение от которых осуществляются председателем Думы, рассматриваются комиссией.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" w:name="sub_6"/>
      <w:bookmarkEnd w:id="8"/>
      <w:r w:rsidRPr="00392747">
        <w:rPr>
          <w:rFonts w:cs="Times New Roman"/>
          <w:szCs w:val="28"/>
        </w:rPr>
        <w:t>6. В состав комиссии входят председатель комиссии, его заместитель, назначаемый из числа членов комиссии, замещающих должности муниципальной службы в Думе округа, секретарь комиссии и члены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0" w:name="sub_9"/>
      <w:bookmarkEnd w:id="9"/>
      <w:r w:rsidRPr="00392747">
        <w:rPr>
          <w:rFonts w:cs="Times New Roman"/>
          <w:szCs w:val="28"/>
        </w:rPr>
        <w:t>7. В состав комиссии входят:</w:t>
      </w:r>
    </w:p>
    <w:p w:rsidR="00392747" w:rsidRPr="00392747" w:rsidRDefault="00392747" w:rsidP="001E7126">
      <w:pPr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а) заместитель председателя Думы Ипатовского муниципального округа Ставропольского края (председатель комиссии);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" w:name="P93"/>
      <w:bookmarkEnd w:id="11"/>
      <w:r w:rsidRPr="00392747">
        <w:rPr>
          <w:rFonts w:cs="Times New Roman"/>
          <w:szCs w:val="28"/>
        </w:rPr>
        <w:t>б) лицо, ответственное за работу по профилактике коррупционных и иных правонарушений (секретарь комиссии);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2" w:name="P95"/>
      <w:bookmarkEnd w:id="12"/>
      <w:r w:rsidRPr="00392747">
        <w:rPr>
          <w:rFonts w:cs="Times New Roman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3" w:name="P96"/>
      <w:bookmarkEnd w:id="13"/>
      <w:r w:rsidRPr="00392747">
        <w:rPr>
          <w:rFonts w:cs="Times New Roman"/>
          <w:szCs w:val="28"/>
        </w:rPr>
        <w:t>8. По предложению председателя Думы в состав комиссии могут быть включены:</w:t>
      </w:r>
    </w:p>
    <w:p w:rsidR="00392747" w:rsidRPr="00392747" w:rsidRDefault="00392747" w:rsidP="001E7126">
      <w:pPr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а) представитель общественной организации ветеранов муниципального образования;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>б) представитель профсоюзной организации, действующей в установленном порядке в муниципальном образовании.</w:t>
      </w:r>
    </w:p>
    <w:p w:rsidR="00392747" w:rsidRPr="00392747" w:rsidRDefault="00392747" w:rsidP="001E7126">
      <w:pPr>
        <w:rPr>
          <w:rFonts w:cs="Times New Roman"/>
          <w:szCs w:val="28"/>
        </w:rPr>
      </w:pPr>
      <w:r w:rsidRPr="00392747">
        <w:rPr>
          <w:rFonts w:cs="Times New Roman"/>
          <w:szCs w:val="28"/>
        </w:rPr>
        <w:t xml:space="preserve">9. </w:t>
      </w:r>
      <w:proofErr w:type="gramStart"/>
      <w:r w:rsidRPr="00392747">
        <w:rPr>
          <w:rFonts w:cs="Times New Roman"/>
          <w:szCs w:val="28"/>
        </w:rPr>
        <w:t xml:space="preserve">Лица, указанные в </w:t>
      </w:r>
      <w:hyperlink w:anchor="P93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подпункте </w:t>
        </w:r>
      </w:hyperlink>
      <w:hyperlink w:anchor="P95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«в» пункта </w:t>
        </w:r>
      </w:hyperlink>
      <w:r w:rsidRPr="00392747">
        <w:rPr>
          <w:rFonts w:cs="Times New Roman"/>
          <w:szCs w:val="28"/>
        </w:rPr>
        <w:t>7 и в пункте 8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муниципального образования, с профсоюзной организацией, действующей в установленном порядке в муниципальном образовании, на основании запроса председателя Думы.</w:t>
      </w:r>
      <w:proofErr w:type="gramEnd"/>
      <w:r w:rsidRPr="00392747">
        <w:rPr>
          <w:rFonts w:cs="Times New Roman"/>
          <w:szCs w:val="28"/>
        </w:rPr>
        <w:t xml:space="preserve"> Согласование осуществляется в 10-дневный срок со дня получения запроса.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4" w:name="sub_10"/>
      <w:bookmarkEnd w:id="10"/>
      <w:r w:rsidRPr="00392747">
        <w:rPr>
          <w:rFonts w:cs="Times New Roman"/>
          <w:szCs w:val="28"/>
        </w:rPr>
        <w:t>10. Число членов комиссии, не замещающих должности муниципальной службы в Думе округа должно составлять не менее одной четверти от общего числа членов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5" w:name="sub_11"/>
      <w:bookmarkEnd w:id="14"/>
      <w:r w:rsidRPr="00392747">
        <w:rPr>
          <w:rFonts w:cs="Times New Roman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6" w:name="sub_111"/>
      <w:bookmarkEnd w:id="15"/>
      <w:r w:rsidRPr="00392747">
        <w:rPr>
          <w:rFonts w:cs="Times New Roman"/>
          <w:szCs w:val="28"/>
        </w:rPr>
        <w:t>12.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7" w:name="sub_1111"/>
      <w:bookmarkEnd w:id="16"/>
      <w:r w:rsidRPr="00392747">
        <w:rPr>
          <w:rFonts w:cs="Times New Roman"/>
          <w:szCs w:val="28"/>
        </w:rPr>
        <w:t>а) письменное заявление члена комиссии об исключении его из состава комиссии;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8" w:name="sub_1112"/>
      <w:bookmarkEnd w:id="17"/>
      <w:r w:rsidRPr="00392747">
        <w:rPr>
          <w:rFonts w:cs="Times New Roman"/>
          <w:szCs w:val="28"/>
        </w:rPr>
        <w:lastRenderedPageBreak/>
        <w:t xml:space="preserve">б) увольнение члена комиссии из Думы округа по основаниям, предусмотренным </w:t>
      </w:r>
      <w:hyperlink r:id="rId1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Федеральным законом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«О муниципальной службе в Российской Федерации»;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9" w:name="sub_1113"/>
      <w:bookmarkEnd w:id="18"/>
      <w:r w:rsidRPr="00392747">
        <w:rPr>
          <w:rFonts w:cs="Times New Roman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Думе округа, из состава данной профсоюзной организации;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0" w:name="sub_1114"/>
      <w:bookmarkEnd w:id="19"/>
      <w:r w:rsidRPr="00392747">
        <w:rPr>
          <w:rFonts w:cs="Times New Roman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1" w:name="sub_1115"/>
      <w:bookmarkEnd w:id="20"/>
      <w:r w:rsidRPr="00392747">
        <w:rPr>
          <w:rFonts w:cs="Times New Roman"/>
          <w:szCs w:val="28"/>
        </w:rPr>
        <w:t xml:space="preserve">д) </w:t>
      </w:r>
      <w:r w:rsidR="00AC7C74">
        <w:rPr>
          <w:rFonts w:cs="Times New Roman"/>
          <w:szCs w:val="28"/>
        </w:rPr>
        <w:t>решение</w:t>
      </w:r>
      <w:r w:rsidRPr="00392747">
        <w:rPr>
          <w:rFonts w:cs="Times New Roman"/>
          <w:szCs w:val="28"/>
        </w:rPr>
        <w:t xml:space="preserve"> председателя Думы.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2" w:name="sub_112"/>
      <w:bookmarkEnd w:id="21"/>
      <w:r w:rsidRPr="00392747">
        <w:rPr>
          <w:rFonts w:cs="Times New Roman"/>
          <w:szCs w:val="28"/>
        </w:rPr>
        <w:t>13. Члены комиссии, являющиеся представителями научных 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3" w:name="sub_1121"/>
      <w:bookmarkEnd w:id="22"/>
      <w:r w:rsidRPr="00392747">
        <w:rPr>
          <w:rFonts w:cs="Times New Roman"/>
          <w:szCs w:val="28"/>
        </w:rPr>
        <w:t xml:space="preserve">а) осуждение члена комиссии к наказанию по приговору суда, вступившему в законную силу, а также наличие не снятой или не погашенной в установленном </w:t>
      </w:r>
      <w:hyperlink r:id="rId12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законодательством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Российской Федерации порядке судимости;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4" w:name="sub_1122"/>
      <w:bookmarkEnd w:id="23"/>
      <w:r w:rsidRPr="00392747">
        <w:rPr>
          <w:rFonts w:cs="Times New Roman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5" w:name="sub_1123"/>
      <w:bookmarkEnd w:id="24"/>
      <w:r w:rsidRPr="00392747">
        <w:rPr>
          <w:rFonts w:cs="Times New Roman"/>
          <w:szCs w:val="28"/>
        </w:rPr>
        <w:t>в) неявка члена комиссии на заседание комиссии более 3-х раз без уважительных причин;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6" w:name="sub_1124"/>
      <w:bookmarkEnd w:id="25"/>
      <w:r w:rsidRPr="00392747">
        <w:rPr>
          <w:rFonts w:cs="Times New Roman"/>
          <w:szCs w:val="28"/>
        </w:rPr>
        <w:t>г) увольнение члена комиссии из научной и образовательной организации, которая рекомендовала его для включения в состав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7" w:name="sub_113"/>
      <w:bookmarkEnd w:id="26"/>
      <w:r w:rsidRPr="00392747">
        <w:rPr>
          <w:rFonts w:cs="Times New Roman"/>
          <w:szCs w:val="28"/>
        </w:rPr>
        <w:t>14. 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8" w:name="sub_1131"/>
      <w:bookmarkEnd w:id="27"/>
      <w:r w:rsidRPr="00392747">
        <w:rPr>
          <w:rFonts w:cs="Times New Roman"/>
          <w:szCs w:val="28"/>
        </w:rPr>
        <w:t>а) письменное заявление члена комиссии об исключении его из состава комиссии;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29" w:name="sub_1132"/>
      <w:bookmarkEnd w:id="28"/>
      <w:r w:rsidRPr="00392747">
        <w:rPr>
          <w:rFonts w:cs="Times New Roman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0" w:name="sub_1133"/>
      <w:bookmarkEnd w:id="29"/>
      <w:r w:rsidRPr="00392747">
        <w:rPr>
          <w:rFonts w:cs="Times New Roman"/>
          <w:szCs w:val="28"/>
        </w:rPr>
        <w:t xml:space="preserve">в) </w:t>
      </w:r>
      <w:r w:rsidR="00AC7C74">
        <w:rPr>
          <w:rFonts w:cs="Times New Roman"/>
          <w:szCs w:val="28"/>
        </w:rPr>
        <w:t>решение</w:t>
      </w:r>
      <w:r w:rsidRPr="00392747">
        <w:rPr>
          <w:rFonts w:cs="Times New Roman"/>
          <w:szCs w:val="28"/>
        </w:rPr>
        <w:t xml:space="preserve"> председателя Думы.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1" w:name="sub_12"/>
      <w:bookmarkEnd w:id="30"/>
      <w:r w:rsidRPr="00392747">
        <w:rPr>
          <w:rFonts w:cs="Times New Roman"/>
          <w:szCs w:val="28"/>
        </w:rPr>
        <w:t>15. В заседаниях комиссии с правом совещательного голоса участвуют: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2" w:name="sub_122"/>
      <w:bookmarkEnd w:id="31"/>
      <w:r w:rsidRPr="00392747">
        <w:rPr>
          <w:rFonts w:cs="Times New Roman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образовании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3" w:name="P106"/>
      <w:bookmarkEnd w:id="33"/>
      <w:r w:rsidRPr="00392747">
        <w:rPr>
          <w:rFonts w:cs="Times New Roman"/>
          <w:szCs w:val="28"/>
        </w:rPr>
        <w:lastRenderedPageBreak/>
        <w:t xml:space="preserve">б) другие муниципальные служащие, замещающие должности муниципальной службы в муниципальном образовании;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392747">
        <w:rPr>
          <w:rFonts w:cs="Times New Roman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34" w:name="sub_13"/>
      <w:bookmarkEnd w:id="32"/>
      <w:r w:rsidRPr="00392747">
        <w:rPr>
          <w:rFonts w:cs="Times New Roman"/>
          <w:szCs w:val="28"/>
        </w:rPr>
        <w:t>16.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5" w:name="sub_14"/>
      <w:bookmarkEnd w:id="34"/>
      <w:r w:rsidRPr="00392747">
        <w:rPr>
          <w:rFonts w:cs="Times New Roman"/>
          <w:szCs w:val="28"/>
        </w:rPr>
        <w:t>17.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Думе округа, а также без участия представителей научных и образовательных организаций, недопустимо.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6" w:name="sub_15"/>
      <w:bookmarkEnd w:id="35"/>
      <w:r w:rsidRPr="00392747">
        <w:rPr>
          <w:rFonts w:cs="Times New Roman"/>
          <w:szCs w:val="28"/>
        </w:rPr>
        <w:t>18.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7" w:name="sub_16"/>
      <w:bookmarkEnd w:id="36"/>
      <w:r w:rsidRPr="00392747">
        <w:rPr>
          <w:rFonts w:cs="Times New Roman"/>
          <w:szCs w:val="28"/>
        </w:rPr>
        <w:t>19. Основаниями для проведения заседания комиссии являются: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38" w:name="sub_165"/>
      <w:bookmarkEnd w:id="37"/>
      <w:proofErr w:type="gramStart"/>
      <w:r w:rsidRPr="00392747">
        <w:rPr>
          <w:rFonts w:cs="Times New Roman"/>
          <w:szCs w:val="28"/>
        </w:rPr>
        <w:t xml:space="preserve">а) представление председателя </w:t>
      </w:r>
      <w:r w:rsidR="00782283">
        <w:rPr>
          <w:rFonts w:cs="Times New Roman"/>
          <w:szCs w:val="28"/>
        </w:rPr>
        <w:t>Думы в соответствии с пунктом 21</w:t>
      </w:r>
      <w:r w:rsidRPr="00392747">
        <w:rPr>
          <w:rFonts w:cs="Times New Roman"/>
          <w:szCs w:val="28"/>
        </w:rPr>
        <w:t xml:space="preserve"> </w:t>
      </w:r>
      <w:r w:rsidRPr="00392747">
        <w:rPr>
          <w:rFonts w:eastAsia="Times New Roman" w:cs="Times New Roman"/>
          <w:szCs w:val="28"/>
          <w:lang w:eastAsia="ru-RU"/>
        </w:rPr>
        <w:t xml:space="preserve">Положения </w:t>
      </w:r>
      <w:r w:rsidRPr="00392747">
        <w:rPr>
          <w:rFonts w:cs="Times New Roman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Думе Ипатовского муниципального округа Ставропольского края, и муниципальными служащими Думы Ипатовского муниципального округа Ставропольского края, и соблюдения муниципальными служащими Думы Ипатовского муниципального округа Ставропольского края требований к служебному поведению, материалов проверки, свидетельствующих: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39" w:name="P111"/>
      <w:bookmarkEnd w:id="39"/>
      <w:r w:rsidRPr="00392747">
        <w:rPr>
          <w:rFonts w:cs="Times New Roman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подпунктом 1 пункта 1</w:t>
        </w:r>
      </w:hyperlink>
      <w:r w:rsidRPr="00392747">
        <w:rPr>
          <w:rFonts w:cs="Times New Roman"/>
          <w:szCs w:val="28"/>
        </w:rPr>
        <w:t xml:space="preserve"> названного Положения;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0" w:name="P112"/>
      <w:bookmarkEnd w:id="40"/>
      <w:r w:rsidRPr="00392747">
        <w:rPr>
          <w:rFonts w:cs="Times New Roman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1" w:name="P113"/>
      <w:bookmarkEnd w:id="41"/>
      <w:r w:rsidRPr="00392747">
        <w:rPr>
          <w:rFonts w:cs="Times New Roman"/>
          <w:szCs w:val="28"/>
        </w:rPr>
        <w:lastRenderedPageBreak/>
        <w:t xml:space="preserve">б) </w:t>
      </w:r>
      <w:proofErr w:type="gramStart"/>
      <w:r w:rsidRPr="00392747">
        <w:rPr>
          <w:rFonts w:cs="Times New Roman"/>
          <w:szCs w:val="28"/>
        </w:rPr>
        <w:t>поступившее</w:t>
      </w:r>
      <w:proofErr w:type="gramEnd"/>
      <w:r w:rsidRPr="00392747">
        <w:rPr>
          <w:rFonts w:cs="Times New Roman"/>
          <w:szCs w:val="28"/>
        </w:rPr>
        <w:t xml:space="preserve"> лицу, ответственному за работу по профилактике коррупционных и иных правонарушений, в порядке, установленном нормативным правовым актом Думы: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2" w:name="P114"/>
      <w:bookmarkEnd w:id="42"/>
      <w:proofErr w:type="gramStart"/>
      <w:r w:rsidRPr="00392747">
        <w:rPr>
          <w:rFonts w:cs="Times New Roman"/>
          <w:szCs w:val="28"/>
        </w:rPr>
        <w:t>обращение гражданина, замещавшего в Думе округа должность муниципальной службы, включенную в перечень должностей, утвержденный решением Думы</w:t>
      </w:r>
      <w:r w:rsidR="00782283">
        <w:rPr>
          <w:rFonts w:cs="Times New Roman"/>
          <w:szCs w:val="28"/>
        </w:rPr>
        <w:t xml:space="preserve"> округа</w:t>
      </w:r>
      <w:r w:rsidRPr="00392747">
        <w:rPr>
          <w:rFonts w:cs="Times New Roman"/>
          <w:szCs w:val="28"/>
        </w:rPr>
        <w:t xml:space="preserve">, о даче согласия на замещение </w:t>
      </w:r>
      <w:r w:rsidR="00782283">
        <w:rPr>
          <w:rFonts w:cs="Times New Roman"/>
          <w:szCs w:val="28"/>
        </w:rPr>
        <w:t xml:space="preserve">на условиях трудового договора </w:t>
      </w:r>
      <w:r w:rsidRPr="00392747">
        <w:rPr>
          <w:rFonts w:cs="Times New Roman"/>
          <w:szCs w:val="28"/>
        </w:rPr>
        <w:t xml:space="preserve">должности в организации </w:t>
      </w:r>
      <w:r w:rsidR="00782283">
        <w:rPr>
          <w:rFonts w:cs="Times New Roman"/>
          <w:szCs w:val="28"/>
        </w:rPr>
        <w:t xml:space="preserve">и (или) выполнение в данной организации </w:t>
      </w:r>
      <w:r w:rsidRPr="00392747">
        <w:rPr>
          <w:rFonts w:cs="Times New Roman"/>
          <w:szCs w:val="28"/>
        </w:rPr>
        <w:t xml:space="preserve">работы </w:t>
      </w:r>
      <w:r w:rsidR="00782283">
        <w:rPr>
          <w:rFonts w:cs="Times New Roman"/>
          <w:szCs w:val="28"/>
        </w:rPr>
        <w:t xml:space="preserve">(оказание данной организации услуги) в течение месяца стоимостью более ста тысяч рублей </w:t>
      </w:r>
      <w:r w:rsidRPr="00392747">
        <w:rPr>
          <w:rFonts w:cs="Times New Roman"/>
          <w:szCs w:val="28"/>
        </w:rPr>
        <w:t xml:space="preserve">на условиях гражданско-правового договора </w:t>
      </w:r>
      <w:r w:rsidR="00782283">
        <w:rPr>
          <w:rFonts w:cs="Times New Roman"/>
          <w:szCs w:val="28"/>
        </w:rPr>
        <w:t>(гражданско-правовых договоров)</w:t>
      </w:r>
      <w:r w:rsidRPr="00392747">
        <w:rPr>
          <w:rFonts w:cs="Times New Roman"/>
          <w:szCs w:val="28"/>
        </w:rPr>
        <w:t xml:space="preserve">, если отдельные функции </w:t>
      </w:r>
      <w:r w:rsidR="00782283">
        <w:rPr>
          <w:rFonts w:cs="Times New Roman"/>
          <w:szCs w:val="28"/>
        </w:rPr>
        <w:t>муниципального (административного) управления</w:t>
      </w:r>
      <w:proofErr w:type="gramEnd"/>
      <w:r w:rsidR="00782283">
        <w:rPr>
          <w:rFonts w:cs="Times New Roman"/>
          <w:szCs w:val="28"/>
        </w:rPr>
        <w:t xml:space="preserve"> данной</w:t>
      </w:r>
      <w:r w:rsidRPr="00392747">
        <w:rPr>
          <w:rFonts w:cs="Times New Roman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3" w:name="P115"/>
      <w:bookmarkEnd w:id="43"/>
      <w:r w:rsidRPr="00392747">
        <w:rPr>
          <w:rFonts w:cs="Times New Roman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4" w:name="P116"/>
      <w:bookmarkStart w:id="45" w:name="P118"/>
      <w:bookmarkEnd w:id="44"/>
      <w:bookmarkEnd w:id="45"/>
      <w:r w:rsidRPr="00392747">
        <w:rPr>
          <w:rFonts w:cs="Times New Roman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6" w:name="P120"/>
      <w:bookmarkEnd w:id="46"/>
      <w:r w:rsidRPr="00392747">
        <w:rPr>
          <w:rFonts w:cs="Times New Roman"/>
          <w:szCs w:val="28"/>
        </w:rPr>
        <w:t>в) представление председателя Думы или любого члена комиссии, касающееся обеспечения соблюдения муниципальным служащим, требований к служебному поведению и (или) требований об урегулировании конфликта интересов либо осуществления в Думе округа мер по предупреждению коррупции;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7" w:name="P121"/>
      <w:bookmarkEnd w:id="47"/>
      <w:proofErr w:type="gramStart"/>
      <w:r w:rsidRPr="00392747">
        <w:rPr>
          <w:rFonts w:cs="Times New Roman"/>
          <w:szCs w:val="28"/>
        </w:rPr>
        <w:t>г) представление председателем Думы материалов проверки, свидетельствующих о представлении муниципальным служащим недостоверных или неполных сведений,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392747" w:rsidRDefault="00392747" w:rsidP="001E7126">
      <w:pPr>
        <w:rPr>
          <w:rFonts w:cs="Times New Roman"/>
          <w:szCs w:val="28"/>
        </w:rPr>
      </w:pPr>
      <w:bookmarkStart w:id="48" w:name="P123"/>
      <w:bookmarkEnd w:id="48"/>
      <w:proofErr w:type="gramStart"/>
      <w:r w:rsidRPr="00392747">
        <w:rPr>
          <w:rFonts w:cs="Times New Roman"/>
          <w:szCs w:val="28"/>
        </w:rPr>
        <w:t xml:space="preserve">д) поступившее в соответствии с </w:t>
      </w:r>
      <w:hyperlink r:id="rId14" w:history="1">
        <w:r w:rsidRPr="00392747">
          <w:rPr>
            <w:rFonts w:cs="Times New Roman"/>
            <w:szCs w:val="28"/>
          </w:rPr>
          <w:t>частью 4 статьи 12</w:t>
        </w:r>
      </w:hyperlink>
      <w:r w:rsidRPr="00392747">
        <w:rPr>
          <w:rFonts w:cs="Times New Roman"/>
          <w:szCs w:val="28"/>
        </w:rPr>
        <w:t xml:space="preserve"> Федерального закона от 25 декабря 2008 г. № 273-ФЗ «О противодействии коррупции» и </w:t>
      </w:r>
      <w:hyperlink r:id="rId15" w:history="1">
        <w:r w:rsidR="00782283">
          <w:rPr>
            <w:rFonts w:cs="Times New Roman"/>
            <w:szCs w:val="28"/>
          </w:rPr>
          <w:t>статьёй</w:t>
        </w:r>
      </w:hyperlink>
      <w:r w:rsidR="00782283">
        <w:rPr>
          <w:rFonts w:cs="Times New Roman"/>
          <w:szCs w:val="28"/>
        </w:rPr>
        <w:t xml:space="preserve"> 64</w:t>
      </w:r>
      <w:r w:rsidR="00782283">
        <w:rPr>
          <w:rFonts w:cs="Times New Roman"/>
          <w:szCs w:val="28"/>
          <w:vertAlign w:val="superscript"/>
        </w:rPr>
        <w:t>1</w:t>
      </w:r>
      <w:r w:rsidRPr="00392747">
        <w:rPr>
          <w:rFonts w:cs="Times New Roman"/>
          <w:szCs w:val="28"/>
        </w:rPr>
        <w:t xml:space="preserve"> Трудового кодекса Российской Федерации </w:t>
      </w:r>
      <w:r w:rsidR="00782283">
        <w:rPr>
          <w:rFonts w:cs="Times New Roman"/>
          <w:szCs w:val="28"/>
        </w:rPr>
        <w:t xml:space="preserve">в Думу округа </w:t>
      </w:r>
      <w:r w:rsidRPr="00392747">
        <w:rPr>
          <w:rFonts w:cs="Times New Roman"/>
          <w:szCs w:val="28"/>
        </w:rPr>
        <w:t>уведомление организации о заключении с гражданином, замещавшим должность муниципальной службы в Думе</w:t>
      </w:r>
      <w:r w:rsidR="002B2589">
        <w:rPr>
          <w:rFonts w:cs="Times New Roman"/>
          <w:szCs w:val="28"/>
        </w:rPr>
        <w:t xml:space="preserve"> округа</w:t>
      </w:r>
      <w:r w:rsidRPr="00392747">
        <w:rPr>
          <w:rFonts w:cs="Times New Roman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2B2589">
        <w:rPr>
          <w:rFonts w:cs="Times New Roman"/>
          <w:szCs w:val="28"/>
        </w:rPr>
        <w:t xml:space="preserve">муниципального (административного) </w:t>
      </w:r>
      <w:r w:rsidRPr="00392747">
        <w:rPr>
          <w:rFonts w:cs="Times New Roman"/>
          <w:szCs w:val="28"/>
        </w:rPr>
        <w:t>управления данной организацией</w:t>
      </w:r>
      <w:proofErr w:type="gramEnd"/>
      <w:r w:rsidRPr="00392747">
        <w:rPr>
          <w:rFonts w:cs="Times New Roman"/>
          <w:szCs w:val="28"/>
        </w:rPr>
        <w:t xml:space="preserve"> </w:t>
      </w:r>
      <w:proofErr w:type="gramStart"/>
      <w:r w:rsidRPr="00392747">
        <w:rPr>
          <w:rFonts w:cs="Times New Roman"/>
          <w:szCs w:val="28"/>
        </w:rPr>
        <w:t xml:space="preserve">входили в его должностные (служебные) обязанности, при условии, что указанному гражданину комиссией ранее было отказано </w:t>
      </w:r>
      <w:r w:rsidR="002B2589">
        <w:rPr>
          <w:rFonts w:cs="Times New Roman"/>
          <w:szCs w:val="28"/>
        </w:rPr>
        <w:t xml:space="preserve">в замещении на условиях трудового договора должности в </w:t>
      </w:r>
      <w:r w:rsidR="002B2589">
        <w:rPr>
          <w:rFonts w:cs="Times New Roman"/>
          <w:szCs w:val="28"/>
        </w:rPr>
        <w:lastRenderedPageBreak/>
        <w:t>организации и (</w:t>
      </w:r>
      <w:r w:rsidRPr="00392747">
        <w:rPr>
          <w:rFonts w:cs="Times New Roman"/>
          <w:szCs w:val="28"/>
        </w:rPr>
        <w:t>или</w:t>
      </w:r>
      <w:r w:rsidR="002B2589">
        <w:rPr>
          <w:rFonts w:cs="Times New Roman"/>
          <w:szCs w:val="28"/>
        </w:rPr>
        <w:t>)</w:t>
      </w:r>
      <w:r w:rsidRPr="00392747">
        <w:rPr>
          <w:rFonts w:cs="Times New Roman"/>
          <w:szCs w:val="28"/>
        </w:rPr>
        <w:t xml:space="preserve"> выполнение </w:t>
      </w:r>
      <w:r w:rsidR="002B2589">
        <w:rPr>
          <w:rFonts w:cs="Times New Roman"/>
          <w:szCs w:val="28"/>
        </w:rPr>
        <w:t xml:space="preserve">в данной организации </w:t>
      </w:r>
      <w:r w:rsidRPr="00392747">
        <w:rPr>
          <w:rFonts w:cs="Times New Roman"/>
          <w:szCs w:val="28"/>
        </w:rPr>
        <w:t xml:space="preserve">работы </w:t>
      </w:r>
      <w:r w:rsidR="002B2589">
        <w:rPr>
          <w:rFonts w:cs="Times New Roman"/>
          <w:szCs w:val="28"/>
        </w:rPr>
        <w:t xml:space="preserve">(оказание данной организации услуги) в течение месяца стоимостью более ста тысяч рублей </w:t>
      </w:r>
      <w:r w:rsidRPr="00392747">
        <w:rPr>
          <w:rFonts w:cs="Times New Roman"/>
          <w:szCs w:val="28"/>
        </w:rPr>
        <w:t xml:space="preserve">на условиях гражданско-правового договора </w:t>
      </w:r>
      <w:r w:rsidR="002B2589">
        <w:rPr>
          <w:rFonts w:cs="Times New Roman"/>
          <w:szCs w:val="28"/>
        </w:rPr>
        <w:t>(гражданско-правовых договоров) или что вопрос о даче согласия такому гражданину</w:t>
      </w:r>
      <w:r w:rsidR="00F12054">
        <w:rPr>
          <w:rFonts w:cs="Times New Roman"/>
          <w:szCs w:val="28"/>
        </w:rPr>
        <w:t xml:space="preserve"> комиссией не рассматривался;</w:t>
      </w:r>
      <w:proofErr w:type="gramEnd"/>
    </w:p>
    <w:p w:rsidR="00F12054" w:rsidRPr="00F12054" w:rsidRDefault="00F12054" w:rsidP="001E7126">
      <w:pPr>
        <w:rPr>
          <w:rFonts w:cs="Times New Roman"/>
          <w:szCs w:val="28"/>
        </w:rPr>
      </w:pPr>
      <w:r w:rsidRPr="00F12054">
        <w:rPr>
          <w:rFonts w:cs="Times New Roman"/>
          <w:szCs w:val="28"/>
        </w:rPr>
        <w:t xml:space="preserve">е) </w:t>
      </w:r>
      <w:r w:rsidRPr="00F12054">
        <w:rPr>
          <w:szCs w:val="28"/>
          <w:shd w:val="clear" w:color="auto" w:fill="FFFFFF"/>
        </w:rPr>
        <w:t xml:space="preserve">уведомление </w:t>
      </w:r>
      <w:r>
        <w:rPr>
          <w:szCs w:val="28"/>
          <w:shd w:val="clear" w:color="auto" w:fill="FFFFFF"/>
        </w:rPr>
        <w:t>муниципального</w:t>
      </w:r>
      <w:r w:rsidRPr="00F12054">
        <w:rPr>
          <w:szCs w:val="28"/>
          <w:shd w:val="clear" w:color="auto" w:fill="FFFFFF"/>
        </w:rPr>
        <w:t xml:space="preserve"> служащего </w:t>
      </w:r>
      <w:r>
        <w:rPr>
          <w:szCs w:val="28"/>
          <w:shd w:val="clear" w:color="auto" w:fill="FFFFFF"/>
        </w:rPr>
        <w:t xml:space="preserve">Думы </w:t>
      </w:r>
      <w:r w:rsidRPr="00F12054">
        <w:rPr>
          <w:szCs w:val="28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49" w:name="sub_1610"/>
      <w:bookmarkEnd w:id="38"/>
      <w:r w:rsidRPr="00392747">
        <w:rPr>
          <w:rFonts w:cs="Times New Roman"/>
          <w:szCs w:val="28"/>
        </w:rPr>
        <w:t xml:space="preserve">20. Обращение, указанное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втором подпункта «б» пункта 1</w:t>
        </w:r>
      </w:hyperlink>
      <w:r w:rsidRPr="005E4552">
        <w:rPr>
          <w:rFonts w:cs="Times New Roman"/>
          <w:szCs w:val="28"/>
        </w:rPr>
        <w:t xml:space="preserve">9 </w:t>
      </w:r>
      <w:r w:rsidRPr="00392747">
        <w:rPr>
          <w:rFonts w:cs="Times New Roman"/>
          <w:szCs w:val="28"/>
        </w:rPr>
        <w:t xml:space="preserve">настоящего Положения, подается гражданином, замещавшим должность муниципальной службы, в Думе округа, </w:t>
      </w:r>
      <w:r w:rsidR="002B2589" w:rsidRPr="00392747">
        <w:rPr>
          <w:rFonts w:cs="Times New Roman"/>
          <w:szCs w:val="28"/>
        </w:rPr>
        <w:t>лицу, ответственному за работу по профилактике коррупционных и иных правонарушений</w:t>
      </w:r>
      <w:r w:rsidRPr="00392747">
        <w:rPr>
          <w:rFonts w:cs="Times New Roman"/>
          <w:szCs w:val="28"/>
        </w:rPr>
        <w:t>. В таком обращении указываются: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0" w:name="sub_16110"/>
      <w:bookmarkEnd w:id="49"/>
      <w:r w:rsidRPr="00392747">
        <w:rPr>
          <w:rFonts w:cs="Times New Roman"/>
          <w:szCs w:val="28"/>
        </w:rPr>
        <w:t>а) фамилия, имя, отчество, дата рождения, адрес места жительства гражданина;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1" w:name="sub_16120"/>
      <w:bookmarkEnd w:id="50"/>
      <w:r w:rsidRPr="00392747">
        <w:rPr>
          <w:rFonts w:cs="Times New Roman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2" w:name="sub_1613"/>
      <w:bookmarkEnd w:id="51"/>
      <w:r w:rsidRPr="00392747">
        <w:rPr>
          <w:rFonts w:cs="Times New Roman"/>
          <w:szCs w:val="28"/>
        </w:rPr>
        <w:t>в) наименование, местонахождение организации, характер ее деятельности;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3" w:name="sub_1614"/>
      <w:bookmarkEnd w:id="52"/>
      <w:r w:rsidRPr="00392747">
        <w:rPr>
          <w:rFonts w:cs="Times New Roman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организации;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4" w:name="sub_1615"/>
      <w:bookmarkEnd w:id="53"/>
      <w:r w:rsidRPr="00392747">
        <w:rPr>
          <w:rFonts w:cs="Times New Roman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5" w:name="sub_1616"/>
      <w:bookmarkEnd w:id="54"/>
      <w:r w:rsidRPr="00392747">
        <w:rPr>
          <w:rFonts w:cs="Times New Roman"/>
          <w:szCs w:val="28"/>
        </w:rPr>
        <w:t xml:space="preserve">Лицом, ответственным </w:t>
      </w:r>
      <w:r w:rsidR="002B2589" w:rsidRPr="00392747">
        <w:rPr>
          <w:rFonts w:cs="Times New Roman"/>
          <w:szCs w:val="28"/>
        </w:rPr>
        <w:t>за работу по профилактике коррупционных и иных правонарушений</w:t>
      </w:r>
      <w:r w:rsidRPr="00392747">
        <w:rPr>
          <w:rFonts w:cs="Times New Roman"/>
          <w:szCs w:val="28"/>
        </w:rPr>
        <w:t xml:space="preserve">, осуществляется рассмотрение обращения, указанного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втором подпункта «б» пункта 1</w:t>
        </w:r>
      </w:hyperlink>
      <w:r w:rsidRPr="005E4552">
        <w:rPr>
          <w:rFonts w:cs="Times New Roman"/>
          <w:szCs w:val="28"/>
        </w:rPr>
        <w:t xml:space="preserve">9 </w:t>
      </w:r>
      <w:r w:rsidRPr="00392747">
        <w:rPr>
          <w:rFonts w:cs="Times New Roman"/>
          <w:szCs w:val="28"/>
        </w:rPr>
        <w:t xml:space="preserve">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6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статьи 12</w:t>
        </w:r>
      </w:hyperlink>
      <w:r w:rsidRPr="00392747">
        <w:rPr>
          <w:rFonts w:cs="Times New Roman"/>
          <w:szCs w:val="28"/>
        </w:rPr>
        <w:t xml:space="preserve"> Федерального закона «О противодействии коррупции».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6" w:name="sub_1620"/>
      <w:bookmarkEnd w:id="55"/>
      <w:r w:rsidRPr="00392747">
        <w:rPr>
          <w:rFonts w:cs="Times New Roman"/>
          <w:szCs w:val="28"/>
        </w:rPr>
        <w:t xml:space="preserve">21. Обращение, указанное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втором подпункта «б» пункта 1</w:t>
        </w:r>
      </w:hyperlink>
      <w:r w:rsidRPr="005E4552">
        <w:rPr>
          <w:rFonts w:cs="Times New Roman"/>
          <w:szCs w:val="28"/>
        </w:rPr>
        <w:t xml:space="preserve">9 </w:t>
      </w:r>
      <w:r w:rsidRPr="00392747">
        <w:rPr>
          <w:rFonts w:cs="Times New Roman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7" w:name="sub_1640"/>
      <w:bookmarkStart w:id="58" w:name="sub_1630"/>
      <w:bookmarkEnd w:id="56"/>
      <w:r w:rsidRPr="00392747">
        <w:rPr>
          <w:rFonts w:cs="Times New Roman"/>
          <w:szCs w:val="28"/>
        </w:rPr>
        <w:t xml:space="preserve">22. Уведомление, указанное в </w:t>
      </w:r>
      <w:hyperlink w:anchor="sub_162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пятом подпункта «б» пункта 1</w:t>
        </w:r>
      </w:hyperlink>
      <w:r w:rsidRPr="005E4552">
        <w:rPr>
          <w:rFonts w:cs="Times New Roman"/>
          <w:szCs w:val="28"/>
        </w:rPr>
        <w:t xml:space="preserve">9 </w:t>
      </w:r>
      <w:r w:rsidRPr="00392747">
        <w:rPr>
          <w:rFonts w:cs="Times New Roman"/>
          <w:szCs w:val="28"/>
        </w:rPr>
        <w:t xml:space="preserve">настоящего Положения, рассматривается </w:t>
      </w:r>
      <w:r w:rsidR="00CA53BC">
        <w:rPr>
          <w:rFonts w:cs="Times New Roman"/>
          <w:szCs w:val="28"/>
        </w:rPr>
        <w:t>лицом, ответственным</w:t>
      </w:r>
      <w:r w:rsidR="00CA53BC" w:rsidRPr="00392747">
        <w:rPr>
          <w:rFonts w:cs="Times New Roman"/>
          <w:szCs w:val="28"/>
        </w:rPr>
        <w:t xml:space="preserve"> за работу по профилактике коррупционных и иных правонарушений</w:t>
      </w:r>
      <w:r w:rsidRPr="00392747">
        <w:rPr>
          <w:rFonts w:cs="Times New Roman"/>
          <w:szCs w:val="28"/>
        </w:rPr>
        <w:t xml:space="preserve">, </w:t>
      </w:r>
      <w:proofErr w:type="gramStart"/>
      <w:r w:rsidRPr="00392747">
        <w:rPr>
          <w:rFonts w:cs="Times New Roman"/>
          <w:szCs w:val="28"/>
        </w:rPr>
        <w:t>который</w:t>
      </w:r>
      <w:proofErr w:type="gramEnd"/>
      <w:r w:rsidRPr="00392747">
        <w:rPr>
          <w:rFonts w:cs="Times New Roman"/>
          <w:szCs w:val="28"/>
        </w:rPr>
        <w:t xml:space="preserve"> осуществляет подготовку мотивированного заключения </w:t>
      </w:r>
      <w:r w:rsidR="002B2589">
        <w:rPr>
          <w:rFonts w:cs="Times New Roman"/>
          <w:szCs w:val="28"/>
        </w:rPr>
        <w:t>по результатам такого уведомления</w:t>
      </w:r>
      <w:r w:rsidRPr="00392747">
        <w:rPr>
          <w:rFonts w:cs="Times New Roman"/>
          <w:szCs w:val="28"/>
        </w:rPr>
        <w:t>.</w:t>
      </w:r>
      <w:bookmarkEnd w:id="57"/>
    </w:p>
    <w:p w:rsidR="00392747" w:rsidRPr="00392747" w:rsidRDefault="00037B77" w:rsidP="001E7126">
      <w:pPr>
        <w:rPr>
          <w:rFonts w:cs="Times New Roman"/>
          <w:szCs w:val="28"/>
        </w:rPr>
      </w:pPr>
      <w:r>
        <w:rPr>
          <w:rFonts w:cs="Times New Roman"/>
          <w:szCs w:val="28"/>
        </w:rPr>
        <w:t>23. Уведомления, указанны</w:t>
      </w:r>
      <w:r w:rsidR="00392747" w:rsidRPr="00392747">
        <w:rPr>
          <w:rFonts w:cs="Times New Roman"/>
          <w:szCs w:val="28"/>
        </w:rPr>
        <w:t xml:space="preserve">е в </w:t>
      </w:r>
      <w:hyperlink w:anchor="sub_165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подпунктах</w:t>
        </w:r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«д» 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и «е» </w:t>
        </w:r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>пункта 1</w:t>
        </w:r>
      </w:hyperlink>
      <w:r w:rsidR="00392747" w:rsidRPr="005E4552">
        <w:rPr>
          <w:rFonts w:cs="Times New Roman"/>
          <w:szCs w:val="28"/>
        </w:rPr>
        <w:t xml:space="preserve">9 </w:t>
      </w:r>
      <w:r w:rsidR="00392747" w:rsidRPr="00392747">
        <w:rPr>
          <w:rFonts w:cs="Times New Roman"/>
          <w:szCs w:val="28"/>
        </w:rPr>
        <w:t xml:space="preserve">настоящего Положения, рассматривается лицом, ответственным </w:t>
      </w:r>
      <w:r w:rsidR="00CA53BC" w:rsidRPr="00392747">
        <w:rPr>
          <w:rFonts w:cs="Times New Roman"/>
          <w:szCs w:val="28"/>
        </w:rPr>
        <w:t>за работу по профилактике коррупционных и иных правонарушений</w:t>
      </w:r>
      <w:r w:rsidR="00392747" w:rsidRPr="00392747">
        <w:rPr>
          <w:rFonts w:cs="Times New Roman"/>
          <w:szCs w:val="28"/>
        </w:rPr>
        <w:t xml:space="preserve">, </w:t>
      </w:r>
      <w:proofErr w:type="gramStart"/>
      <w:r w:rsidR="00392747" w:rsidRPr="00392747">
        <w:rPr>
          <w:rFonts w:cs="Times New Roman"/>
          <w:szCs w:val="28"/>
        </w:rPr>
        <w:t>который</w:t>
      </w:r>
      <w:proofErr w:type="gramEnd"/>
      <w:r w:rsidR="00392747" w:rsidRPr="00392747">
        <w:rPr>
          <w:rFonts w:cs="Times New Roman"/>
          <w:szCs w:val="28"/>
        </w:rPr>
        <w:t xml:space="preserve"> </w:t>
      </w:r>
      <w:r w:rsidR="00392747" w:rsidRPr="00392747">
        <w:rPr>
          <w:rFonts w:cs="Times New Roman"/>
          <w:szCs w:val="28"/>
        </w:rPr>
        <w:lastRenderedPageBreak/>
        <w:t>осущест</w:t>
      </w:r>
      <w:r>
        <w:rPr>
          <w:rFonts w:cs="Times New Roman"/>
          <w:szCs w:val="28"/>
        </w:rPr>
        <w:t>вляет подготовку мотивированных заключений</w:t>
      </w:r>
      <w:r w:rsidR="00392747" w:rsidRPr="003927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результатам рассмотрения уведомлений</w:t>
      </w:r>
      <w:r w:rsidR="00392747" w:rsidRPr="00392747">
        <w:rPr>
          <w:rFonts w:cs="Times New Roman"/>
          <w:szCs w:val="28"/>
        </w:rPr>
        <w:t>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59" w:name="sub_1650"/>
      <w:bookmarkEnd w:id="58"/>
      <w:r w:rsidRPr="00392747">
        <w:rPr>
          <w:rFonts w:cs="Times New Roman"/>
          <w:szCs w:val="28"/>
        </w:rPr>
        <w:t xml:space="preserve">24. </w:t>
      </w:r>
      <w:proofErr w:type="gramStart"/>
      <w:r w:rsidRPr="00392747">
        <w:rPr>
          <w:rFonts w:cs="Times New Roman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втором подпункта «б» пункта </w:t>
        </w:r>
        <w:r w:rsidRPr="00392747">
          <w:rPr>
            <w:rStyle w:val="a4"/>
            <w:rFonts w:cs="Times New Roman"/>
            <w:color w:val="auto"/>
            <w:szCs w:val="28"/>
          </w:rPr>
          <w:t>1</w:t>
        </w:r>
      </w:hyperlink>
      <w:r w:rsidRPr="00392747">
        <w:rPr>
          <w:rFonts w:cs="Times New Roman"/>
          <w:szCs w:val="28"/>
        </w:rPr>
        <w:t xml:space="preserve">9 настоящего Положения, или уведомлений, указанных в </w:t>
      </w:r>
      <w:hyperlink w:anchor="sub_162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пятом подпункта «б</w:t>
        </w:r>
      </w:hyperlink>
      <w:r w:rsidRPr="005E4552">
        <w:rPr>
          <w:rFonts w:cs="Times New Roman"/>
          <w:szCs w:val="28"/>
        </w:rPr>
        <w:t xml:space="preserve">» и </w:t>
      </w:r>
      <w:hyperlink w:anchor="sub_165" w:history="1"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>подпунктах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«д» </w:t>
        </w:r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и «е» 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>пункта 1</w:t>
        </w:r>
      </w:hyperlink>
      <w:r w:rsidRPr="005E4552">
        <w:rPr>
          <w:rFonts w:cs="Times New Roman"/>
          <w:szCs w:val="28"/>
        </w:rPr>
        <w:t xml:space="preserve">9 </w:t>
      </w:r>
      <w:r w:rsidRPr="00392747">
        <w:rPr>
          <w:rFonts w:cs="Times New Roman"/>
          <w:szCs w:val="28"/>
        </w:rPr>
        <w:t xml:space="preserve">настоящего Положения, лицо, ответственное </w:t>
      </w:r>
      <w:r w:rsidR="005752A2" w:rsidRPr="00392747">
        <w:rPr>
          <w:rFonts w:cs="Times New Roman"/>
          <w:szCs w:val="28"/>
        </w:rPr>
        <w:t>за работу по профилактике коррупционных и иных правонарушений</w:t>
      </w:r>
      <w:r w:rsidRPr="00392747">
        <w:rPr>
          <w:rFonts w:cs="Times New Roman"/>
          <w:szCs w:val="28"/>
        </w:rPr>
        <w:t>, имеет право проводить собеседование с муниципальным служащим или гражданином, замещавшим должность муниципальной службы</w:t>
      </w:r>
      <w:proofErr w:type="gramEnd"/>
      <w:r w:rsidRPr="00392747">
        <w:rPr>
          <w:rFonts w:cs="Times New Roman"/>
          <w:szCs w:val="28"/>
        </w:rPr>
        <w:t xml:space="preserve">, </w:t>
      </w:r>
      <w:proofErr w:type="gramStart"/>
      <w:r w:rsidRPr="00392747">
        <w:rPr>
          <w:rFonts w:cs="Times New Roman"/>
          <w:szCs w:val="28"/>
        </w:rPr>
        <w:t>представившими соответствующее обращение или уведомление, получать от них письменные пояснения, а председатель Думы,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60" w:name="sub_1651"/>
      <w:bookmarkEnd w:id="59"/>
      <w:r w:rsidRPr="00392747">
        <w:rPr>
          <w:rFonts w:cs="Times New Roman"/>
          <w:szCs w:val="28"/>
        </w:rPr>
        <w:t xml:space="preserve">Обращение или уведомление, указанные в </w:t>
      </w:r>
      <w:hyperlink w:anchor="sub_165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абзаце первом</w:t>
        </w:r>
      </w:hyperlink>
      <w:r w:rsidRPr="00392747">
        <w:rPr>
          <w:rFonts w:cs="Times New Roman"/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1" w:name="sub_166"/>
      <w:bookmarkEnd w:id="60"/>
      <w:r w:rsidRPr="00392747">
        <w:rPr>
          <w:rFonts w:cs="Times New Roman"/>
          <w:szCs w:val="28"/>
        </w:rPr>
        <w:t xml:space="preserve">25. Мотивированные заключения, предусмотренные </w:t>
      </w:r>
      <w:hyperlink w:anchor="sub_161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пунктами </w:t>
        </w:r>
      </w:hyperlink>
      <w:r w:rsidRPr="005E4552">
        <w:rPr>
          <w:rFonts w:cs="Times New Roman"/>
          <w:szCs w:val="28"/>
        </w:rPr>
        <w:t xml:space="preserve">20, 22 и </w:t>
      </w:r>
      <w:hyperlink w:anchor="sub_164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23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>настоящего Положения, должны содержать: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2" w:name="sub_1661"/>
      <w:bookmarkEnd w:id="61"/>
      <w:r w:rsidRPr="00392747">
        <w:rPr>
          <w:rFonts w:cs="Times New Roman"/>
          <w:szCs w:val="28"/>
        </w:rPr>
        <w:t xml:space="preserve">а) информацию, изложенную в обращении или уведомлении, указанных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абзацах втором</w:t>
        </w:r>
      </w:hyperlink>
      <w:r w:rsidRPr="005E4552">
        <w:rPr>
          <w:rFonts w:cs="Times New Roman"/>
          <w:szCs w:val="28"/>
        </w:rPr>
        <w:t xml:space="preserve"> и </w:t>
      </w:r>
      <w:hyperlink w:anchor="sub_162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пятом подпункта «б</w:t>
        </w:r>
      </w:hyperlink>
      <w:r w:rsidRPr="005E4552">
        <w:rPr>
          <w:rFonts w:cs="Times New Roman"/>
          <w:szCs w:val="28"/>
        </w:rPr>
        <w:t xml:space="preserve">» и </w:t>
      </w:r>
      <w:hyperlink w:anchor="sub_165" w:history="1"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>подпунктах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«д» </w:t>
        </w:r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и «е» 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 </w:t>
        </w:r>
      </w:hyperlink>
      <w:r w:rsidRPr="005E4552">
        <w:rPr>
          <w:rFonts w:cs="Times New Roman"/>
          <w:szCs w:val="28"/>
        </w:rPr>
        <w:t xml:space="preserve">19 </w:t>
      </w:r>
      <w:r w:rsidRPr="00392747">
        <w:rPr>
          <w:rFonts w:cs="Times New Roman"/>
          <w:szCs w:val="28"/>
        </w:rPr>
        <w:t>настоящего Положения;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3" w:name="sub_1662"/>
      <w:bookmarkEnd w:id="62"/>
      <w:r w:rsidRPr="00392747">
        <w:rPr>
          <w:rFonts w:cs="Times New Roman"/>
          <w:szCs w:val="28"/>
        </w:rPr>
        <w:t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края, органов исполнительной власти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392747" w:rsidRPr="005E4552" w:rsidRDefault="00392747" w:rsidP="001E7126">
      <w:pPr>
        <w:rPr>
          <w:rFonts w:cs="Times New Roman"/>
          <w:szCs w:val="28"/>
        </w:rPr>
      </w:pPr>
      <w:bookmarkStart w:id="64" w:name="sub_1663"/>
      <w:bookmarkEnd w:id="63"/>
      <w:r w:rsidRPr="00392747">
        <w:rPr>
          <w:rFonts w:cs="Times New Roman"/>
          <w:szCs w:val="28"/>
        </w:rPr>
        <w:t>в) мотивированный вывод по результатам предварительного рассмо</w:t>
      </w:r>
      <w:r w:rsidR="00037B77">
        <w:rPr>
          <w:rFonts w:cs="Times New Roman"/>
          <w:szCs w:val="28"/>
        </w:rPr>
        <w:t>трения обращения или уведомлений</w:t>
      </w:r>
      <w:r w:rsidRPr="00392747">
        <w:rPr>
          <w:rFonts w:cs="Times New Roman"/>
          <w:szCs w:val="28"/>
        </w:rPr>
        <w:t xml:space="preserve">, указанных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абзацах втором</w:t>
        </w:r>
      </w:hyperlink>
      <w:r w:rsidRPr="005E4552">
        <w:rPr>
          <w:rFonts w:cs="Times New Roman"/>
          <w:szCs w:val="28"/>
        </w:rPr>
        <w:t xml:space="preserve"> и </w:t>
      </w:r>
      <w:hyperlink w:anchor="sub_162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пятом подпункта «б</w:t>
        </w:r>
      </w:hyperlink>
      <w:r w:rsidRPr="005E4552">
        <w:rPr>
          <w:rFonts w:cs="Times New Roman"/>
          <w:szCs w:val="28"/>
        </w:rPr>
        <w:t xml:space="preserve">» и </w:t>
      </w:r>
      <w:hyperlink w:anchor="sub_165" w:history="1"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>подпунктах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«д»</w:t>
        </w:r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и «е»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пункта </w:t>
        </w:r>
      </w:hyperlink>
      <w:r w:rsidRPr="005E4552">
        <w:rPr>
          <w:rFonts w:cs="Times New Roman"/>
          <w:szCs w:val="28"/>
        </w:rPr>
        <w:t>1</w:t>
      </w:r>
      <w:r w:rsidRPr="00392747">
        <w:rPr>
          <w:rFonts w:cs="Times New Roman"/>
          <w:szCs w:val="28"/>
        </w:rPr>
        <w:t xml:space="preserve">9 настоящего Положения, а также рекомендации для принятия одного из решений в соответствии с </w:t>
      </w:r>
      <w:hyperlink w:anchor="sub_2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пунктами </w:t>
        </w:r>
      </w:hyperlink>
      <w:r w:rsidR="005752A2" w:rsidRPr="005E4552">
        <w:rPr>
          <w:rFonts w:cs="Times New Roman"/>
          <w:szCs w:val="28"/>
        </w:rPr>
        <w:t>36, 40</w:t>
      </w:r>
      <w:r w:rsidRPr="005E4552">
        <w:rPr>
          <w:rFonts w:cs="Times New Roman"/>
          <w:szCs w:val="28"/>
        </w:rPr>
        <w:t xml:space="preserve"> и </w:t>
      </w:r>
      <w:r w:rsidR="005752A2" w:rsidRPr="005E4552">
        <w:rPr>
          <w:rFonts w:cs="Times New Roman"/>
          <w:szCs w:val="28"/>
        </w:rPr>
        <w:t>43</w:t>
      </w:r>
      <w:r w:rsidRPr="005E4552">
        <w:rPr>
          <w:rFonts w:cs="Times New Roman"/>
          <w:szCs w:val="28"/>
        </w:rPr>
        <w:t xml:space="preserve"> настоящего Положения или иного решения.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5" w:name="sub_17"/>
      <w:bookmarkEnd w:id="64"/>
      <w:r w:rsidRPr="00392747">
        <w:rPr>
          <w:rFonts w:cs="Times New Roman"/>
          <w:szCs w:val="28"/>
        </w:rPr>
        <w:t>26.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6" w:name="sub_18"/>
      <w:bookmarkEnd w:id="65"/>
      <w:r w:rsidRPr="00392747">
        <w:rPr>
          <w:rFonts w:cs="Times New Roman"/>
          <w:szCs w:val="28"/>
        </w:rPr>
        <w:lastRenderedPageBreak/>
        <w:t>27. Председатель комиссии при поступлении к нему информации, содержащей основания для проведения заседания комиссии: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7" w:name="sub_181"/>
      <w:bookmarkEnd w:id="66"/>
      <w:r w:rsidRPr="00392747">
        <w:rPr>
          <w:rFonts w:cs="Times New Roman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0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пунктами </w:t>
        </w:r>
      </w:hyperlink>
      <w:r w:rsidRPr="00392747">
        <w:rPr>
          <w:rFonts w:cs="Times New Roman"/>
          <w:szCs w:val="28"/>
        </w:rPr>
        <w:t>28 и 29 настоящего Положения;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8" w:name="sub_182"/>
      <w:bookmarkEnd w:id="67"/>
      <w:r w:rsidRPr="00392747">
        <w:rPr>
          <w:rFonts w:cs="Times New Roman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ведение кадровой работы, и с результатами ее проверки;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69" w:name="sub_183"/>
      <w:bookmarkEnd w:id="68"/>
      <w:r w:rsidRPr="00392747">
        <w:rPr>
          <w:rFonts w:cs="Times New Roman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62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подпункте «б» пункта </w:t>
        </w:r>
      </w:hyperlink>
      <w:r w:rsidR="005752A2" w:rsidRPr="005E4552">
        <w:rPr>
          <w:rFonts w:cs="Times New Roman"/>
          <w:szCs w:val="28"/>
        </w:rPr>
        <w:t>1</w:t>
      </w:r>
      <w:r w:rsidR="005752A2">
        <w:rPr>
          <w:rFonts w:cs="Times New Roman"/>
          <w:szCs w:val="28"/>
        </w:rPr>
        <w:t>5</w:t>
      </w:r>
      <w:r w:rsidRPr="00392747">
        <w:rPr>
          <w:rFonts w:cs="Times New Roman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0" w:name="sub_1801"/>
      <w:bookmarkEnd w:id="69"/>
      <w:r w:rsidRPr="00392747">
        <w:rPr>
          <w:rFonts w:cs="Times New Roman"/>
          <w:szCs w:val="28"/>
        </w:rPr>
        <w:t xml:space="preserve">28. Заседание комиссии по рассмотрению заявлений, указанных в </w:t>
      </w:r>
      <w:hyperlink w:anchor="sub_1622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абза</w:t>
        </w:r>
        <w:r w:rsidR="005752A2" w:rsidRPr="005E4552">
          <w:rPr>
            <w:rStyle w:val="a4"/>
            <w:rFonts w:cs="Times New Roman"/>
            <w:color w:val="auto"/>
            <w:szCs w:val="28"/>
            <w:u w:val="none"/>
          </w:rPr>
          <w:t>це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третьем</w:t>
        </w:r>
      </w:hyperlink>
      <w:r w:rsidRPr="005E4552">
        <w:rPr>
          <w:rFonts w:cs="Times New Roman"/>
          <w:szCs w:val="28"/>
        </w:rPr>
        <w:t xml:space="preserve"> </w:t>
      </w:r>
      <w:hyperlink w:anchor="sub_1623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подпункта «б» пункта </w:t>
        </w:r>
      </w:hyperlink>
      <w:r w:rsidRPr="005E4552">
        <w:rPr>
          <w:rFonts w:cs="Times New Roman"/>
          <w:szCs w:val="28"/>
        </w:rPr>
        <w:t>1</w:t>
      </w:r>
      <w:r w:rsidRPr="00392747">
        <w:rPr>
          <w:rFonts w:cs="Times New Roman"/>
          <w:szCs w:val="28"/>
        </w:rPr>
        <w:t>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2747" w:rsidRPr="00392747" w:rsidRDefault="00037B77" w:rsidP="001E7126">
      <w:pPr>
        <w:rPr>
          <w:rFonts w:cs="Times New Roman"/>
          <w:szCs w:val="28"/>
        </w:rPr>
      </w:pPr>
      <w:bookmarkStart w:id="71" w:name="sub_1802"/>
      <w:bookmarkEnd w:id="70"/>
      <w:r>
        <w:rPr>
          <w:rFonts w:cs="Times New Roman"/>
          <w:szCs w:val="28"/>
        </w:rPr>
        <w:t xml:space="preserve">29. </w:t>
      </w:r>
      <w:proofErr w:type="gramStart"/>
      <w:r>
        <w:rPr>
          <w:rFonts w:cs="Times New Roman"/>
          <w:szCs w:val="28"/>
        </w:rPr>
        <w:t>Уведомления, указанны</w:t>
      </w:r>
      <w:r w:rsidR="00392747" w:rsidRPr="00392747">
        <w:rPr>
          <w:rFonts w:cs="Times New Roman"/>
          <w:szCs w:val="28"/>
        </w:rPr>
        <w:t xml:space="preserve">е в </w:t>
      </w:r>
      <w:hyperlink w:anchor="sub_165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подпунктах</w:t>
        </w:r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«д» 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и «е» </w:t>
        </w:r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 </w:t>
        </w:r>
      </w:hyperlink>
      <w:r w:rsidR="00392747" w:rsidRPr="005E4552">
        <w:rPr>
          <w:rFonts w:cs="Times New Roman"/>
          <w:szCs w:val="28"/>
        </w:rPr>
        <w:t>19</w:t>
      </w:r>
      <w:r w:rsidR="00392747" w:rsidRPr="00392747">
        <w:rPr>
          <w:rFonts w:cs="Times New Roman"/>
          <w:szCs w:val="28"/>
        </w:rPr>
        <w:t xml:space="preserve"> настоящего Положения, рассматривается</w:t>
      </w:r>
      <w:r>
        <w:rPr>
          <w:rFonts w:cs="Times New Roman"/>
          <w:szCs w:val="28"/>
        </w:rPr>
        <w:t>, как правило,</w:t>
      </w:r>
      <w:r w:rsidR="00392747" w:rsidRPr="00392747">
        <w:rPr>
          <w:rFonts w:cs="Times New Roman"/>
          <w:szCs w:val="28"/>
        </w:rPr>
        <w:t xml:space="preserve"> на очередном (плановом) заседании комиссии.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72" w:name="sub_19"/>
      <w:bookmarkEnd w:id="71"/>
      <w:r w:rsidRPr="00392747">
        <w:rPr>
          <w:rFonts w:cs="Times New Roman"/>
          <w:szCs w:val="28"/>
        </w:rPr>
        <w:t xml:space="preserve">30.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w:anchor="sub_162" w:history="1"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>подпунктами «д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>»</w:t>
        </w:r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и «е»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пункта </w:t>
        </w:r>
      </w:hyperlink>
      <w:r w:rsidRPr="00392747">
        <w:rPr>
          <w:rFonts w:cs="Times New Roman"/>
          <w:szCs w:val="28"/>
        </w:rPr>
        <w:t>19 настоящего Положения.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3" w:name="sub_191"/>
      <w:bookmarkEnd w:id="72"/>
      <w:r w:rsidRPr="00392747">
        <w:rPr>
          <w:rFonts w:cs="Times New Roman"/>
          <w:szCs w:val="28"/>
        </w:rPr>
        <w:t>31.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4" w:name="sub_1911"/>
      <w:bookmarkEnd w:id="73"/>
      <w:r w:rsidRPr="00392747">
        <w:rPr>
          <w:rFonts w:cs="Times New Roman"/>
          <w:szCs w:val="28"/>
        </w:rPr>
        <w:t xml:space="preserve">а) если в обращении, заявлении или уведомлении, предусмотренных </w:t>
      </w:r>
      <w:hyperlink w:anchor="sub_162" w:history="1"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>подпунктами «д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>»</w:t>
        </w:r>
        <w:r w:rsidR="00037B7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и «е»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 пункта </w:t>
        </w:r>
      </w:hyperlink>
      <w:r w:rsidRPr="005E4552">
        <w:rPr>
          <w:rFonts w:cs="Times New Roman"/>
          <w:szCs w:val="28"/>
        </w:rPr>
        <w:t xml:space="preserve">19 </w:t>
      </w:r>
      <w:r w:rsidRPr="00392747">
        <w:rPr>
          <w:rFonts w:cs="Times New Roman"/>
          <w:szCs w:val="28"/>
        </w:rPr>
        <w:t>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5" w:name="sub_1912"/>
      <w:bookmarkEnd w:id="74"/>
      <w:r w:rsidRPr="00392747">
        <w:rPr>
          <w:rFonts w:cs="Times New Roman"/>
          <w:szCs w:val="28"/>
        </w:rPr>
        <w:lastRenderedPageBreak/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6" w:name="sub_20"/>
      <w:bookmarkEnd w:id="75"/>
      <w:r w:rsidRPr="00392747">
        <w:rPr>
          <w:rFonts w:cs="Times New Roman"/>
          <w:szCs w:val="28"/>
        </w:rPr>
        <w:t>32.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7" w:name="sub_21"/>
      <w:bookmarkEnd w:id="76"/>
      <w:r w:rsidRPr="00392747">
        <w:rPr>
          <w:rFonts w:cs="Times New Roman"/>
          <w:szCs w:val="28"/>
        </w:rPr>
        <w:t>33.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8" w:name="sub_22"/>
      <w:bookmarkEnd w:id="77"/>
      <w:r w:rsidRPr="00392747">
        <w:rPr>
          <w:rFonts w:cs="Times New Roman"/>
          <w:szCs w:val="28"/>
        </w:rPr>
        <w:t xml:space="preserve">34. По итогам рассмотрения вопроса, указанного в </w:t>
      </w:r>
      <w:hyperlink w:anchor="sub_1611" w:history="1">
        <w:r w:rsidRPr="00392747">
          <w:rPr>
            <w:rStyle w:val="a4"/>
            <w:rFonts w:cs="Times New Roman"/>
            <w:color w:val="auto"/>
            <w:szCs w:val="28"/>
          </w:rPr>
          <w:t xml:space="preserve">абзаце втором </w:t>
        </w:r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подпункта «а» пункта </w:t>
        </w:r>
      </w:hyperlink>
      <w:r w:rsidRPr="00392747">
        <w:rPr>
          <w:rFonts w:cs="Times New Roman"/>
          <w:szCs w:val="28"/>
        </w:rPr>
        <w:t>19 настоящего Положения, комиссия принимает одно из следующих решений: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79" w:name="sub_221"/>
      <w:bookmarkEnd w:id="78"/>
      <w:proofErr w:type="gramStart"/>
      <w:r w:rsidRPr="00392747">
        <w:rPr>
          <w:rFonts w:cs="Times New Roman"/>
          <w:szCs w:val="28"/>
        </w:rPr>
        <w:t xml:space="preserve">а) установить, что сведения, представленные муниципальным служащим в соответствии </w:t>
      </w:r>
      <w:r w:rsidRPr="005E4552">
        <w:rPr>
          <w:rFonts w:cs="Times New Roman"/>
          <w:szCs w:val="28"/>
        </w:rPr>
        <w:t xml:space="preserve">с </w:t>
      </w:r>
      <w:hyperlink r:id="rId17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подпунктом «1» пункта 1</w:t>
        </w:r>
      </w:hyperlink>
      <w:r w:rsidRPr="00392747">
        <w:rPr>
          <w:rFonts w:cs="Times New Roman"/>
          <w:szCs w:val="28"/>
        </w:rPr>
        <w:t xml:space="preserve"> Положения о </w:t>
      </w:r>
      <w:r w:rsidRPr="00392747">
        <w:rPr>
          <w:rFonts w:eastAsia="Times New Roman" w:cs="Times New Roman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Думе Ипатовского муниципального округа Ставропольского края, и муниципальными служащими Думы Ипатовского муниципального округа Ставропольского края, и соблюдения муниципальными служащими требований к служебному поведению</w:t>
      </w:r>
      <w:r w:rsidRPr="00392747">
        <w:rPr>
          <w:rFonts w:cs="Times New Roman"/>
          <w:szCs w:val="28"/>
        </w:rPr>
        <w:t>, являются достоверными и полными;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80" w:name="sub_222"/>
      <w:bookmarkEnd w:id="79"/>
      <w:r w:rsidRPr="00392747">
        <w:rPr>
          <w:rFonts w:cs="Times New Roman"/>
          <w:szCs w:val="28"/>
        </w:rPr>
        <w:t xml:space="preserve">б) установить, что сведения, представленные муниципальным служащим в соответствии </w:t>
      </w:r>
      <w:r w:rsidRPr="005E4552">
        <w:rPr>
          <w:rFonts w:cs="Times New Roman"/>
          <w:szCs w:val="28"/>
        </w:rPr>
        <w:t xml:space="preserve">с </w:t>
      </w:r>
      <w:hyperlink r:id="rId18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подпунктом «1» пункта 1</w:t>
        </w:r>
      </w:hyperlink>
      <w:r w:rsidRPr="005E4552">
        <w:rPr>
          <w:rFonts w:cs="Times New Roman"/>
          <w:szCs w:val="28"/>
        </w:rPr>
        <w:t xml:space="preserve"> Положения, указанного в </w:t>
      </w:r>
      <w:hyperlink w:anchor="sub_2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подпункте «а</w:t>
        </w:r>
      </w:hyperlink>
      <w:r w:rsidRPr="00392747">
        <w:rPr>
          <w:rFonts w:cs="Times New Roman"/>
          <w:szCs w:val="28"/>
        </w:rPr>
        <w:t>» настоящего пункта, являются недостоверными и (или) неполными.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1" w:name="sub_23"/>
      <w:bookmarkEnd w:id="80"/>
      <w:r w:rsidRPr="00392747">
        <w:rPr>
          <w:rFonts w:cs="Times New Roman"/>
          <w:szCs w:val="28"/>
        </w:rPr>
        <w:t xml:space="preserve">35. По итогам рассмотрения вопроса, указанного в </w:t>
      </w:r>
      <w:hyperlink w:anchor="sub_1612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третьем подпункта «а» пункта </w:t>
        </w:r>
      </w:hyperlink>
      <w:r w:rsidRPr="005E4552">
        <w:rPr>
          <w:rFonts w:cs="Times New Roman"/>
          <w:szCs w:val="28"/>
        </w:rPr>
        <w:t xml:space="preserve">19 </w:t>
      </w:r>
      <w:r w:rsidRPr="00392747">
        <w:rPr>
          <w:rFonts w:cs="Times New Roman"/>
          <w:szCs w:val="28"/>
        </w:rPr>
        <w:t>настоящего Положения, комиссия принимает одно из следующих решений: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2" w:name="sub_231"/>
      <w:bookmarkEnd w:id="81"/>
      <w:r w:rsidRPr="00392747">
        <w:rPr>
          <w:rFonts w:cs="Times New Roman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3" w:name="sub_232"/>
      <w:bookmarkEnd w:id="82"/>
      <w:r w:rsidRPr="00392747">
        <w:rPr>
          <w:rFonts w:cs="Times New Roman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4" w:name="sub_24"/>
      <w:bookmarkEnd w:id="83"/>
      <w:r w:rsidRPr="00392747">
        <w:rPr>
          <w:rFonts w:cs="Times New Roman"/>
          <w:szCs w:val="28"/>
        </w:rPr>
        <w:lastRenderedPageBreak/>
        <w:t xml:space="preserve">36. По итогам рассмотрения вопроса, указанного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E4552">
        <w:rPr>
          <w:rFonts w:cs="Times New Roman"/>
          <w:szCs w:val="28"/>
        </w:rPr>
        <w:t>19 н</w:t>
      </w:r>
      <w:r w:rsidRPr="00392747">
        <w:rPr>
          <w:rFonts w:cs="Times New Roman"/>
          <w:szCs w:val="28"/>
        </w:rPr>
        <w:t>астоящего Порядка, комиссия принимает одно из следующих решений:</w:t>
      </w:r>
    </w:p>
    <w:p w:rsidR="005752A2" w:rsidRDefault="005752A2" w:rsidP="001E7126">
      <w:bookmarkStart w:id="85" w:name="sub_1351"/>
      <w:bookmarkStart w:id="86" w:name="sub_242"/>
      <w:bookmarkEnd w:id="84"/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bookmarkEnd w:id="85"/>
    <w:p w:rsidR="00392747" w:rsidRPr="00392747" w:rsidRDefault="005752A2" w:rsidP="001E7126">
      <w:pPr>
        <w:rPr>
          <w:rFonts w:cs="Times New Roman"/>
          <w:szCs w:val="28"/>
        </w:rPr>
      </w:pPr>
      <w:proofErr w:type="gramStart"/>
      <w: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392747" w:rsidRPr="00392747" w:rsidRDefault="00392747" w:rsidP="001E7126">
      <w:pPr>
        <w:rPr>
          <w:rFonts w:cs="Times New Roman"/>
          <w:szCs w:val="28"/>
        </w:rPr>
      </w:pPr>
      <w:bookmarkStart w:id="87" w:name="sub_25"/>
      <w:bookmarkEnd w:id="86"/>
      <w:r w:rsidRPr="00392747">
        <w:rPr>
          <w:rFonts w:cs="Times New Roman"/>
          <w:szCs w:val="28"/>
        </w:rPr>
        <w:t xml:space="preserve">37. По итогам рассмотрения вопроса, указанного в </w:t>
      </w:r>
      <w:hyperlink w:anchor="sub_1622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третьем подпункта «б» пункта </w:t>
        </w:r>
      </w:hyperlink>
      <w:r w:rsidRPr="005E4552">
        <w:rPr>
          <w:rFonts w:cs="Times New Roman"/>
          <w:szCs w:val="28"/>
        </w:rPr>
        <w:t>19</w:t>
      </w:r>
      <w:r w:rsidRPr="00392747">
        <w:rPr>
          <w:rFonts w:cs="Times New Roman"/>
          <w:szCs w:val="28"/>
        </w:rPr>
        <w:t xml:space="preserve"> настоящего Положения, комиссия принимает одно из следующих решений: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8" w:name="sub_251"/>
      <w:bookmarkEnd w:id="87"/>
      <w:r w:rsidRPr="00392747">
        <w:rPr>
          <w:rFonts w:cs="Times New Roman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89" w:name="sub_252"/>
      <w:bookmarkEnd w:id="88"/>
      <w:r w:rsidRPr="00392747">
        <w:rPr>
          <w:rFonts w:cs="Times New Roman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0" w:name="sub_253"/>
      <w:bookmarkEnd w:id="89"/>
      <w:r w:rsidRPr="00392747">
        <w:rPr>
          <w:rFonts w:cs="Times New Roman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1" w:name="sub_2510"/>
      <w:bookmarkEnd w:id="90"/>
      <w:r w:rsidRPr="00392747">
        <w:rPr>
          <w:rFonts w:cs="Times New Roman"/>
          <w:szCs w:val="28"/>
        </w:rPr>
        <w:t xml:space="preserve">38. По итогам рассмотрения вопроса, указанного в </w:t>
      </w:r>
      <w:hyperlink w:anchor="sub_164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подпункте «г» пункта </w:t>
        </w:r>
      </w:hyperlink>
      <w:r w:rsidRPr="005E4552">
        <w:rPr>
          <w:rFonts w:cs="Times New Roman"/>
          <w:szCs w:val="28"/>
        </w:rPr>
        <w:t>1</w:t>
      </w:r>
      <w:r w:rsidRPr="00392747">
        <w:rPr>
          <w:rFonts w:cs="Times New Roman"/>
          <w:szCs w:val="28"/>
        </w:rPr>
        <w:t>9 настоящего Положения, комиссия принимает одно из следующих решений: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2" w:name="sub_2511"/>
      <w:bookmarkEnd w:id="91"/>
      <w:r w:rsidRPr="00392747">
        <w:rPr>
          <w:rFonts w:cs="Times New Roman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частью 1 статьи 3</w:t>
        </w:r>
      </w:hyperlink>
      <w:r w:rsidRPr="00392747">
        <w:rPr>
          <w:rFonts w:cs="Times New Roman"/>
          <w:szCs w:val="28"/>
        </w:rPr>
        <w:t xml:space="preserve"> Федерального закона «О </w:t>
      </w:r>
      <w:proofErr w:type="gramStart"/>
      <w:r w:rsidRPr="00392747">
        <w:rPr>
          <w:rFonts w:cs="Times New Roman"/>
          <w:szCs w:val="28"/>
        </w:rPr>
        <w:lastRenderedPageBreak/>
        <w:t>контроле за</w:t>
      </w:r>
      <w:proofErr w:type="gramEnd"/>
      <w:r w:rsidRPr="00392747"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3" w:name="sub_2512"/>
      <w:bookmarkEnd w:id="92"/>
      <w:r w:rsidRPr="00392747">
        <w:rPr>
          <w:rFonts w:cs="Times New Roman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>частью 1 статьи 3</w:t>
        </w:r>
      </w:hyperlink>
      <w:r w:rsidRPr="005E4552">
        <w:rPr>
          <w:rFonts w:cs="Times New Roman"/>
          <w:szCs w:val="28"/>
        </w:rPr>
        <w:t xml:space="preserve"> </w:t>
      </w:r>
      <w:r w:rsidRPr="00392747">
        <w:rPr>
          <w:rFonts w:cs="Times New Roman"/>
          <w:szCs w:val="28"/>
        </w:rPr>
        <w:t xml:space="preserve">Федерального закона «О </w:t>
      </w:r>
      <w:proofErr w:type="gramStart"/>
      <w:r w:rsidRPr="00392747">
        <w:rPr>
          <w:rFonts w:cs="Times New Roman"/>
          <w:szCs w:val="28"/>
        </w:rPr>
        <w:t>контроле за</w:t>
      </w:r>
      <w:proofErr w:type="gramEnd"/>
      <w:r w:rsidRPr="00392747"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Думы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92747">
        <w:rPr>
          <w:rFonts w:cs="Times New Roman"/>
          <w:szCs w:val="28"/>
        </w:rPr>
        <w:t>контроля за</w:t>
      </w:r>
      <w:proofErr w:type="gramEnd"/>
      <w:r w:rsidRPr="00392747">
        <w:rPr>
          <w:rFonts w:cs="Times New Roman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2747" w:rsidRPr="00392747" w:rsidRDefault="001768F4" w:rsidP="001E7126">
      <w:pPr>
        <w:rPr>
          <w:rFonts w:cs="Times New Roman"/>
          <w:szCs w:val="28"/>
        </w:rPr>
      </w:pPr>
      <w:bookmarkStart w:id="94" w:name="sub_2530"/>
      <w:bookmarkEnd w:id="93"/>
      <w:r>
        <w:rPr>
          <w:rFonts w:cs="Times New Roman"/>
          <w:szCs w:val="28"/>
        </w:rPr>
        <w:t>39</w:t>
      </w:r>
      <w:r w:rsidR="00392747" w:rsidRPr="00392747">
        <w:rPr>
          <w:rFonts w:cs="Times New Roman"/>
          <w:szCs w:val="28"/>
        </w:rPr>
        <w:t xml:space="preserve">. По итогам рассмотрения вопроса, указанного в </w:t>
      </w:r>
      <w:hyperlink w:anchor="sub_1624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пятом подпункта «б» пункта </w:t>
        </w:r>
      </w:hyperlink>
      <w:r w:rsidR="00392747" w:rsidRPr="005E4552">
        <w:rPr>
          <w:rFonts w:cs="Times New Roman"/>
          <w:szCs w:val="28"/>
        </w:rPr>
        <w:t>19 нас</w:t>
      </w:r>
      <w:r w:rsidR="00392747" w:rsidRPr="00392747">
        <w:rPr>
          <w:rFonts w:cs="Times New Roman"/>
          <w:szCs w:val="28"/>
        </w:rPr>
        <w:t>тоящего Положения, комиссия принимает одно из следующих решений: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5" w:name="sub_2531"/>
      <w:bookmarkEnd w:id="94"/>
      <w:r w:rsidRPr="00392747">
        <w:rPr>
          <w:rFonts w:cs="Times New Roman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96" w:name="sub_2532"/>
      <w:bookmarkEnd w:id="95"/>
      <w:r w:rsidRPr="00392747">
        <w:rPr>
          <w:rFonts w:cs="Times New Roman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Думы принять меры по урегулированию конфликта интересов или по недопущению его возникновения;</w:t>
      </w:r>
    </w:p>
    <w:p w:rsidR="00392747" w:rsidRPr="00037B77" w:rsidRDefault="00392747" w:rsidP="001E7126">
      <w:pPr>
        <w:rPr>
          <w:rFonts w:cs="Times New Roman"/>
          <w:szCs w:val="28"/>
        </w:rPr>
      </w:pPr>
      <w:bookmarkStart w:id="97" w:name="sub_2533"/>
      <w:bookmarkEnd w:id="96"/>
      <w:r w:rsidRPr="00037B77">
        <w:rPr>
          <w:rFonts w:cs="Times New Roman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037B77" w:rsidRPr="00037B77" w:rsidRDefault="00037B77" w:rsidP="001E71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B77">
        <w:rPr>
          <w:sz w:val="28"/>
          <w:szCs w:val="28"/>
        </w:rPr>
        <w:t>40. По итогам рассмотрения вопроса, указанного в</w:t>
      </w:r>
      <w:r>
        <w:rPr>
          <w:sz w:val="28"/>
          <w:szCs w:val="28"/>
        </w:rPr>
        <w:t xml:space="preserve"> </w:t>
      </w:r>
      <w:hyperlink r:id="rId21" w:anchor="/document/198625/entry/10166" w:history="1">
        <w:r>
          <w:rPr>
            <w:sz w:val="28"/>
            <w:szCs w:val="28"/>
          </w:rPr>
          <w:t>подпункте «</w:t>
        </w:r>
        <w:r w:rsidRPr="00037B77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037B77">
          <w:rPr>
            <w:sz w:val="28"/>
            <w:szCs w:val="28"/>
          </w:rPr>
          <w:t xml:space="preserve"> пункта 1</w:t>
        </w:r>
      </w:hyperlink>
      <w:r w:rsidR="001E7126">
        <w:rPr>
          <w:sz w:val="28"/>
          <w:szCs w:val="28"/>
        </w:rPr>
        <w:t xml:space="preserve">9 </w:t>
      </w:r>
      <w:r w:rsidRPr="00037B77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37B77" w:rsidRPr="00037B77" w:rsidRDefault="00037B77" w:rsidP="001E712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37B77">
        <w:rPr>
          <w:rFonts w:eastAsia="Times New Roman" w:cs="Times New Roman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</w:t>
      </w:r>
      <w:r w:rsidR="001E7126">
        <w:rPr>
          <w:rFonts w:eastAsia="Times New Roman" w:cs="Times New Roman"/>
          <w:szCs w:val="28"/>
          <w:lang w:eastAsia="ru-RU"/>
        </w:rPr>
        <w:t>муниципального</w:t>
      </w:r>
      <w:r w:rsidRPr="00037B77">
        <w:rPr>
          <w:rFonts w:eastAsia="Times New Roman" w:cs="Times New Roman"/>
          <w:szCs w:val="28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E7126" w:rsidRDefault="00037B77" w:rsidP="001E712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37B77">
        <w:rPr>
          <w:rFonts w:eastAsia="Times New Roman" w:cs="Times New Roman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1E7126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037B77">
        <w:rPr>
          <w:rFonts w:eastAsia="Times New Roman" w:cs="Times New Roman"/>
          <w:szCs w:val="28"/>
          <w:lang w:eastAsia="ru-RU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Start w:id="98" w:name="sub_26"/>
      <w:bookmarkEnd w:id="97"/>
    </w:p>
    <w:p w:rsidR="00392747" w:rsidRPr="001E7126" w:rsidRDefault="001E7126" w:rsidP="001E712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41</w:t>
      </w:r>
      <w:r w:rsidR="00392747" w:rsidRPr="00392747">
        <w:rPr>
          <w:rFonts w:cs="Times New Roman"/>
          <w:szCs w:val="28"/>
        </w:rPr>
        <w:t>. По итогам рассмотрения вопросов, предусмотре</w:t>
      </w:r>
      <w:r>
        <w:rPr>
          <w:rFonts w:cs="Times New Roman"/>
          <w:szCs w:val="28"/>
        </w:rPr>
        <w:t>нных подпунктами «а», «б», «г»,</w:t>
      </w:r>
      <w:r w:rsidR="00392747" w:rsidRPr="00392747">
        <w:rPr>
          <w:rFonts w:cs="Times New Roman"/>
          <w:szCs w:val="28"/>
        </w:rPr>
        <w:t xml:space="preserve"> «д» </w:t>
      </w:r>
      <w:r>
        <w:rPr>
          <w:rFonts w:cs="Times New Roman"/>
          <w:szCs w:val="28"/>
        </w:rPr>
        <w:t xml:space="preserve">и «е» </w:t>
      </w:r>
      <w:r w:rsidR="00392747" w:rsidRPr="00392747">
        <w:rPr>
          <w:rFonts w:cs="Times New Roman"/>
          <w:szCs w:val="28"/>
        </w:rPr>
        <w:t xml:space="preserve">пункта 19 настоящего Положения, и при наличии к тому оснований комиссия может принять иное решение, чем это предусмотрено </w:t>
      </w:r>
      <w:hyperlink w:anchor="sub_23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пунктами 35 – </w:t>
        </w:r>
      </w:hyperlink>
      <w:r w:rsidRPr="005E4552">
        <w:rPr>
          <w:rFonts w:cs="Times New Roman"/>
          <w:szCs w:val="28"/>
        </w:rPr>
        <w:t>40</w:t>
      </w:r>
      <w:r w:rsidR="00392747" w:rsidRPr="005E4552">
        <w:rPr>
          <w:rFonts w:cs="Times New Roman"/>
          <w:szCs w:val="28"/>
        </w:rPr>
        <w:t xml:space="preserve"> </w:t>
      </w:r>
      <w:r w:rsidR="00392747" w:rsidRPr="00392747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>43</w:t>
      </w:r>
      <w:r w:rsidR="00392747" w:rsidRPr="00392747">
        <w:rPr>
          <w:rFonts w:cs="Times New Roman"/>
          <w:szCs w:val="28"/>
        </w:rPr>
        <w:t xml:space="preserve"> настоящего Положения. </w:t>
      </w:r>
      <w:r w:rsidR="00392747" w:rsidRPr="00392747">
        <w:rPr>
          <w:rFonts w:cs="Times New Roman"/>
          <w:szCs w:val="28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99" w:name="sub_27"/>
      <w:bookmarkEnd w:id="98"/>
      <w:r>
        <w:rPr>
          <w:rFonts w:cs="Times New Roman"/>
          <w:szCs w:val="28"/>
        </w:rPr>
        <w:t>42</w:t>
      </w:r>
      <w:r w:rsidR="00392747" w:rsidRPr="00392747">
        <w:rPr>
          <w:rFonts w:cs="Times New Roman"/>
          <w:szCs w:val="28"/>
        </w:rPr>
        <w:t xml:space="preserve">. По итогам рассмотрения вопроса, предусмотренного </w:t>
      </w:r>
      <w:hyperlink w:anchor="sub_163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подпунктом «в» пункта </w:t>
        </w:r>
      </w:hyperlink>
      <w:r w:rsidR="00392747" w:rsidRPr="005E4552">
        <w:rPr>
          <w:rFonts w:cs="Times New Roman"/>
          <w:szCs w:val="28"/>
        </w:rPr>
        <w:t>1</w:t>
      </w:r>
      <w:r w:rsidR="00392747" w:rsidRPr="00392747">
        <w:rPr>
          <w:rFonts w:cs="Times New Roman"/>
          <w:szCs w:val="28"/>
        </w:rPr>
        <w:t>9 настоящего Положения, комиссия принимает соответствующее решение.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00" w:name="sub_271"/>
      <w:bookmarkEnd w:id="99"/>
      <w:r>
        <w:rPr>
          <w:rFonts w:cs="Times New Roman"/>
          <w:szCs w:val="28"/>
        </w:rPr>
        <w:t>43</w:t>
      </w:r>
      <w:r w:rsidR="00392747" w:rsidRPr="00392747">
        <w:rPr>
          <w:rFonts w:cs="Times New Roman"/>
          <w:szCs w:val="28"/>
        </w:rPr>
        <w:t xml:space="preserve">. По итогам рассмотрения вопроса, указанного </w:t>
      </w:r>
      <w:r w:rsidR="00392747" w:rsidRPr="005E4552">
        <w:rPr>
          <w:rFonts w:cs="Times New Roman"/>
          <w:szCs w:val="28"/>
        </w:rPr>
        <w:t xml:space="preserve">в </w:t>
      </w:r>
      <w:hyperlink w:anchor="sub_165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подпункте «д» пункта </w:t>
        </w:r>
      </w:hyperlink>
      <w:r w:rsidR="00392747" w:rsidRPr="005E4552">
        <w:rPr>
          <w:rFonts w:cs="Times New Roman"/>
          <w:szCs w:val="28"/>
        </w:rPr>
        <w:t>19 н</w:t>
      </w:r>
      <w:r w:rsidR="00392747" w:rsidRPr="00392747">
        <w:rPr>
          <w:rFonts w:cs="Times New Roman"/>
          <w:szCs w:val="28"/>
        </w:rPr>
        <w:t>астоящего Положения, комиссия принимает в отношении гражданина, замещавшего должность муниципальной службы в Думе округа, одно из следующих решений:</w:t>
      </w:r>
    </w:p>
    <w:p w:rsidR="001768F4" w:rsidRDefault="001768F4" w:rsidP="001E7126">
      <w:bookmarkStart w:id="101" w:name="sub_1391"/>
      <w:bookmarkStart w:id="102" w:name="sub_2712"/>
      <w:bookmarkEnd w:id="100"/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bookmarkEnd w:id="101"/>
    <w:p w:rsidR="00392747" w:rsidRPr="00392747" w:rsidRDefault="001768F4" w:rsidP="001E7126">
      <w:pPr>
        <w:rPr>
          <w:rFonts w:cs="Times New Roman"/>
          <w:szCs w:val="28"/>
        </w:rPr>
      </w:pPr>
      <w: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нарушают требования </w:t>
      </w:r>
      <w:hyperlink r:id="rId22" w:history="1">
        <w:r w:rsidRPr="001768F4">
          <w:rPr>
            <w:rStyle w:val="a7"/>
            <w:rFonts w:cs="Times New Roman CYR"/>
            <w:b w:val="0"/>
            <w:color w:val="auto"/>
          </w:rPr>
          <w:t>статьи 12</w:t>
        </w:r>
      </w:hyperlink>
      <w:r>
        <w:t xml:space="preserve"> Федерального закона «О противодействии коррупции». В этом случае комиссия рекомендует Председателю Думы проинформировать об указанных обстоятельствах органы прокуратуры Российской Федерации и уведомившую организацию.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03" w:name="sub_28"/>
      <w:bookmarkEnd w:id="102"/>
      <w:r>
        <w:rPr>
          <w:rFonts w:cs="Times New Roman"/>
          <w:szCs w:val="28"/>
        </w:rPr>
        <w:t>44</w:t>
      </w:r>
      <w:r w:rsidR="00392747" w:rsidRPr="00392747">
        <w:rPr>
          <w:rFonts w:cs="Times New Roman"/>
          <w:szCs w:val="28"/>
        </w:rPr>
        <w:t>. Для исполнения решений комиссии могут быть подготовлены проекты правовых актов, решений или поручений председателя Думы, которые в установленном порядке представляются на рассмотрение председателю Думы.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04" w:name="sub_29"/>
      <w:bookmarkEnd w:id="103"/>
      <w:r>
        <w:rPr>
          <w:rFonts w:cs="Times New Roman"/>
          <w:szCs w:val="28"/>
        </w:rPr>
        <w:t>45</w:t>
      </w:r>
      <w:r w:rsidR="00392747" w:rsidRPr="00392747">
        <w:rPr>
          <w:rFonts w:cs="Times New Roman"/>
          <w:szCs w:val="28"/>
        </w:rPr>
        <w:t xml:space="preserve">. Решения комиссии по вопросам, указанным в </w:t>
      </w:r>
      <w:hyperlink w:anchor="sub_16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пункте </w:t>
        </w:r>
      </w:hyperlink>
      <w:r w:rsidR="00392747" w:rsidRPr="005E4552">
        <w:rPr>
          <w:rFonts w:cs="Times New Roman"/>
          <w:szCs w:val="28"/>
        </w:rPr>
        <w:t>19</w:t>
      </w:r>
      <w:r w:rsidR="00392747" w:rsidRPr="00392747">
        <w:rPr>
          <w:rFonts w:cs="Times New Roman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05" w:name="sub_30"/>
      <w:bookmarkEnd w:id="104"/>
      <w:r>
        <w:rPr>
          <w:rFonts w:cs="Times New Roman"/>
          <w:szCs w:val="28"/>
        </w:rPr>
        <w:t>46</w:t>
      </w:r>
      <w:r w:rsidR="00392747" w:rsidRPr="00392747">
        <w:rPr>
          <w:rFonts w:cs="Times New Roman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621" w:history="1">
        <w:r w:rsidR="00392747"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="00392747" w:rsidRPr="005E4552">
        <w:rPr>
          <w:rFonts w:cs="Times New Roman"/>
          <w:szCs w:val="28"/>
        </w:rPr>
        <w:t>19</w:t>
      </w:r>
      <w:r w:rsidR="00392747" w:rsidRPr="00392747">
        <w:rPr>
          <w:rFonts w:cs="Times New Roman"/>
          <w:szCs w:val="28"/>
        </w:rPr>
        <w:t xml:space="preserve"> настоящего Положения, для председателя Думы носят рекомендательный характер.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06" w:name="sub_301"/>
      <w:bookmarkEnd w:id="105"/>
      <w:r w:rsidRPr="00392747">
        <w:rPr>
          <w:rFonts w:cs="Times New Roman"/>
          <w:szCs w:val="28"/>
        </w:rPr>
        <w:t xml:space="preserve">Решение, принимаемое по итогам рассмотрения вопроса, указанного в </w:t>
      </w:r>
      <w:hyperlink w:anchor="sub_1621" w:history="1">
        <w:r w:rsidRPr="005E4552">
          <w:rPr>
            <w:rStyle w:val="a4"/>
            <w:rFonts w:cs="Times New Roman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Pr="005E4552">
        <w:rPr>
          <w:rFonts w:cs="Times New Roman"/>
          <w:szCs w:val="28"/>
        </w:rPr>
        <w:t>19</w:t>
      </w:r>
      <w:r w:rsidRPr="00392747">
        <w:rPr>
          <w:rFonts w:cs="Times New Roman"/>
          <w:szCs w:val="28"/>
        </w:rPr>
        <w:t xml:space="preserve"> настоящего Положения, носит обязательный характер.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07" w:name="sub_310"/>
      <w:bookmarkEnd w:id="106"/>
      <w:r>
        <w:rPr>
          <w:rFonts w:cs="Times New Roman"/>
          <w:szCs w:val="28"/>
        </w:rPr>
        <w:t>47</w:t>
      </w:r>
      <w:r w:rsidR="00392747" w:rsidRPr="00392747">
        <w:rPr>
          <w:rFonts w:cs="Times New Roman"/>
          <w:szCs w:val="28"/>
        </w:rPr>
        <w:t>. В протоколе заседания комиссии указываются: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08" w:name="sub_311"/>
      <w:bookmarkEnd w:id="107"/>
      <w:r w:rsidRPr="00392747">
        <w:rPr>
          <w:rFonts w:cs="Times New Roman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09" w:name="sub_312"/>
      <w:bookmarkEnd w:id="108"/>
      <w:r w:rsidRPr="00392747">
        <w:rPr>
          <w:rFonts w:cs="Times New Roman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0" w:name="sub_313"/>
      <w:bookmarkEnd w:id="109"/>
      <w:r w:rsidRPr="00392747">
        <w:rPr>
          <w:rFonts w:cs="Times New Roman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1" w:name="sub_314"/>
      <w:bookmarkEnd w:id="110"/>
      <w:r w:rsidRPr="00392747">
        <w:rPr>
          <w:rFonts w:cs="Times New Roman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2" w:name="sub_315"/>
      <w:bookmarkEnd w:id="111"/>
      <w:r w:rsidRPr="00392747">
        <w:rPr>
          <w:rFonts w:cs="Times New Roman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3" w:name="sub_316"/>
      <w:bookmarkEnd w:id="112"/>
      <w:r w:rsidRPr="00392747">
        <w:rPr>
          <w:rFonts w:cs="Times New Roman"/>
          <w:szCs w:val="28"/>
        </w:rPr>
        <w:t>е) источник информации, содержащей основания для проведения заседания комиссии, дата поступления информации в Думу;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4" w:name="sub_317"/>
      <w:bookmarkEnd w:id="113"/>
      <w:r w:rsidRPr="00392747">
        <w:rPr>
          <w:rFonts w:cs="Times New Roman"/>
          <w:szCs w:val="28"/>
        </w:rPr>
        <w:t>ж) другие сведения;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5" w:name="sub_318"/>
      <w:bookmarkEnd w:id="114"/>
      <w:r w:rsidRPr="00392747">
        <w:rPr>
          <w:rFonts w:cs="Times New Roman"/>
          <w:szCs w:val="28"/>
        </w:rPr>
        <w:t>з) результаты голосования;</w:t>
      </w:r>
    </w:p>
    <w:p w:rsidR="00392747" w:rsidRPr="00392747" w:rsidRDefault="00392747" w:rsidP="001E7126">
      <w:pPr>
        <w:rPr>
          <w:rFonts w:cs="Times New Roman"/>
          <w:szCs w:val="28"/>
        </w:rPr>
      </w:pPr>
      <w:bookmarkStart w:id="116" w:name="sub_319"/>
      <w:bookmarkEnd w:id="115"/>
      <w:r w:rsidRPr="00392747">
        <w:rPr>
          <w:rFonts w:cs="Times New Roman"/>
          <w:szCs w:val="28"/>
        </w:rPr>
        <w:t>и) решение и обоснование его принятия.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17" w:name="sub_320"/>
      <w:bookmarkEnd w:id="116"/>
      <w:r>
        <w:rPr>
          <w:rFonts w:cs="Times New Roman"/>
          <w:szCs w:val="28"/>
        </w:rPr>
        <w:t>48</w:t>
      </w:r>
      <w:r w:rsidR="00392747" w:rsidRPr="00392747">
        <w:rPr>
          <w:rFonts w:cs="Times New Roman"/>
          <w:szCs w:val="28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18" w:name="sub_330"/>
      <w:bookmarkEnd w:id="117"/>
      <w:r>
        <w:rPr>
          <w:rFonts w:cs="Times New Roman"/>
          <w:szCs w:val="28"/>
        </w:rPr>
        <w:t>49</w:t>
      </w:r>
      <w:r w:rsidR="00392747" w:rsidRPr="00392747">
        <w:rPr>
          <w:rFonts w:cs="Times New Roman"/>
          <w:szCs w:val="28"/>
        </w:rPr>
        <w:t>. Копии протокола заседания комиссии в 7-дневный срок со дня заседания комиссии направляются председателю Думы,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19" w:name="sub_331"/>
      <w:bookmarkEnd w:id="118"/>
      <w:r>
        <w:rPr>
          <w:rFonts w:cs="Times New Roman"/>
          <w:szCs w:val="28"/>
        </w:rPr>
        <w:t>50</w:t>
      </w:r>
      <w:r w:rsidR="00392747" w:rsidRPr="00392747">
        <w:rPr>
          <w:rFonts w:cs="Times New Roman"/>
          <w:szCs w:val="28"/>
        </w:rPr>
        <w:t xml:space="preserve">. </w:t>
      </w:r>
      <w:proofErr w:type="gramStart"/>
      <w:r w:rsidR="00392747" w:rsidRPr="00392747">
        <w:rPr>
          <w:rFonts w:cs="Times New Roman"/>
          <w:szCs w:val="28"/>
        </w:rPr>
        <w:t>Выписка из протокола заседания комисси</w:t>
      </w:r>
      <w:r w:rsidR="00142FD5">
        <w:rPr>
          <w:rFonts w:cs="Times New Roman"/>
          <w:szCs w:val="28"/>
        </w:rPr>
        <w:t>и, заверенная подписью председателя комиссии и</w:t>
      </w:r>
      <w:r w:rsidR="00392747" w:rsidRPr="00392747">
        <w:rPr>
          <w:rFonts w:cs="Times New Roman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621" w:history="1">
        <w:r w:rsidR="00392747" w:rsidRPr="00142FD5">
          <w:rPr>
            <w:rStyle w:val="a4"/>
            <w:rFonts w:cs="Times New Roman"/>
            <w:color w:val="auto"/>
            <w:szCs w:val="28"/>
            <w:u w:val="none"/>
          </w:rPr>
          <w:t xml:space="preserve">абзаце втором подпункта «б» пункта </w:t>
        </w:r>
      </w:hyperlink>
      <w:r w:rsidR="00392747" w:rsidRPr="00142FD5">
        <w:rPr>
          <w:rFonts w:cs="Times New Roman"/>
          <w:szCs w:val="28"/>
        </w:rPr>
        <w:t>19 на</w:t>
      </w:r>
      <w:r w:rsidR="00392747" w:rsidRPr="00392747">
        <w:rPr>
          <w:rFonts w:cs="Times New Roman"/>
          <w:szCs w:val="28"/>
        </w:rPr>
        <w:t>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  <w:proofErr w:type="gramEnd"/>
    </w:p>
    <w:p w:rsidR="00392747" w:rsidRPr="00392747" w:rsidRDefault="001E7126" w:rsidP="001E7126">
      <w:pPr>
        <w:rPr>
          <w:rFonts w:cs="Times New Roman"/>
          <w:szCs w:val="28"/>
        </w:rPr>
      </w:pPr>
      <w:bookmarkStart w:id="120" w:name="sub_34"/>
      <w:bookmarkEnd w:id="119"/>
      <w:r>
        <w:rPr>
          <w:rFonts w:cs="Times New Roman"/>
          <w:szCs w:val="28"/>
        </w:rPr>
        <w:t>51</w:t>
      </w:r>
      <w:r w:rsidR="00392747" w:rsidRPr="00392747">
        <w:rPr>
          <w:rFonts w:cs="Times New Roman"/>
          <w:szCs w:val="28"/>
        </w:rPr>
        <w:t xml:space="preserve">. Председатель Думы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="00392747" w:rsidRPr="00392747">
        <w:rPr>
          <w:rFonts w:cs="Times New Roman"/>
          <w:szCs w:val="28"/>
        </w:rPr>
        <w:lastRenderedPageBreak/>
        <w:t>Думы оглашается на ближайшем заседании комиссии и принимается к сведению без обсуждения.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21" w:name="sub_35"/>
      <w:bookmarkEnd w:id="120"/>
      <w:r>
        <w:rPr>
          <w:rFonts w:cs="Times New Roman"/>
          <w:szCs w:val="28"/>
        </w:rPr>
        <w:t>52</w:t>
      </w:r>
      <w:r w:rsidR="00392747" w:rsidRPr="00392747">
        <w:rPr>
          <w:rFonts w:cs="Times New Roman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22" w:name="sub_36"/>
      <w:bookmarkEnd w:id="121"/>
      <w:r>
        <w:rPr>
          <w:rFonts w:cs="Times New Roman"/>
          <w:szCs w:val="28"/>
        </w:rPr>
        <w:t>53</w:t>
      </w:r>
      <w:r w:rsidR="00392747" w:rsidRPr="00392747">
        <w:rPr>
          <w:rFonts w:cs="Times New Roman"/>
          <w:szCs w:val="28"/>
        </w:rPr>
        <w:t xml:space="preserve">. </w:t>
      </w:r>
      <w:proofErr w:type="gramStart"/>
      <w:r w:rsidR="00392747" w:rsidRPr="00392747">
        <w:rPr>
          <w:rFonts w:cs="Times New Roman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392747" w:rsidRPr="00392747" w:rsidRDefault="001E7126" w:rsidP="001E7126">
      <w:pPr>
        <w:rPr>
          <w:rFonts w:cs="Times New Roman"/>
          <w:szCs w:val="28"/>
        </w:rPr>
      </w:pPr>
      <w:bookmarkStart w:id="123" w:name="sub_37"/>
      <w:bookmarkEnd w:id="122"/>
      <w:r>
        <w:rPr>
          <w:rFonts w:cs="Times New Roman"/>
          <w:szCs w:val="28"/>
        </w:rPr>
        <w:t>54</w:t>
      </w:r>
      <w:r w:rsidR="00392747" w:rsidRPr="00392747">
        <w:rPr>
          <w:rFonts w:cs="Times New Roman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2747" w:rsidRPr="00392747" w:rsidRDefault="001E7126" w:rsidP="001E7126">
      <w:pPr>
        <w:rPr>
          <w:rFonts w:cs="Times New Roman"/>
          <w:szCs w:val="28"/>
        </w:rPr>
      </w:pPr>
      <w:bookmarkStart w:id="124" w:name="sub_38"/>
      <w:bookmarkEnd w:id="123"/>
      <w:r>
        <w:rPr>
          <w:rFonts w:cs="Times New Roman"/>
          <w:szCs w:val="28"/>
        </w:rPr>
        <w:t>55</w:t>
      </w:r>
      <w:r w:rsidR="00392747" w:rsidRPr="00392747">
        <w:rPr>
          <w:rFonts w:cs="Times New Roman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bookmarkEnd w:id="124"/>
    <w:p w:rsidR="00715CD4" w:rsidRDefault="0077557A" w:rsidP="0077557A">
      <w:pPr>
        <w:pStyle w:val="ConsPlusNormal"/>
        <w:jc w:val="center"/>
      </w:pPr>
      <w:r>
        <w:t>___________________________</w:t>
      </w: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715CD4" w:rsidRDefault="00715CD4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984EC1">
      <w:pPr>
        <w:pStyle w:val="ConsPlusNormal"/>
        <w:jc w:val="right"/>
      </w:pPr>
    </w:p>
    <w:p w:rsidR="00C50257" w:rsidRDefault="00C50257" w:rsidP="0077557A">
      <w:pPr>
        <w:pStyle w:val="ConsPlusNormal"/>
      </w:pPr>
    </w:p>
    <w:p w:rsidR="00715CD4" w:rsidRPr="00715CD4" w:rsidRDefault="00715CD4" w:rsidP="0077557A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15CD4">
        <w:rPr>
          <w:rFonts w:cs="Times New Roman"/>
          <w:szCs w:val="28"/>
        </w:rPr>
        <w:lastRenderedPageBreak/>
        <w:t>Утверждён</w:t>
      </w:r>
    </w:p>
    <w:p w:rsidR="00715CD4" w:rsidRPr="00715CD4" w:rsidRDefault="00715CD4" w:rsidP="0077557A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15CD4">
        <w:rPr>
          <w:rFonts w:cs="Times New Roman"/>
          <w:szCs w:val="28"/>
        </w:rPr>
        <w:t>решением Думы</w:t>
      </w:r>
    </w:p>
    <w:p w:rsidR="00C50257" w:rsidRDefault="00C50257" w:rsidP="0077557A">
      <w:pPr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</w:p>
    <w:p w:rsidR="00715CD4" w:rsidRPr="00715CD4" w:rsidRDefault="00715CD4" w:rsidP="0077557A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15CD4">
        <w:rPr>
          <w:rFonts w:cs="Times New Roman"/>
          <w:szCs w:val="28"/>
        </w:rPr>
        <w:t>округа</w:t>
      </w:r>
      <w:r w:rsidR="00C50257">
        <w:rPr>
          <w:rFonts w:cs="Times New Roman"/>
          <w:szCs w:val="28"/>
        </w:rPr>
        <w:t xml:space="preserve"> </w:t>
      </w:r>
      <w:r w:rsidRPr="00715CD4">
        <w:rPr>
          <w:rFonts w:cs="Times New Roman"/>
          <w:szCs w:val="28"/>
        </w:rPr>
        <w:t>Ставропольского края</w:t>
      </w:r>
    </w:p>
    <w:p w:rsidR="00715CD4" w:rsidRPr="00715CD4" w:rsidRDefault="00715CD4" w:rsidP="0077557A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15CD4">
        <w:rPr>
          <w:rFonts w:cs="Times New Roman"/>
          <w:szCs w:val="28"/>
        </w:rPr>
        <w:t xml:space="preserve">от </w:t>
      </w:r>
      <w:r w:rsidR="00142FD5">
        <w:rPr>
          <w:rFonts w:cs="Times New Roman"/>
          <w:szCs w:val="28"/>
        </w:rPr>
        <w:t>05 марта 2024</w:t>
      </w:r>
      <w:r w:rsidR="00C50257">
        <w:rPr>
          <w:rFonts w:cs="Times New Roman"/>
          <w:szCs w:val="28"/>
        </w:rPr>
        <w:t xml:space="preserve"> г. № 15</w:t>
      </w:r>
    </w:p>
    <w:p w:rsidR="00715CD4" w:rsidRDefault="00715CD4" w:rsidP="0077557A">
      <w:pPr>
        <w:spacing w:line="240" w:lineRule="exact"/>
        <w:ind w:firstLine="0"/>
        <w:rPr>
          <w:rFonts w:cs="Times New Roman"/>
          <w:szCs w:val="28"/>
        </w:rPr>
      </w:pPr>
    </w:p>
    <w:p w:rsidR="00142FD5" w:rsidRPr="00715CD4" w:rsidRDefault="00142FD5" w:rsidP="00142FD5">
      <w:pPr>
        <w:ind w:firstLine="0"/>
        <w:rPr>
          <w:rFonts w:cs="Times New Roman"/>
          <w:szCs w:val="28"/>
        </w:rPr>
      </w:pPr>
    </w:p>
    <w:p w:rsidR="00CB5DAB" w:rsidRDefault="00CB5DAB" w:rsidP="0077557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 комиссии</w:t>
      </w:r>
    </w:p>
    <w:p w:rsidR="00715CD4" w:rsidRPr="00CB5DAB" w:rsidRDefault="00CB5DAB" w:rsidP="0077557A">
      <w:pPr>
        <w:ind w:firstLine="0"/>
        <w:jc w:val="center"/>
        <w:rPr>
          <w:rFonts w:cs="Times New Roman"/>
          <w:szCs w:val="28"/>
        </w:rPr>
      </w:pPr>
      <w:r w:rsidRPr="00CB5DAB">
        <w:rPr>
          <w:rFonts w:cs="Times New Roman"/>
          <w:szCs w:val="28"/>
        </w:rPr>
        <w:t>по соблюдению требований к служебному по</w:t>
      </w:r>
      <w:r>
        <w:rPr>
          <w:rFonts w:cs="Times New Roman"/>
          <w:szCs w:val="28"/>
        </w:rPr>
        <w:t>ведению муниципальных служащих Думы И</w:t>
      </w:r>
      <w:r w:rsidRPr="00CB5DAB">
        <w:rPr>
          <w:rFonts w:cs="Times New Roman"/>
          <w:szCs w:val="28"/>
        </w:rPr>
        <w:t>па</w:t>
      </w:r>
      <w:r>
        <w:rPr>
          <w:rFonts w:cs="Times New Roman"/>
          <w:szCs w:val="28"/>
        </w:rPr>
        <w:t>товского муниципального округа С</w:t>
      </w:r>
      <w:r w:rsidRPr="00CB5DAB">
        <w:rPr>
          <w:rFonts w:cs="Times New Roman"/>
          <w:szCs w:val="28"/>
        </w:rPr>
        <w:t>тавропольского края и урегулированию конфликта интересов</w:t>
      </w:r>
    </w:p>
    <w:p w:rsidR="00715CD4" w:rsidRPr="00715CD4" w:rsidRDefault="00715CD4" w:rsidP="00715CD4">
      <w:pPr>
        <w:ind w:firstLine="567"/>
        <w:rPr>
          <w:rFonts w:cs="Times New Roman"/>
          <w:szCs w:val="28"/>
        </w:rPr>
      </w:pPr>
    </w:p>
    <w:tbl>
      <w:tblPr>
        <w:tblW w:w="5000" w:type="pct"/>
        <w:tblLook w:val="04A0"/>
      </w:tblPr>
      <w:tblGrid>
        <w:gridCol w:w="3269"/>
        <w:gridCol w:w="6017"/>
      </w:tblGrid>
      <w:tr w:rsidR="00715CD4" w:rsidRPr="00715CD4" w:rsidTr="006445F1">
        <w:trPr>
          <w:trHeight w:val="20"/>
        </w:trPr>
        <w:tc>
          <w:tcPr>
            <w:tcW w:w="5000" w:type="pct"/>
            <w:gridSpan w:val="2"/>
          </w:tcPr>
          <w:p w:rsidR="00715CD4" w:rsidRPr="00715CD4" w:rsidRDefault="00715CD4" w:rsidP="006445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Председатель комиссии: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15CD4">
              <w:rPr>
                <w:rFonts w:cs="Times New Roman"/>
                <w:szCs w:val="28"/>
              </w:rPr>
              <w:t>Балаба</w:t>
            </w:r>
            <w:proofErr w:type="spellEnd"/>
            <w:r w:rsidRPr="00715CD4">
              <w:rPr>
                <w:rFonts w:cs="Times New Roman"/>
                <w:szCs w:val="28"/>
              </w:rPr>
              <w:t xml:space="preserve"> Людмила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Константиновна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заместитель председателя Думы Ипатовского муниципального округа Ставропольского края</w:t>
            </w:r>
          </w:p>
        </w:tc>
      </w:tr>
      <w:tr w:rsidR="00715CD4" w:rsidRPr="00715CD4" w:rsidTr="006445F1">
        <w:trPr>
          <w:trHeight w:val="20"/>
        </w:trPr>
        <w:tc>
          <w:tcPr>
            <w:tcW w:w="5000" w:type="pct"/>
            <w:gridSpan w:val="2"/>
          </w:tcPr>
          <w:p w:rsidR="00715CD4" w:rsidRPr="00715CD4" w:rsidRDefault="00715CD4" w:rsidP="006445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Заместитель председателя комиссии: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Рябченко Лилия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Валериевна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консультант-юрисконсульт Думы Ипатовского муниципального округа Ставропольского края</w:t>
            </w:r>
          </w:p>
        </w:tc>
      </w:tr>
      <w:tr w:rsidR="00715CD4" w:rsidRPr="00715CD4" w:rsidTr="006445F1">
        <w:trPr>
          <w:trHeight w:val="20"/>
        </w:trPr>
        <w:tc>
          <w:tcPr>
            <w:tcW w:w="5000" w:type="pct"/>
            <w:gridSpan w:val="2"/>
          </w:tcPr>
          <w:p w:rsidR="00715CD4" w:rsidRPr="00715CD4" w:rsidRDefault="00715CD4" w:rsidP="006445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Секретарь комиссии: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15CD4">
              <w:rPr>
                <w:rFonts w:cs="Times New Roman"/>
                <w:szCs w:val="28"/>
              </w:rPr>
              <w:t>Лацинник</w:t>
            </w:r>
            <w:proofErr w:type="spellEnd"/>
            <w:r w:rsidRPr="00715CD4">
              <w:rPr>
                <w:rFonts w:cs="Times New Roman"/>
                <w:szCs w:val="28"/>
              </w:rPr>
              <w:t xml:space="preserve"> Юлия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Владимировна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консультант-юрисконсульт Думы Ипатовского муниципального округа Ставропольского края</w:t>
            </w:r>
          </w:p>
        </w:tc>
      </w:tr>
      <w:tr w:rsidR="00715CD4" w:rsidRPr="00715CD4" w:rsidTr="006445F1">
        <w:trPr>
          <w:trHeight w:val="20"/>
        </w:trPr>
        <w:tc>
          <w:tcPr>
            <w:tcW w:w="5000" w:type="pct"/>
            <w:gridSpan w:val="2"/>
          </w:tcPr>
          <w:p w:rsidR="00715CD4" w:rsidRPr="00715CD4" w:rsidRDefault="00715CD4" w:rsidP="006445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Члены комиссии: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Звягинцев Павел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Викторович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 xml:space="preserve">председатель комитета Думы Ипатовского муниципального округа Ставропольского края по местному самоуправлению, </w:t>
            </w:r>
            <w:proofErr w:type="gramStart"/>
            <w:r w:rsidRPr="00715CD4">
              <w:rPr>
                <w:rFonts w:cs="Times New Roman"/>
                <w:szCs w:val="28"/>
              </w:rPr>
              <w:t>контролю за</w:t>
            </w:r>
            <w:proofErr w:type="gramEnd"/>
            <w:r w:rsidRPr="00715CD4">
              <w:rPr>
                <w:rFonts w:cs="Times New Roman"/>
                <w:szCs w:val="28"/>
              </w:rPr>
              <w:t xml:space="preserve">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15CD4">
              <w:rPr>
                <w:rFonts w:cs="Times New Roman"/>
                <w:szCs w:val="28"/>
              </w:rPr>
              <w:t>Деньщикова</w:t>
            </w:r>
            <w:proofErr w:type="spellEnd"/>
            <w:r w:rsidRPr="00715CD4">
              <w:rPr>
                <w:rFonts w:cs="Times New Roman"/>
                <w:szCs w:val="28"/>
              </w:rPr>
              <w:t xml:space="preserve"> Елена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Павловна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председатель Контрольно-счётной комиссии Ипатовского муниципального округа Ставропольского края (по согласованию)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15CD4">
              <w:rPr>
                <w:rFonts w:cs="Times New Roman"/>
                <w:szCs w:val="28"/>
              </w:rPr>
              <w:t>Ливенцов</w:t>
            </w:r>
            <w:proofErr w:type="spellEnd"/>
            <w:r w:rsidRPr="00715CD4">
              <w:rPr>
                <w:rFonts w:cs="Times New Roman"/>
                <w:szCs w:val="28"/>
              </w:rPr>
              <w:t xml:space="preserve"> Виталий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Дмитриевич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«Ипатовский многопрофильный техникум» (по согласованию)</w:t>
            </w:r>
          </w:p>
        </w:tc>
      </w:tr>
      <w:tr w:rsidR="00715CD4" w:rsidRPr="00715CD4" w:rsidTr="006445F1">
        <w:trPr>
          <w:trHeight w:val="20"/>
        </w:trPr>
        <w:tc>
          <w:tcPr>
            <w:tcW w:w="176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Деревянко Марина</w:t>
            </w:r>
          </w:p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Владимировна</w:t>
            </w:r>
          </w:p>
        </w:tc>
        <w:tc>
          <w:tcPr>
            <w:tcW w:w="3240" w:type="pct"/>
          </w:tcPr>
          <w:p w:rsidR="00715CD4" w:rsidRPr="00715CD4" w:rsidRDefault="00715CD4" w:rsidP="006445F1">
            <w:pPr>
              <w:ind w:firstLine="0"/>
              <w:rPr>
                <w:rFonts w:cs="Times New Roman"/>
                <w:szCs w:val="28"/>
              </w:rPr>
            </w:pPr>
            <w:r w:rsidRPr="00715CD4">
              <w:rPr>
                <w:rFonts w:cs="Times New Roman"/>
                <w:szCs w:val="28"/>
              </w:rPr>
              <w:t>заместитель директора по учебно-методической работе государственного бюджетного профессионального образовательного учреждения «Ипатовский многопрофильный техникум» (по согласованию)</w:t>
            </w:r>
          </w:p>
        </w:tc>
      </w:tr>
    </w:tbl>
    <w:p w:rsidR="00715CD4" w:rsidRPr="00715CD4" w:rsidRDefault="0077557A" w:rsidP="0077557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</w:t>
      </w:r>
    </w:p>
    <w:p w:rsidR="001D7F68" w:rsidRPr="00CB5DAB" w:rsidRDefault="001D7F68" w:rsidP="00142FD5">
      <w:pPr>
        <w:ind w:firstLine="0"/>
        <w:rPr>
          <w:szCs w:val="28"/>
        </w:rPr>
      </w:pPr>
    </w:p>
    <w:sectPr w:rsidR="001D7F68" w:rsidRPr="00CB5DAB" w:rsidSect="0077557A">
      <w:headerReference w:type="default" r:id="rId23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50" w:rsidRDefault="000F3C50" w:rsidP="00C50257">
      <w:r>
        <w:separator/>
      </w:r>
    </w:p>
  </w:endnote>
  <w:endnote w:type="continuationSeparator" w:id="0">
    <w:p w:rsidR="000F3C50" w:rsidRDefault="000F3C50" w:rsidP="00C5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50" w:rsidRDefault="000F3C50" w:rsidP="00C50257">
      <w:r>
        <w:separator/>
      </w:r>
    </w:p>
  </w:footnote>
  <w:footnote w:type="continuationSeparator" w:id="0">
    <w:p w:rsidR="000F3C50" w:rsidRDefault="000F3C50" w:rsidP="00C5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122"/>
      <w:docPartObj>
        <w:docPartGallery w:val="Page Numbers (Top of Page)"/>
        <w:docPartUnique/>
      </w:docPartObj>
    </w:sdtPr>
    <w:sdtContent>
      <w:p w:rsidR="00C50257" w:rsidRDefault="00DE0CD9">
        <w:pPr>
          <w:pStyle w:val="ac"/>
          <w:jc w:val="right"/>
        </w:pPr>
        <w:fldSimple w:instr=" PAGE   \* MERGEFORMAT ">
          <w:r w:rsidR="0077557A">
            <w:rPr>
              <w:noProof/>
            </w:rPr>
            <w:t>17</w:t>
          </w:r>
        </w:fldSimple>
      </w:p>
    </w:sdtContent>
  </w:sdt>
  <w:p w:rsidR="00C50257" w:rsidRDefault="00C5025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37B77"/>
    <w:rsid w:val="000C57EE"/>
    <w:rsid w:val="000F3C50"/>
    <w:rsid w:val="0012018E"/>
    <w:rsid w:val="001329FD"/>
    <w:rsid w:val="00142FD5"/>
    <w:rsid w:val="001768F4"/>
    <w:rsid w:val="001D7F68"/>
    <w:rsid w:val="001E7126"/>
    <w:rsid w:val="00242CF2"/>
    <w:rsid w:val="002B2589"/>
    <w:rsid w:val="00392747"/>
    <w:rsid w:val="005752A2"/>
    <w:rsid w:val="00580363"/>
    <w:rsid w:val="00596790"/>
    <w:rsid w:val="005B080A"/>
    <w:rsid w:val="005C3C3D"/>
    <w:rsid w:val="005D200A"/>
    <w:rsid w:val="005E4188"/>
    <w:rsid w:val="005E4552"/>
    <w:rsid w:val="00641702"/>
    <w:rsid w:val="006723BF"/>
    <w:rsid w:val="00675A8D"/>
    <w:rsid w:val="00677E7D"/>
    <w:rsid w:val="00710A36"/>
    <w:rsid w:val="00715CD4"/>
    <w:rsid w:val="0075508E"/>
    <w:rsid w:val="0077557A"/>
    <w:rsid w:val="00782283"/>
    <w:rsid w:val="0078382F"/>
    <w:rsid w:val="007E1351"/>
    <w:rsid w:val="00802F67"/>
    <w:rsid w:val="00815EB0"/>
    <w:rsid w:val="00863AD5"/>
    <w:rsid w:val="00863F4C"/>
    <w:rsid w:val="008C1DEF"/>
    <w:rsid w:val="008C1FF1"/>
    <w:rsid w:val="009238E0"/>
    <w:rsid w:val="00972429"/>
    <w:rsid w:val="00984EC1"/>
    <w:rsid w:val="009A466F"/>
    <w:rsid w:val="009F4B02"/>
    <w:rsid w:val="00AA575E"/>
    <w:rsid w:val="00AC7C74"/>
    <w:rsid w:val="00AD04D8"/>
    <w:rsid w:val="00AE35E6"/>
    <w:rsid w:val="00BE5FA5"/>
    <w:rsid w:val="00C33500"/>
    <w:rsid w:val="00C50257"/>
    <w:rsid w:val="00C8559D"/>
    <w:rsid w:val="00CA53BC"/>
    <w:rsid w:val="00CB5DAB"/>
    <w:rsid w:val="00CC12D2"/>
    <w:rsid w:val="00CD6B44"/>
    <w:rsid w:val="00D67F3A"/>
    <w:rsid w:val="00D72797"/>
    <w:rsid w:val="00D8106D"/>
    <w:rsid w:val="00D95189"/>
    <w:rsid w:val="00DE0CD9"/>
    <w:rsid w:val="00E21DC9"/>
    <w:rsid w:val="00EA11E3"/>
    <w:rsid w:val="00ED171F"/>
    <w:rsid w:val="00F032A3"/>
    <w:rsid w:val="00F077EF"/>
    <w:rsid w:val="00F12054"/>
    <w:rsid w:val="00F34522"/>
    <w:rsid w:val="00F8043B"/>
    <w:rsid w:val="00FB5C37"/>
    <w:rsid w:val="00FD4710"/>
    <w:rsid w:val="00F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paragraph" w:styleId="1">
    <w:name w:val="heading 1"/>
    <w:basedOn w:val="a"/>
    <w:next w:val="a"/>
    <w:link w:val="10"/>
    <w:uiPriority w:val="99"/>
    <w:qFormat/>
    <w:rsid w:val="00984EC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84EC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84EC1"/>
    <w:rPr>
      <w:b/>
      <w:bCs/>
      <w:color w:val="106BBE"/>
    </w:rPr>
  </w:style>
  <w:style w:type="character" w:customStyle="1" w:styleId="a8">
    <w:name w:val="Цветовое выделение"/>
    <w:uiPriority w:val="99"/>
    <w:rsid w:val="00984EC1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84EC1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D7F6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8559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72797"/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502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257"/>
  </w:style>
  <w:style w:type="paragraph" w:styleId="ae">
    <w:name w:val="footer"/>
    <w:basedOn w:val="a"/>
    <w:link w:val="af"/>
    <w:uiPriority w:val="99"/>
    <w:semiHidden/>
    <w:unhideWhenUsed/>
    <w:rsid w:val="00C502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consultantplus://offline/ref=AA5195DCE186696056ECB74EAB346DB392D003DB6A70153479968FE309007FBE1259073D9BD3D3D7u5T8H" TargetMode="External"/><Relationship Id="rId18" Type="http://schemas.openxmlformats.org/officeDocument/2006/relationships/hyperlink" Target="http://internet.garant.ru/document/redirect/27119834/2011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0108000/86" TargetMode="External"/><Relationship Id="rId17" Type="http://schemas.openxmlformats.org/officeDocument/2006/relationships/hyperlink" Target="http://internet.garant.ru/document/redirect/27119834/20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64203/12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7120939/0" TargetMode="External"/><Relationship Id="rId11" Type="http://schemas.openxmlformats.org/officeDocument/2006/relationships/hyperlink" Target="http://internet.garant.ru/document/redirect/12136354/59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5195DCE186696056ECB74EAB346DB391D800D26E7B153479968FE309007FBE1259073D9CD2uDT0H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2136354/300" TargetMode="External"/><Relationship Id="rId19" Type="http://schemas.openxmlformats.org/officeDocument/2006/relationships/hyperlink" Target="http://internet.garant.ru/document/redirect/70271682/3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consultantplus://offline/ref=AA5195DCE186696056ECB74EAB346DB391D800DE6F7B153479968FE309007FBE1259073Fu9T8H" TargetMode="External"/><Relationship Id="rId22" Type="http://schemas.openxmlformats.org/officeDocument/2006/relationships/hyperlink" Target="https://internet.garant.ru/document/redirect/12164203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5823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38</cp:revision>
  <cp:lastPrinted>2024-03-06T12:35:00Z</cp:lastPrinted>
  <dcterms:created xsi:type="dcterms:W3CDTF">2020-02-10T12:05:00Z</dcterms:created>
  <dcterms:modified xsi:type="dcterms:W3CDTF">2024-03-06T12:38:00Z</dcterms:modified>
</cp:coreProperties>
</file>