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A34" w:rsidRDefault="00D16A34" w:rsidP="00D16A34">
      <w:pPr>
        <w:spacing w:after="0" w:line="240" w:lineRule="auto"/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Проект</w:t>
      </w:r>
    </w:p>
    <w:p w:rsidR="00A0582D" w:rsidRPr="00A0582D" w:rsidRDefault="00A0582D" w:rsidP="00A0582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0582D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A0582D" w:rsidRPr="00A0582D" w:rsidRDefault="00A0582D" w:rsidP="00A058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582D">
        <w:rPr>
          <w:rFonts w:ascii="Times New Roman" w:hAnsi="Times New Roman" w:cs="Times New Roman"/>
          <w:b/>
          <w:sz w:val="26"/>
          <w:szCs w:val="26"/>
        </w:rPr>
        <w:t>АДМИНИСТРАЦИИ ИПАТОВСКОГО МУНИЦИПАЛЬНОГО ОКРУГА</w:t>
      </w:r>
    </w:p>
    <w:p w:rsidR="00A0582D" w:rsidRPr="00A0582D" w:rsidRDefault="00A0582D" w:rsidP="00A058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582D">
        <w:rPr>
          <w:rFonts w:ascii="Times New Roman" w:hAnsi="Times New Roman" w:cs="Times New Roman"/>
          <w:b/>
          <w:sz w:val="26"/>
          <w:szCs w:val="26"/>
        </w:rPr>
        <w:t>СТАВРОПОЛЬСКОГО КРАЯ</w:t>
      </w:r>
    </w:p>
    <w:p w:rsidR="00A0582D" w:rsidRPr="00A0582D" w:rsidRDefault="00A0582D" w:rsidP="00A0582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0582D" w:rsidRPr="00A0582D" w:rsidRDefault="00D16A34" w:rsidP="00A058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0582D" w:rsidRPr="00A0582D">
        <w:rPr>
          <w:rFonts w:ascii="Times New Roman" w:hAnsi="Times New Roman" w:cs="Times New Roman"/>
          <w:sz w:val="28"/>
          <w:szCs w:val="28"/>
        </w:rPr>
        <w:t xml:space="preserve"> ноября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A0582D" w:rsidRPr="00A0582D">
        <w:rPr>
          <w:rFonts w:ascii="Times New Roman" w:hAnsi="Times New Roman" w:cs="Times New Roman"/>
          <w:sz w:val="28"/>
          <w:szCs w:val="28"/>
        </w:rPr>
        <w:t xml:space="preserve"> г.           </w:t>
      </w:r>
      <w:r w:rsidR="00A0582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582D" w:rsidRPr="00A0582D">
        <w:rPr>
          <w:rFonts w:ascii="Times New Roman" w:hAnsi="Times New Roman" w:cs="Times New Roman"/>
          <w:sz w:val="28"/>
          <w:szCs w:val="28"/>
        </w:rPr>
        <w:t xml:space="preserve">          г. Ипатов</w:t>
      </w:r>
      <w:r w:rsidR="00A0582D">
        <w:rPr>
          <w:rFonts w:ascii="Times New Roman" w:hAnsi="Times New Roman" w:cs="Times New Roman"/>
          <w:sz w:val="28"/>
          <w:szCs w:val="28"/>
        </w:rPr>
        <w:t xml:space="preserve">о              </w:t>
      </w:r>
      <w:r w:rsidR="00A0582D" w:rsidRPr="00A0582D">
        <w:rPr>
          <w:rFonts w:ascii="Times New Roman" w:hAnsi="Times New Roman" w:cs="Times New Roman"/>
          <w:sz w:val="28"/>
          <w:szCs w:val="28"/>
        </w:rPr>
        <w:t xml:space="preserve">                                          № </w:t>
      </w:r>
    </w:p>
    <w:p w:rsidR="00A0582D" w:rsidRPr="00A0582D" w:rsidRDefault="00A0582D" w:rsidP="00A058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82D" w:rsidRPr="00A0582D" w:rsidRDefault="00A0582D" w:rsidP="00A058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82D">
        <w:rPr>
          <w:rFonts w:ascii="Times New Roman" w:hAnsi="Times New Roman" w:cs="Times New Roman"/>
          <w:sz w:val="28"/>
          <w:szCs w:val="28"/>
        </w:rPr>
        <w:t xml:space="preserve">О прогнозе социально-экономического развития </w:t>
      </w:r>
      <w:proofErr w:type="spellStart"/>
      <w:r w:rsidRPr="00A0582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A0582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202</w:t>
      </w:r>
      <w:r w:rsidR="00D16A34">
        <w:rPr>
          <w:rFonts w:ascii="Times New Roman" w:hAnsi="Times New Roman" w:cs="Times New Roman"/>
          <w:sz w:val="28"/>
          <w:szCs w:val="28"/>
        </w:rPr>
        <w:t>5</w:t>
      </w:r>
      <w:r w:rsidRPr="00A0582D">
        <w:rPr>
          <w:rFonts w:ascii="Times New Roman" w:hAnsi="Times New Roman" w:cs="Times New Roman"/>
          <w:sz w:val="28"/>
          <w:szCs w:val="28"/>
        </w:rPr>
        <w:t xml:space="preserve"> год и на период до 202</w:t>
      </w:r>
      <w:r w:rsidR="00D16A34">
        <w:rPr>
          <w:rFonts w:ascii="Times New Roman" w:hAnsi="Times New Roman" w:cs="Times New Roman"/>
          <w:sz w:val="28"/>
          <w:szCs w:val="28"/>
        </w:rPr>
        <w:t>7</w:t>
      </w:r>
      <w:r w:rsidRPr="00A0582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0582D" w:rsidRPr="00A0582D" w:rsidRDefault="00A0582D" w:rsidP="00A058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82D" w:rsidRPr="00A0582D" w:rsidRDefault="00A0582D" w:rsidP="00A05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82D">
        <w:rPr>
          <w:rFonts w:ascii="Times New Roman" w:hAnsi="Times New Roman" w:cs="Times New Roman"/>
          <w:sz w:val="28"/>
          <w:szCs w:val="28"/>
        </w:rPr>
        <w:tab/>
        <w:t xml:space="preserve">В соответствии с Бюджетным кодексом Российской Федерации, Законом Ставропольского края от 19 ноября 2007 г. № 59-кз «О бюджетном процессе в Ставропольском крае», решением Думы </w:t>
      </w:r>
      <w:proofErr w:type="spellStart"/>
      <w:r w:rsidRPr="00A0582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A0582D">
        <w:rPr>
          <w:rFonts w:ascii="Times New Roman" w:hAnsi="Times New Roman" w:cs="Times New Roman"/>
          <w:sz w:val="28"/>
          <w:szCs w:val="28"/>
        </w:rPr>
        <w:t xml:space="preserve"> </w:t>
      </w:r>
      <w:r w:rsidR="00D16A34">
        <w:rPr>
          <w:rFonts w:ascii="Times New Roman" w:hAnsi="Times New Roman" w:cs="Times New Roman"/>
          <w:sz w:val="28"/>
          <w:szCs w:val="28"/>
        </w:rPr>
        <w:t>муниципального</w:t>
      </w:r>
      <w:r w:rsidRPr="00A0582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</w:t>
      </w:r>
      <w:r w:rsidR="00D16A34">
        <w:rPr>
          <w:rFonts w:ascii="Times New Roman" w:hAnsi="Times New Roman" w:cs="Times New Roman"/>
          <w:sz w:val="28"/>
          <w:szCs w:val="28"/>
        </w:rPr>
        <w:t>28 ноября</w:t>
      </w:r>
      <w:r w:rsidRPr="00A0582D">
        <w:rPr>
          <w:rFonts w:ascii="Times New Roman" w:hAnsi="Times New Roman" w:cs="Times New Roman"/>
          <w:sz w:val="28"/>
          <w:szCs w:val="28"/>
        </w:rPr>
        <w:t xml:space="preserve"> 20</w:t>
      </w:r>
      <w:r w:rsidR="00D16A34">
        <w:rPr>
          <w:rFonts w:ascii="Times New Roman" w:hAnsi="Times New Roman" w:cs="Times New Roman"/>
          <w:sz w:val="28"/>
          <w:szCs w:val="28"/>
        </w:rPr>
        <w:t>23</w:t>
      </w:r>
      <w:r w:rsidRPr="00A0582D">
        <w:rPr>
          <w:rFonts w:ascii="Times New Roman" w:hAnsi="Times New Roman" w:cs="Times New Roman"/>
          <w:sz w:val="28"/>
          <w:szCs w:val="28"/>
        </w:rPr>
        <w:t xml:space="preserve"> г. № </w:t>
      </w:r>
      <w:r w:rsidR="00D16A34">
        <w:rPr>
          <w:rFonts w:ascii="Times New Roman" w:hAnsi="Times New Roman" w:cs="Times New Roman"/>
          <w:sz w:val="28"/>
          <w:szCs w:val="28"/>
        </w:rPr>
        <w:t>132</w:t>
      </w:r>
      <w:r w:rsidRPr="00A0582D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в </w:t>
      </w:r>
      <w:proofErr w:type="spellStart"/>
      <w:r w:rsidRPr="00A0582D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A0582D">
        <w:rPr>
          <w:rFonts w:ascii="Times New Roman" w:hAnsi="Times New Roman" w:cs="Times New Roman"/>
          <w:sz w:val="28"/>
          <w:szCs w:val="28"/>
        </w:rPr>
        <w:t xml:space="preserve"> </w:t>
      </w:r>
      <w:r w:rsidR="00D16A34">
        <w:rPr>
          <w:rFonts w:ascii="Times New Roman" w:hAnsi="Times New Roman" w:cs="Times New Roman"/>
          <w:sz w:val="28"/>
          <w:szCs w:val="28"/>
        </w:rPr>
        <w:t>муниципальном</w:t>
      </w:r>
      <w:r w:rsidRPr="00A0582D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края», постановлением администрации </w:t>
      </w:r>
      <w:proofErr w:type="spellStart"/>
      <w:r w:rsidRPr="00A0582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A0582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10 августа 2018 г. № 999 «Об утверждении порядка разработки, корректировки, осуществления мониторинга и контроля реализации прогноза социально-экономического развития </w:t>
      </w:r>
      <w:proofErr w:type="spellStart"/>
      <w:r w:rsidRPr="00A0582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A0582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на среднесрочный  период», рассмотрев прогноз социально-экономического развития </w:t>
      </w:r>
      <w:proofErr w:type="spellStart"/>
      <w:r w:rsidRPr="00A0582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A0582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202</w:t>
      </w:r>
      <w:r w:rsidR="00D16A34">
        <w:rPr>
          <w:rFonts w:ascii="Times New Roman" w:hAnsi="Times New Roman" w:cs="Times New Roman"/>
          <w:sz w:val="28"/>
          <w:szCs w:val="28"/>
        </w:rPr>
        <w:t>5</w:t>
      </w:r>
      <w:r w:rsidRPr="00A0582D">
        <w:rPr>
          <w:rFonts w:ascii="Times New Roman" w:hAnsi="Times New Roman" w:cs="Times New Roman"/>
          <w:sz w:val="28"/>
          <w:szCs w:val="28"/>
        </w:rPr>
        <w:t xml:space="preserve"> год и на период до 202</w:t>
      </w:r>
      <w:r w:rsidR="00D16A34">
        <w:rPr>
          <w:rFonts w:ascii="Times New Roman" w:hAnsi="Times New Roman" w:cs="Times New Roman"/>
          <w:sz w:val="28"/>
          <w:szCs w:val="28"/>
        </w:rPr>
        <w:t>7</w:t>
      </w:r>
      <w:r w:rsidRPr="00A0582D">
        <w:rPr>
          <w:rFonts w:ascii="Times New Roman" w:hAnsi="Times New Roman" w:cs="Times New Roman"/>
          <w:sz w:val="28"/>
          <w:szCs w:val="28"/>
        </w:rPr>
        <w:t xml:space="preserve"> года, администрация </w:t>
      </w:r>
      <w:proofErr w:type="spellStart"/>
      <w:r w:rsidRPr="00A0582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A0582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</w:p>
    <w:p w:rsidR="00A0582D" w:rsidRPr="00A0582D" w:rsidRDefault="00A0582D" w:rsidP="00A058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82D" w:rsidRPr="00A0582D" w:rsidRDefault="00A0582D" w:rsidP="00A058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82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0582D" w:rsidRPr="00A0582D" w:rsidRDefault="00A0582D" w:rsidP="00A058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82D" w:rsidRPr="00A0582D" w:rsidRDefault="00A0582D" w:rsidP="00A0582D">
      <w:pPr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0582D">
        <w:rPr>
          <w:rFonts w:ascii="Times New Roman" w:hAnsi="Times New Roman" w:cs="Times New Roman"/>
          <w:sz w:val="28"/>
          <w:szCs w:val="28"/>
        </w:rPr>
        <w:t xml:space="preserve">Одобрить прогноз социально-экономического </w:t>
      </w:r>
      <w:proofErr w:type="gramStart"/>
      <w:r w:rsidRPr="00A0582D">
        <w:rPr>
          <w:rFonts w:ascii="Times New Roman" w:hAnsi="Times New Roman" w:cs="Times New Roman"/>
          <w:sz w:val="28"/>
          <w:szCs w:val="28"/>
        </w:rPr>
        <w:t xml:space="preserve">развития  </w:t>
      </w:r>
      <w:proofErr w:type="spellStart"/>
      <w:r w:rsidRPr="00A0582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proofErr w:type="gramEnd"/>
      <w:r w:rsidRPr="00A0582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202</w:t>
      </w:r>
      <w:r w:rsidR="002F77F1">
        <w:rPr>
          <w:rFonts w:ascii="Times New Roman" w:hAnsi="Times New Roman" w:cs="Times New Roman"/>
          <w:sz w:val="28"/>
          <w:szCs w:val="28"/>
        </w:rPr>
        <w:t>5</w:t>
      </w:r>
      <w:r w:rsidRPr="00A0582D">
        <w:rPr>
          <w:rFonts w:ascii="Times New Roman" w:hAnsi="Times New Roman" w:cs="Times New Roman"/>
          <w:sz w:val="28"/>
          <w:szCs w:val="28"/>
        </w:rPr>
        <w:t xml:space="preserve"> год и на период до 202</w:t>
      </w:r>
      <w:r w:rsidR="002F77F1">
        <w:rPr>
          <w:rFonts w:ascii="Times New Roman" w:hAnsi="Times New Roman" w:cs="Times New Roman"/>
          <w:sz w:val="28"/>
          <w:szCs w:val="28"/>
        </w:rPr>
        <w:t>7</w:t>
      </w:r>
      <w:r w:rsidRPr="00A0582D">
        <w:rPr>
          <w:rFonts w:ascii="Times New Roman" w:hAnsi="Times New Roman" w:cs="Times New Roman"/>
          <w:sz w:val="28"/>
          <w:szCs w:val="28"/>
        </w:rPr>
        <w:t xml:space="preserve"> года согласно приложению.</w:t>
      </w:r>
    </w:p>
    <w:p w:rsidR="00A0582D" w:rsidRPr="00A0582D" w:rsidRDefault="00A0582D" w:rsidP="00A0582D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</w:p>
    <w:p w:rsidR="00A0582D" w:rsidRPr="00A0582D" w:rsidRDefault="00A0582D" w:rsidP="00A0582D">
      <w:pPr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0582D">
        <w:rPr>
          <w:rFonts w:ascii="Times New Roman" w:hAnsi="Times New Roman" w:cs="Times New Roman"/>
          <w:sz w:val="28"/>
          <w:szCs w:val="28"/>
        </w:rPr>
        <w:t xml:space="preserve">Финансовому управлению администрации </w:t>
      </w:r>
      <w:proofErr w:type="spellStart"/>
      <w:r w:rsidRPr="00A0582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A0582D">
        <w:rPr>
          <w:rFonts w:ascii="Times New Roman" w:hAnsi="Times New Roman" w:cs="Times New Roman"/>
          <w:sz w:val="28"/>
          <w:szCs w:val="28"/>
        </w:rPr>
        <w:t xml:space="preserve"> </w:t>
      </w:r>
      <w:r w:rsidR="002F77F1">
        <w:rPr>
          <w:rFonts w:ascii="Times New Roman" w:hAnsi="Times New Roman" w:cs="Times New Roman"/>
          <w:sz w:val="28"/>
          <w:szCs w:val="28"/>
        </w:rPr>
        <w:t>муниципального</w:t>
      </w:r>
      <w:r w:rsidRPr="00A0582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руководствоваться основными показателями прогноза социально – экономического развития </w:t>
      </w:r>
      <w:proofErr w:type="spellStart"/>
      <w:r w:rsidRPr="00A0582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A0582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202</w:t>
      </w:r>
      <w:r w:rsidR="002F77F1">
        <w:rPr>
          <w:rFonts w:ascii="Times New Roman" w:hAnsi="Times New Roman" w:cs="Times New Roman"/>
          <w:sz w:val="28"/>
          <w:szCs w:val="28"/>
        </w:rPr>
        <w:t>5</w:t>
      </w:r>
      <w:r w:rsidRPr="00A0582D">
        <w:rPr>
          <w:rFonts w:ascii="Times New Roman" w:hAnsi="Times New Roman" w:cs="Times New Roman"/>
          <w:sz w:val="28"/>
          <w:szCs w:val="28"/>
        </w:rPr>
        <w:t xml:space="preserve"> год и на период до 202</w:t>
      </w:r>
      <w:r w:rsidR="002F77F1">
        <w:rPr>
          <w:rFonts w:ascii="Times New Roman" w:hAnsi="Times New Roman" w:cs="Times New Roman"/>
          <w:sz w:val="28"/>
          <w:szCs w:val="28"/>
        </w:rPr>
        <w:t>7</w:t>
      </w:r>
      <w:r w:rsidRPr="00A0582D">
        <w:rPr>
          <w:rFonts w:ascii="Times New Roman" w:hAnsi="Times New Roman" w:cs="Times New Roman"/>
          <w:sz w:val="28"/>
          <w:szCs w:val="28"/>
        </w:rPr>
        <w:t xml:space="preserve"> года при составлении проекта бюджета </w:t>
      </w:r>
      <w:proofErr w:type="spellStart"/>
      <w:r w:rsidRPr="00A0582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A0582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202</w:t>
      </w:r>
      <w:r w:rsidR="002F77F1">
        <w:rPr>
          <w:rFonts w:ascii="Times New Roman" w:hAnsi="Times New Roman" w:cs="Times New Roman"/>
          <w:sz w:val="28"/>
          <w:szCs w:val="28"/>
        </w:rPr>
        <w:t>5</w:t>
      </w:r>
      <w:r w:rsidRPr="00A0582D">
        <w:rPr>
          <w:rFonts w:ascii="Times New Roman" w:hAnsi="Times New Roman" w:cs="Times New Roman"/>
          <w:sz w:val="28"/>
          <w:szCs w:val="28"/>
        </w:rPr>
        <w:t xml:space="preserve"> год и плановый период до 202</w:t>
      </w:r>
      <w:r w:rsidR="002F77F1">
        <w:rPr>
          <w:rFonts w:ascii="Times New Roman" w:hAnsi="Times New Roman" w:cs="Times New Roman"/>
          <w:sz w:val="28"/>
          <w:szCs w:val="28"/>
        </w:rPr>
        <w:t>7</w:t>
      </w:r>
      <w:r w:rsidRPr="00A0582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0582D" w:rsidRPr="00A0582D" w:rsidRDefault="00A0582D" w:rsidP="00A0582D">
      <w:pPr>
        <w:pStyle w:val="a6"/>
        <w:rPr>
          <w:szCs w:val="28"/>
          <w:lang w:val="ru-RU"/>
        </w:rPr>
      </w:pPr>
    </w:p>
    <w:p w:rsidR="00A0582D" w:rsidRPr="00A0582D" w:rsidRDefault="00A0582D" w:rsidP="00A0582D">
      <w:pPr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0582D">
        <w:rPr>
          <w:rFonts w:ascii="Times New Roman" w:hAnsi="Times New Roman" w:cs="Times New Roman"/>
          <w:sz w:val="28"/>
          <w:szCs w:val="28"/>
        </w:rPr>
        <w:t xml:space="preserve">Отделу по организационным, общим вопросам, </w:t>
      </w:r>
      <w:r w:rsidRPr="00A05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связям с общественностью, автоматизации и информационных технологий</w:t>
      </w:r>
      <w:r w:rsidRPr="00A0582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A0582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A0582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разместить настоящее постановление на официальном сайте администрации </w:t>
      </w:r>
      <w:proofErr w:type="spellStart"/>
      <w:r w:rsidRPr="00A0582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A0582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в информационно-телекоммуникационной сети «Интернет».</w:t>
      </w:r>
    </w:p>
    <w:p w:rsidR="00A0582D" w:rsidRPr="00A0582D" w:rsidRDefault="00A0582D" w:rsidP="00A058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82D" w:rsidRPr="00A0582D" w:rsidRDefault="00A0582D" w:rsidP="00A0582D">
      <w:pPr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0582D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выполнением настоящего постановления возложить на первого заместителя главы администрации </w:t>
      </w:r>
      <w:proofErr w:type="spellStart"/>
      <w:r w:rsidRPr="00A0582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A0582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Фоменко Т.А.</w:t>
      </w:r>
    </w:p>
    <w:p w:rsidR="00A0582D" w:rsidRPr="00A0582D" w:rsidRDefault="00A0582D" w:rsidP="00A058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82D" w:rsidRPr="00A0582D" w:rsidRDefault="00A0582D" w:rsidP="00A058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82D">
        <w:rPr>
          <w:rFonts w:ascii="Times New Roman" w:hAnsi="Times New Roman" w:cs="Times New Roman"/>
          <w:sz w:val="28"/>
          <w:szCs w:val="28"/>
        </w:rPr>
        <w:tab/>
        <w:t>5. Настоящее постановление вступает в силу со дня его подписания.</w:t>
      </w:r>
    </w:p>
    <w:p w:rsidR="00A0582D" w:rsidRPr="00A0582D" w:rsidRDefault="00A0582D" w:rsidP="00A058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82D" w:rsidRPr="00A0582D" w:rsidRDefault="00A0582D" w:rsidP="00A058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7F1" w:rsidRDefault="002F77F1" w:rsidP="006E46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A0582D" w:rsidRPr="00A0582D">
        <w:rPr>
          <w:rFonts w:ascii="Times New Roman" w:eastAsia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0582D" w:rsidRPr="00A058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0582D" w:rsidRPr="00A0582D">
        <w:rPr>
          <w:rFonts w:ascii="Times New Roman" w:eastAsia="Times New Roman" w:hAnsi="Times New Roman" w:cs="Times New Roman"/>
          <w:color w:val="000000"/>
          <w:sz w:val="28"/>
          <w:szCs w:val="28"/>
        </w:rPr>
        <w:t>Ипатовского</w:t>
      </w:r>
      <w:proofErr w:type="spellEnd"/>
      <w:r w:rsidR="00A0582D" w:rsidRPr="00A058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0582D" w:rsidRPr="00A0582D" w:rsidRDefault="00A0582D" w:rsidP="006E46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82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округа</w:t>
      </w:r>
    </w:p>
    <w:p w:rsidR="00562FCB" w:rsidRDefault="002F77F1" w:rsidP="006E460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Ставропольского </w:t>
      </w:r>
      <w:r w:rsidR="009706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В.Н. Шейкина</w:t>
      </w:r>
    </w:p>
    <w:p w:rsidR="00C97D30" w:rsidRDefault="00C97D30" w:rsidP="006E460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7D30" w:rsidRDefault="00C97D30">
      <w:pPr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97D30" w:rsidSect="00562FCB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C97D30" w:rsidRDefault="00C97D3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tbl>
      <w:tblPr>
        <w:tblW w:w="0" w:type="dxa"/>
        <w:tblInd w:w="87" w:type="dxa"/>
        <w:tblLayout w:type="fixed"/>
        <w:tblLook w:val="04A0" w:firstRow="1" w:lastRow="0" w:firstColumn="1" w:lastColumn="0" w:noHBand="0" w:noVBand="1"/>
      </w:tblPr>
      <w:tblGrid>
        <w:gridCol w:w="3983"/>
        <w:gridCol w:w="10922"/>
      </w:tblGrid>
      <w:tr w:rsidR="00C97D30" w:rsidTr="00C97D30">
        <w:trPr>
          <w:gridBefore w:val="1"/>
          <w:wBefore w:w="3983" w:type="dxa"/>
          <w:trHeight w:val="146"/>
        </w:trPr>
        <w:tc>
          <w:tcPr>
            <w:tcW w:w="10922" w:type="dxa"/>
            <w:shd w:val="clear" w:color="auto" w:fill="FFFFFF"/>
            <w:noWrap/>
            <w:vAlign w:val="bottom"/>
            <w:hideMark/>
          </w:tcPr>
          <w:p w:rsidR="00C97D30" w:rsidRDefault="00C97D30">
            <w:pPr>
              <w:spacing w:after="0" w:line="240" w:lineRule="auto"/>
              <w:ind w:left="71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</w:t>
            </w:r>
          </w:p>
        </w:tc>
      </w:tr>
      <w:tr w:rsidR="00C97D30" w:rsidTr="00C97D30">
        <w:trPr>
          <w:gridBefore w:val="1"/>
          <w:wBefore w:w="3983" w:type="dxa"/>
          <w:trHeight w:val="210"/>
        </w:trPr>
        <w:tc>
          <w:tcPr>
            <w:tcW w:w="10922" w:type="dxa"/>
            <w:shd w:val="clear" w:color="auto" w:fill="FFFFFF"/>
            <w:noWrap/>
            <w:vAlign w:val="bottom"/>
            <w:hideMark/>
          </w:tcPr>
          <w:p w:rsidR="00C97D30" w:rsidRDefault="00C97D30">
            <w:pPr>
              <w:spacing w:after="0" w:line="240" w:lineRule="auto"/>
              <w:ind w:left="71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постановлению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Ипатовского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муниципального округа Ставропольского края</w:t>
            </w:r>
          </w:p>
        </w:tc>
      </w:tr>
      <w:tr w:rsidR="00C97D30" w:rsidTr="00C97D30">
        <w:trPr>
          <w:gridBefore w:val="1"/>
          <w:wBefore w:w="3983" w:type="dxa"/>
          <w:trHeight w:val="76"/>
        </w:trPr>
        <w:tc>
          <w:tcPr>
            <w:tcW w:w="10922" w:type="dxa"/>
            <w:shd w:val="clear" w:color="auto" w:fill="FFFFFF"/>
            <w:noWrap/>
            <w:vAlign w:val="center"/>
            <w:hideMark/>
          </w:tcPr>
          <w:p w:rsidR="00C97D30" w:rsidRDefault="00C97D30">
            <w:pPr>
              <w:spacing w:after="0" w:line="240" w:lineRule="auto"/>
              <w:ind w:left="71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  ноября 2024 г. № </w:t>
            </w:r>
          </w:p>
        </w:tc>
      </w:tr>
      <w:tr w:rsidR="00C97D30" w:rsidTr="00C97D30">
        <w:trPr>
          <w:trHeight w:val="750"/>
        </w:trPr>
        <w:tc>
          <w:tcPr>
            <w:tcW w:w="14905" w:type="dxa"/>
            <w:gridSpan w:val="2"/>
            <w:vAlign w:val="center"/>
            <w:hideMark/>
          </w:tcPr>
          <w:p w:rsidR="00C97D30" w:rsidRDefault="00C9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Прогноз социально-экономического развития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Ипатовского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муниципального округа Ставропольского края на 2025 год и на период до 2027 года</w:t>
            </w:r>
          </w:p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58"/>
              <w:gridCol w:w="1559"/>
              <w:gridCol w:w="985"/>
              <w:gridCol w:w="992"/>
              <w:gridCol w:w="1134"/>
              <w:gridCol w:w="992"/>
              <w:gridCol w:w="992"/>
              <w:gridCol w:w="993"/>
              <w:gridCol w:w="992"/>
              <w:gridCol w:w="992"/>
              <w:gridCol w:w="992"/>
              <w:gridCol w:w="22"/>
            </w:tblGrid>
            <w:tr w:rsidR="00C97D30">
              <w:trPr>
                <w:gridAfter w:val="1"/>
                <w:wAfter w:w="22" w:type="dxa"/>
                <w:trHeight w:val="457"/>
              </w:trPr>
              <w:tc>
                <w:tcPr>
                  <w:tcW w:w="41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Показатели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Единица измерения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Отчет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Отчет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Оценка показателя</w:t>
                  </w:r>
                </w:p>
              </w:tc>
              <w:tc>
                <w:tcPr>
                  <w:tcW w:w="595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Прогноз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375"/>
              </w:trPr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375"/>
              </w:trPr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консервативный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базовый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консервативный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базовый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консервативный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базовый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375"/>
              </w:trPr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вариант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вариант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вариант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вариант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вариант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вариант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280"/>
              </w:trPr>
              <w:tc>
                <w:tcPr>
                  <w:tcW w:w="1478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Население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411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Численность населения (в среднегодовом исчислении)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тыс. чел.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57,45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56,92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57,10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56,60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57,50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57,00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58,00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58,00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58,50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567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Численность населения трудоспособного возраста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(на 1 января года)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тыс. чел.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32,54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32,89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33,00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32,71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33,23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32,94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33,52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33,52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33,81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702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Численность населения старше трудоспособного возраста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(на 1 января года)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тыс. чел.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15,02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14,42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14,47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14,34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14,57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14,44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14,70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14,70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14,82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974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Общий коэффициент рождаемости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число родившихся живыми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на 1000 человек населения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8,30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8,60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9,50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9,20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9,70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9,50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10,00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702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Общий коэффициент смертности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число умерших на 1000 человек населения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15,50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14,60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14,20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14,80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14,60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13,90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14,40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13,80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429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Коэффициент естественного прироста населения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 1000 человек населения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-7,20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-6,20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-5,60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-5,80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-4,50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-5,40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-4,20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-4,90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-3,80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266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Миграционный прирост (убыль)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тыс. чел.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-0,18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-0,12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-0,01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-0,01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-0,01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0,02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269"/>
              </w:trPr>
              <w:tc>
                <w:tcPr>
                  <w:tcW w:w="1478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Промышленное производство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845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Объем отгруженных товаров собственного производства, выполненных работ и услуг собственными силами по промышленным видам экономической деятельности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млн. руб. 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4353,00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3377,90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3445,46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3617,73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3693,53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3852,88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3977,93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4153,41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4300,15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757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Темп роста отгрузки товаров собственного производства, выполненных работ и услуг собственными силами по промышленным видам экономической деятельности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% к предыдущему году в действующих ценах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101,18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77,60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102,00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105,00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107,20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106,50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107,70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107,80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108,10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788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Объем отгруженных товаров собственного производства, выполненных работ и услуг собственными силами - РАЗДЕЛ C: Обрабатывающие производства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млн. руб. 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3390,44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2825,76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2854,02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2896,83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2939,64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3041,67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3204,20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3376,25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3620,75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1084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Темп роста отгрузки - РАЗДЕЛ C: Обрабатывающие производства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% к предыдущему году в действующих ценах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113,01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83,34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101,00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101,50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103,00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105,00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109,00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111,00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113,00</w:t>
                  </w:r>
                </w:p>
              </w:tc>
            </w:tr>
            <w:tr w:rsidR="00C97D30">
              <w:trPr>
                <w:trHeight w:val="149"/>
              </w:trPr>
              <w:tc>
                <w:tcPr>
                  <w:tcW w:w="14803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Обеспечение электрической энергией, газом и паром; кондиционирование воздуха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904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Объем отгруженных товаров собственного производства, выполненных работ и услуг собственными силами - РАЗДЕЛ D: Обеспечение электрической энергией, газом и паром; кондиционирование воздуха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млн. руб. 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934,16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519,78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532,77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570,07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580,72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627,07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656,22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721,13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774,33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990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Темп роста отгрузки - РАЗДЕЛ D: Обеспечение электрической энергией, газом и паром; кондиционирование воздуха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% к предыдущему году в действующих ценах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234,36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55,64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102,50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107,00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109,00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113,00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115,00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118,00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98"/>
              </w:trPr>
              <w:tc>
                <w:tcPr>
                  <w:tcW w:w="1478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Сельское хозяйство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299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Продукция сельского хозяйства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млн руб.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18330,13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17157,54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17679,19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17767,72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18597,60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18656,70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19633,37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19664,41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20688,86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997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Индекс производства продукции сельского хозяйства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% к предыдущему году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в сопоставимых ценах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106,70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95,81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95,76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95,62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99,62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100,96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101,22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100,19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101,52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233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Продукция растениеводства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млн руб.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15794,35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14502,96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14841,60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14867,89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15650,41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15707,85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16534,58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16564,87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17436,71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1116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Индекс производства продукции растениеводства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% к предыдущему году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в сопоставимых ценах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105,70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99,70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97,00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94,69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99,20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101,29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101,10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99,58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101,40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281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Продукция животноводства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млн руб.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2535,78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2654,58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2837,59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2899,83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2947,19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2948,85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3098,79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3099,54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3252,15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70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Индекс производства продукции животноводства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% к предыдущему году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в сопоставимых ценах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115,60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99,70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97,00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98,07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99,20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98,06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101,10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100,78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101,40</w:t>
                  </w:r>
                </w:p>
              </w:tc>
            </w:tr>
            <w:tr w:rsidR="00C97D30">
              <w:trPr>
                <w:trHeight w:val="215"/>
              </w:trPr>
              <w:tc>
                <w:tcPr>
                  <w:tcW w:w="14803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Производство важнейших видов продукции в натуральном выражении 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331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Валовой сбор зерна (в весе после доработки)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тыс. тонн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798,13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768,60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686,03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689,46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692,91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696,37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699,85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703,35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706,87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249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Валовой сбор семян масличных культур – 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тыс. тонн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82,00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93,80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40,90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41,10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41,31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41,52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41,72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41,93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42,14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167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 том числе подсолнечника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тыс. тонн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39,64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55,16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24,80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35,60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35,60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35,60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35,60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35,60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35,60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242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Валовой сбор картофеля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тыс. тонн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62,50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67,84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55,70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55,98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56,26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56,54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56,82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57,11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57,39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131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Валовой сбор овощей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тыс. тонн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30,32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14,55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12,96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13,02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13,09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13,16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13,22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13,29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13,35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70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Скот и птица на убой (в живом весе)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тыс. тонн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5,48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5,67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5,70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5,73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5,76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5,79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5,81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5,84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5,87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70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Молоко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тыс. тонн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40,95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43,74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43,95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44,18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44,40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44,62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44,85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45,07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45,30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70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Яйца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тыс.шт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24,12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25,82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25,95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26,08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26,21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26,34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26,47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26,61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26,74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211"/>
              </w:trPr>
              <w:tc>
                <w:tcPr>
                  <w:tcW w:w="1478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Строительство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554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Объем работ, выполненных по виду деятельности "Строительство"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 ценах соответствующих лет; млн руб.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425,70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621,40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646,26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652,72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659,18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659,25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672,36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665,84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685,81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1058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Индекс физического объема работ, выполненных по виду деятельности "Строительство"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% к предыдущему году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в сопоставимых ценах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192,47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137,19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96,83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95,28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96,14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96,10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96,87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96,28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97,61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421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Ввод в действие жилых домов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тыс. кв. м общей площади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5,68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4,58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6,01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6,02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6,03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6,04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6,05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6,06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257"/>
              </w:trPr>
              <w:tc>
                <w:tcPr>
                  <w:tcW w:w="1478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Торговля и услуги населению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275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Оборот розничной торговли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млн рублей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2284,31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2659,40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2765,77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2931,72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2987,04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3131,08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3226,00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3318,94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3484,08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988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Индекс физического объема оборота розничной торговли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% к предыдущему году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в сопоставимых ценах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94,28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111,19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96,30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100,66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96,58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102,50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103,35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100,57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103,75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224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Объем платных услуг населению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млн рублей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1076,19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1167,20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1435,66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1521,80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1550,51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1625,28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1674,55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1722,79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1808,51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850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Индекс физического объема платных услуг населению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% к предыдущему году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в сопоставимых ценах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94,55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99,14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113,57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98,60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94,43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102,69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103,35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100,95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103,65</w:t>
                  </w:r>
                </w:p>
              </w:tc>
            </w:tr>
            <w:tr w:rsidR="00C97D30">
              <w:trPr>
                <w:trHeight w:val="213"/>
              </w:trPr>
              <w:tc>
                <w:tcPr>
                  <w:tcW w:w="14803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Малое и среднее предпринимательство, включая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микропредприятия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(без учета индивидуальных предпринимателей)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415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Количество малых и средних предприятий, включая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микропредприятия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(на конец года)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единиц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127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846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Среднесписочная численность работников на предприятиях малого и среднего предпринимательства (включая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микропредприятия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) (без внешних совместителей)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тыс. чел.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1,93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1,91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1,91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1,95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2,10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2,20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2,30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2,60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418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Оборот малых и средних предприятий, включая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микропредприятия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млрд руб.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5,10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5,15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5,20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5,25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5,25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5,30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5,25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5,30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127"/>
              </w:trPr>
              <w:tc>
                <w:tcPr>
                  <w:tcW w:w="1478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Инвестиции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627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Инвестиции в основной капитал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 ценах соответствующих лет; млн. руб.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3729,80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5039,20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5194,98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5657,90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5714,48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6223,69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6285,93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6723,32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6846,06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834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Индекс физического объема инвестиций в основной капитал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% к предыдущему году в сопоставимых ценах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18,72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123,84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94,49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101,79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102,04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104,66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104,46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102,40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104,32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987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- 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млн. руб. 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1758,29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3974,08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4096,93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4462,01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4506,63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4908,21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4957,29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5302,23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5399,03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845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Индекс физического объема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% к предыдущему году в сопоставимых ценах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9,83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207,17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94,49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101,79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102,04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104,66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104,46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102,40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104,32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221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  <w:t>Инвестиции в основной капитал по источникам финансирования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228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Собственные средства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млн. рублей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1369,41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2196,12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2536,93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2862,01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2706,63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3058,21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3057,29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3352,23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3399,03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273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Привлеченные средства, из них: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млн. рублей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388,88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1777,96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1560,00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1600,00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1800,00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1850,00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1900,00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1950,00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2000,00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122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   кредиты банков, в том числе: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млн. рублей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304,83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1726,95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1994,95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2250,58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2128,39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2404,86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2404,14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2636,07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2672,87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146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Бюджетные средства, в том числе: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млн. рублей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78,29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47,78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55,19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62,26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58,88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66,53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66,51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72,93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73,95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205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   федеральный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млн. рублей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39,99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17,47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20,18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22,76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21,53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24,33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24,32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26,66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27,04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138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   бюджеты субъектов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млн. рублей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27,15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15,86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18,32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20,67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19,55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22,09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22,08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24,21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24,55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125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   из местных бюджетов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млн. рублей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11,16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14,45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16,69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18,83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17,81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20,12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20,11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22,05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22,36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120"/>
              </w:trPr>
              <w:tc>
                <w:tcPr>
                  <w:tcW w:w="1478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Консолидированный бюджет 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193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 xml:space="preserve">Доходы консолидированного бюджета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млн руб.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2 173,73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2 226,11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2 764,24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2 315,96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2 371,94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2 051,94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2 098,37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1 857,36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1 905,72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254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Налоговые и неналоговые доходы, 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млн руб.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499,94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490,75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703,02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693,50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740,11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726,90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773,33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760,00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808,36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554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Налоговые доходы консолидированного бюджета муниципального образования Ставропольского края всего, в том числе: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млн руб.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408,68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376,83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612,37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619,50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651,21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651,90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694,95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684,00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729,98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284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налог на доходы физических лиц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млн руб.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213,10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206,29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406,74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415,00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426,26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436,20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448,85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456,27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469,65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192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акцизы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млн руб.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49,07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49,90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48,50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50,63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50,10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52,28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52,40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54,67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393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налог, взимаемый в связи с применением упрощенной системы налогообложения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млн руб.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16,69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16,65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35,00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32,65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32,70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44,79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35,58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48,76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258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налог на имущество физических лиц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млн руб.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19,02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22,41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20,97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23,59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22,04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23,63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22,06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23,67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249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земельный налог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млн руб.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62,80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51,91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57,69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58,00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63,76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60,67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66,67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63,40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69,68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140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Неналоговые доходы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млн руб.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91,26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113,92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90,65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74,00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88,90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75,00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78,38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76,00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78,38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199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Безвозмездные поступления всего, в том числе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млн руб.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1 673,79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1 735,36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2 061,22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1 622,46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1 631,83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1 325,04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1 325,04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1 097,36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1 097,36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360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lastRenderedPageBreak/>
                    <w:t>Расходы консолидированного бюджета, в том числе по направлениям: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млн руб.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2 311,29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2 219,51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2 882,49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2 315,96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2 371,94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2 051,94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2 098,37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1 857,36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1 905,72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217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млн руб.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308,17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315,69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385,49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399,00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406,34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333,89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330,45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332,78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329,30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252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млн руб.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0,43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1,43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1,97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2,01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2,15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2,20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2,21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2,27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154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млн руб.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7,25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7,98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9,61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9,42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10,35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9,39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9,59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9,36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9,60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302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млн руб.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287,21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240,96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562,86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251,95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257,02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146,19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149,51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55,45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56,89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121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млн руб.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67,12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80,55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104,04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62,46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63,72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45,12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57,14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44,85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58,16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196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охрана окружающей среды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млн руб.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0,85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114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образование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млн руб.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842,74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938,77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1 310,49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1 135,36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1 169,22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1 057,54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1 081,46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957,46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982,38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187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культура, кинематография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млн руб.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134,66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172,44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139,41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141,02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144,08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137,51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140,62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137,11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140,68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106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млн руб.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642,88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444,72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347,62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293,66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297,77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298,71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305,47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296,77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304,50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179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физическая культура и спорт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млн руб.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19,98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21,54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21,12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21,43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21,44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21,93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21,37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21,94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381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  <w:t>Дефицит(-),профицит(+) консолидированного бюджета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млн.руб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-137,56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6,60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-118,25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211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Труд и занятость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305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Численность рабочей силы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тыс. чел.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23,66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23,55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23,56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23,55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23,47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23,55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23,47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23,55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23,47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353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Численность трудовых ресурсов – всего, в том числе: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тыс. чел.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31,85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34,86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35,14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34,80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35,59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35,10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35,66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35,30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35,66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284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ind w:firstLineChars="300" w:firstLine="54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трудоспособное население в трудоспособном возрасте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тыс. чел.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28,11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31,19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31,47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31,20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31,92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31,50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31,92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31,70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31,92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263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ind w:firstLineChars="300" w:firstLine="54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иностранные трудовые мигранты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тыс. чел.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0,01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577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ind w:firstLineChars="300" w:firstLine="54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численность лиц старше трудоспособного возраста и подростков, занятых в экономике, в том числе: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тыс. чел.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3,73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3,66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3,66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3,59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3,66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3,59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3,73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3,59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3,73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281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ind w:firstLineChars="300" w:firstLine="54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пенсионеры старше трудоспособного возраста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тыс. чел.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3,66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3,59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3,59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3,52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3,59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3,52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3,66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3,52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3,66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451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ind w:firstLineChars="300" w:firstLine="54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подростки моложе трудоспособного возраста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тыс. чел.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0,07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329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Среднегодовая численность занятых в экономике (по данным баланса трудовых ресурсов)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тыс. чел.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23,26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23,26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23,27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23,26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23,27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23,26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23,27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23,26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23,27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420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Среднесписочная численность работников организаций (без внешних совместителей)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тыс. чел.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8,75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8,71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8,80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9,10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9,20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9,20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9,30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9,20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9,30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327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Номинальная начисленная среднемесячная заработная плата работников организаций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рублей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37701,90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41631,10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48794,20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53917,59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57333,19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59740,69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63066,50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66013,46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69814,62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685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Темп роста номинальной начисленной среднемесячной заработной платы работников организаций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% г/г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116,87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110,42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117,21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110,50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117,50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110,80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110,00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110,50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D30" w:rsidRDefault="00C97D3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110,70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437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Уровень зарегистрированной безработицы (на конец года)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1,30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0,60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0,50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0,60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0,60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0,50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665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Численность безработных, зарегистрированных в государственных учреждениях службы занятости населения (на конец года)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тыс. чел.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0,40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0,29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0,29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0,29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0,20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0,29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0,29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0,20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209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Фонд заработной платы работников организаций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млн руб.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3962,46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4350,28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4885,37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5496,04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5569,32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6210,53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6404,72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7204,21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7525,54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351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Темп роста фонда заработной платы работников организаций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% г/г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115,21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109,79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112,30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112,50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114,00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113,00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115,00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116,00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117,50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235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lastRenderedPageBreak/>
                    <w:t>Развитие социальной сферы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303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Численность детей в дошкольных образовательных учреждениях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чел.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1794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1601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225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Обеспеченность: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413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больничными койками на 10 000 человек населения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коек 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59,30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59,30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59,30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59,10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59,30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58,90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59,30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58,70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59,30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277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общедоступными  библиотеками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учрежд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на 100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тыс.населения</w:t>
                  </w:r>
                  <w:proofErr w:type="spellEnd"/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54,50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54,50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54,50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53,40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54,50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53,40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54,50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53,40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54,50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419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учреждениями культурно-досугового типа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учрежд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на 100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тыс.населения</w:t>
                  </w:r>
                  <w:proofErr w:type="spellEnd"/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30,90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30,90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30,90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30,20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30,90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30,20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30,90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30,20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30,90</w:t>
                  </w:r>
                </w:p>
              </w:tc>
            </w:tr>
            <w:tr w:rsidR="00C97D30">
              <w:trPr>
                <w:gridAfter w:val="1"/>
                <w:wAfter w:w="22" w:type="dxa"/>
                <w:trHeight w:val="417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дошкольными образовательными учреждениями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мест на 1000 детей в возрасте 1-6 лет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1062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30" w:rsidRDefault="00C97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1104</w:t>
                  </w:r>
                </w:p>
              </w:tc>
            </w:tr>
          </w:tbl>
          <w:p w:rsidR="00C97D30" w:rsidRDefault="00C97D30">
            <w:pPr>
              <w:spacing w:after="0"/>
            </w:pPr>
          </w:p>
        </w:tc>
      </w:tr>
    </w:tbl>
    <w:p w:rsidR="00C97D30" w:rsidRDefault="00C97D30" w:rsidP="00C97D30">
      <w:pPr>
        <w:jc w:val="center"/>
      </w:pPr>
      <w:r>
        <w:lastRenderedPageBreak/>
        <w:t>___________________________________________________________________________</w:t>
      </w:r>
    </w:p>
    <w:p w:rsidR="00C97D30" w:rsidRDefault="00C97D30" w:rsidP="006E460F">
      <w:pPr>
        <w:widowControl w:val="0"/>
        <w:autoSpaceDE w:val="0"/>
        <w:autoSpaceDN w:val="0"/>
        <w:adjustRightInd w:val="0"/>
        <w:spacing w:after="0" w:line="240" w:lineRule="exact"/>
      </w:pPr>
    </w:p>
    <w:sectPr w:rsidR="00C97D30" w:rsidSect="00C97D30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A21A9"/>
    <w:multiLevelType w:val="hybridMultilevel"/>
    <w:tmpl w:val="619E884A"/>
    <w:lvl w:ilvl="0" w:tplc="01D24F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A5E4C"/>
    <w:rsid w:val="000C57C8"/>
    <w:rsid w:val="002F77F1"/>
    <w:rsid w:val="00355028"/>
    <w:rsid w:val="00562FCB"/>
    <w:rsid w:val="00612970"/>
    <w:rsid w:val="00671DD2"/>
    <w:rsid w:val="006E460F"/>
    <w:rsid w:val="008F096A"/>
    <w:rsid w:val="009706ED"/>
    <w:rsid w:val="00A0582D"/>
    <w:rsid w:val="00A65215"/>
    <w:rsid w:val="00AA5E4C"/>
    <w:rsid w:val="00C97D30"/>
    <w:rsid w:val="00D16A34"/>
    <w:rsid w:val="00DD6B4F"/>
    <w:rsid w:val="00E00AAA"/>
    <w:rsid w:val="00F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40D6E"/>
  <w15:docId w15:val="{B20D15D1-39C4-4AA6-BE3C-7B2F9829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5E4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A5E4C"/>
    <w:rPr>
      <w:color w:val="800080"/>
      <w:u w:val="single"/>
    </w:rPr>
  </w:style>
  <w:style w:type="paragraph" w:customStyle="1" w:styleId="xl63">
    <w:name w:val="xl63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4">
    <w:name w:val="xl64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5">
    <w:name w:val="xl65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6">
    <w:name w:val="xl66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AA5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AA5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AA5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AA5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AA5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75">
    <w:name w:val="xl75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76">
    <w:name w:val="xl76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8">
    <w:name w:val="xl78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79">
    <w:name w:val="xl79"/>
    <w:basedOn w:val="a"/>
    <w:rsid w:val="00AA5E4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0">
    <w:name w:val="xl80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1">
    <w:name w:val="xl81"/>
    <w:basedOn w:val="a"/>
    <w:rsid w:val="00AA5E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2">
    <w:name w:val="xl82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a"/>
    <w:rsid w:val="00AA5E4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AA5E4C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AA5E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7">
    <w:name w:val="xl87"/>
    <w:basedOn w:val="a"/>
    <w:rsid w:val="00AA5E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8">
    <w:name w:val="xl88"/>
    <w:basedOn w:val="a"/>
    <w:rsid w:val="00AA5E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AA5E4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0">
    <w:name w:val="xl90"/>
    <w:basedOn w:val="a"/>
    <w:rsid w:val="00AA5E4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1">
    <w:name w:val="xl91"/>
    <w:basedOn w:val="a"/>
    <w:rsid w:val="00AA5E4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AA5E4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93">
    <w:name w:val="xl93"/>
    <w:basedOn w:val="a"/>
    <w:rsid w:val="00AA5E4C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94">
    <w:name w:val="xl94"/>
    <w:basedOn w:val="a"/>
    <w:rsid w:val="00AA5E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5">
    <w:name w:val="xl95"/>
    <w:basedOn w:val="a"/>
    <w:rsid w:val="00AA5E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6">
    <w:name w:val="xl96"/>
    <w:basedOn w:val="a"/>
    <w:rsid w:val="00AA5E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7">
    <w:name w:val="xl97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8">
    <w:name w:val="xl98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00">
    <w:name w:val="xl100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01">
    <w:name w:val="xl101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02">
    <w:name w:val="xl102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03">
    <w:name w:val="xl103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04">
    <w:name w:val="xl104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9">
    <w:name w:val="xl109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0">
    <w:name w:val="xl110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14">
    <w:name w:val="xl114"/>
    <w:basedOn w:val="a"/>
    <w:rsid w:val="00AA5E4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15">
    <w:name w:val="xl115"/>
    <w:basedOn w:val="a"/>
    <w:rsid w:val="00AA5E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16">
    <w:name w:val="xl116"/>
    <w:basedOn w:val="a"/>
    <w:rsid w:val="00AA5E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AA5E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AA5E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AA5E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0">
    <w:name w:val="xl120"/>
    <w:basedOn w:val="a"/>
    <w:rsid w:val="00AA5E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1">
    <w:name w:val="xl121"/>
    <w:basedOn w:val="a"/>
    <w:rsid w:val="008F09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8F09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3">
    <w:name w:val="xl123"/>
    <w:basedOn w:val="a"/>
    <w:rsid w:val="008F09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sonormal0">
    <w:name w:val="msonormal"/>
    <w:basedOn w:val="a"/>
    <w:rsid w:val="000C5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00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0582D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  <w:lang w:val="en-US" w:eastAsia="en-US" w:bidi="en-US"/>
    </w:rPr>
  </w:style>
  <w:style w:type="paragraph" w:customStyle="1" w:styleId="a7">
    <w:basedOn w:val="a"/>
    <w:next w:val="a8"/>
    <w:link w:val="a9"/>
    <w:uiPriority w:val="10"/>
    <w:qFormat/>
    <w:rsid w:val="00562F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9">
    <w:name w:val="Название Знак"/>
    <w:link w:val="a7"/>
    <w:uiPriority w:val="10"/>
    <w:rsid w:val="00562FCB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a">
    <w:name w:val="Normal (Web)"/>
    <w:aliases w:val="Обычный (Web)1,Обычный (Web)11"/>
    <w:basedOn w:val="a"/>
    <w:link w:val="ab"/>
    <w:unhideWhenUsed/>
    <w:qFormat/>
    <w:rsid w:val="00562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qFormat/>
    <w:rsid w:val="00562F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4">
    <w:name w:val="p4"/>
    <w:basedOn w:val="a"/>
    <w:qFormat/>
    <w:rsid w:val="00562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бычный (веб) Знак"/>
    <w:aliases w:val="Обычный (Web)1 Знак,Обычный (Web)11 Знак"/>
    <w:link w:val="aa"/>
    <w:rsid w:val="00562FC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formattexttopleveltext">
    <w:name w:val="formattext topleveltext"/>
    <w:basedOn w:val="a"/>
    <w:rsid w:val="00562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next w:val="a"/>
    <w:link w:val="ac"/>
    <w:uiPriority w:val="10"/>
    <w:qFormat/>
    <w:rsid w:val="00562F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8"/>
    <w:uiPriority w:val="10"/>
    <w:rsid w:val="00562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d">
    <w:name w:val="Balloon Text"/>
    <w:basedOn w:val="a"/>
    <w:link w:val="ae"/>
    <w:uiPriority w:val="99"/>
    <w:semiHidden/>
    <w:unhideWhenUsed/>
    <w:rsid w:val="006E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E46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2265</Words>
  <Characters>12912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 Windows</cp:lastModifiedBy>
  <cp:revision>18</cp:revision>
  <cp:lastPrinted>2024-11-02T07:50:00Z</cp:lastPrinted>
  <dcterms:created xsi:type="dcterms:W3CDTF">2021-10-22T15:10:00Z</dcterms:created>
  <dcterms:modified xsi:type="dcterms:W3CDTF">2024-12-23T15:00:00Z</dcterms:modified>
</cp:coreProperties>
</file>