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715" w:rsidRDefault="00994715" w:rsidP="00994715">
      <w:pPr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994715" w:rsidRDefault="00994715" w:rsidP="00994715">
      <w:pPr>
        <w:rPr>
          <w:b/>
          <w:bCs/>
          <w:szCs w:val="28"/>
        </w:rPr>
      </w:pPr>
    </w:p>
    <w:p w:rsidR="006A3EE4" w:rsidRPr="006A3EE4" w:rsidRDefault="00994715" w:rsidP="006A3EE4">
      <w:pPr>
        <w:ind w:firstLine="0"/>
        <w:jc w:val="both"/>
        <w:rPr>
          <w:szCs w:val="28"/>
        </w:rPr>
      </w:pPr>
      <w:r w:rsidRPr="006A3EE4">
        <w:rPr>
          <w:szCs w:val="28"/>
        </w:rPr>
        <w:t>к проекту решения Думы Ипатовского муниципального округа Ставропольского края</w:t>
      </w:r>
      <w:bookmarkStart w:id="0" w:name="_Hlk66454991"/>
      <w:r w:rsidRPr="006A3EE4">
        <w:rPr>
          <w:szCs w:val="28"/>
        </w:rPr>
        <w:t xml:space="preserve"> «</w:t>
      </w:r>
      <w:r w:rsidR="006A3EE4" w:rsidRPr="006A3EE4">
        <w:rPr>
          <w:szCs w:val="28"/>
        </w:rPr>
        <w:t>Об утверждении Порядка осуществления Думой Ипатовского муниципального округа Ставропольского края права законодательной инициативы в Думе Ставропольского края»</w:t>
      </w:r>
    </w:p>
    <w:p w:rsidR="006A3EE4" w:rsidRDefault="006A3EE4" w:rsidP="006A3EE4">
      <w:pPr>
        <w:pStyle w:val="ConsPlusNormal"/>
        <w:spacing w:line="240" w:lineRule="exact"/>
        <w:jc w:val="both"/>
      </w:pPr>
    </w:p>
    <w:p w:rsidR="006A3EE4" w:rsidRDefault="006A3EE4" w:rsidP="006A3EE4">
      <w:pPr>
        <w:pStyle w:val="ConsPlusNormal"/>
        <w:spacing w:line="240" w:lineRule="exact"/>
        <w:jc w:val="both"/>
      </w:pPr>
    </w:p>
    <w:p w:rsidR="00994715" w:rsidRPr="006A3EE4" w:rsidRDefault="006A3EE4" w:rsidP="006A3EE4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szCs w:val="28"/>
          <w:lang w:eastAsia="ru-RU"/>
        </w:rPr>
        <w:t xml:space="preserve">В соответствии с Федеральным </w:t>
      </w:r>
      <w:hyperlink r:id="rId4" w:history="1">
        <w:r w:rsidRPr="00E01D6B">
          <w:rPr>
            <w:szCs w:val="28"/>
            <w:lang w:eastAsia="ru-RU"/>
          </w:rPr>
          <w:t>законом</w:t>
        </w:r>
      </w:hyperlink>
      <w:r w:rsidRPr="00E01D6B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«Об общих принципах организации местного самоуправления в Российской Федерации», пунктом 5 </w:t>
      </w:r>
      <w:r w:rsidRPr="006A3EE4">
        <w:t>Закона</w:t>
      </w:r>
      <w:r>
        <w:rPr>
          <w:b/>
        </w:rPr>
        <w:t xml:space="preserve"> </w:t>
      </w:r>
      <w:r>
        <w:t xml:space="preserve">Ставропольского края от 24 июня 2002г. № 24-кз «О порядке принятия законов Ставропольского края», пунктом 7 части 2 статьи 32 Устава Ипатовского муниципального округа Ставропольского края, </w:t>
      </w:r>
      <w:bookmarkEnd w:id="0"/>
      <w:r w:rsidR="00994715" w:rsidRPr="00102C81">
        <w:rPr>
          <w:szCs w:val="28"/>
        </w:rPr>
        <w:t>разработан проект решения Думы Ипатовского муниципального округа Ставропольского края «</w:t>
      </w:r>
      <w:r w:rsidRPr="006A3EE4">
        <w:rPr>
          <w:szCs w:val="28"/>
        </w:rPr>
        <w:t>Об утверждении Порядка осуществления Думой Ипатовского муниципального округа Ставропольского</w:t>
      </w:r>
      <w:proofErr w:type="gramEnd"/>
      <w:r w:rsidRPr="006A3EE4">
        <w:rPr>
          <w:szCs w:val="28"/>
        </w:rPr>
        <w:t xml:space="preserve"> края права законодательной инициативы в Думе Ставропольского края</w:t>
      </w:r>
      <w:r w:rsidR="00994715" w:rsidRPr="00102C81">
        <w:rPr>
          <w:szCs w:val="28"/>
        </w:rPr>
        <w:t>» (далее – Проект решения)</w:t>
      </w:r>
      <w:r w:rsidR="00994715" w:rsidRPr="00102C81">
        <w:rPr>
          <w:szCs w:val="28"/>
          <w:shd w:val="clear" w:color="auto" w:fill="FFFFFF"/>
        </w:rPr>
        <w:t xml:space="preserve">. </w:t>
      </w:r>
    </w:p>
    <w:p w:rsidR="00994715" w:rsidRDefault="00994715" w:rsidP="00994715">
      <w:pPr>
        <w:spacing w:line="240" w:lineRule="atLeast"/>
        <w:jc w:val="both"/>
        <w:rPr>
          <w:szCs w:val="28"/>
        </w:rPr>
      </w:pPr>
      <w:r>
        <w:rPr>
          <w:szCs w:val="28"/>
        </w:rPr>
        <w:t>Реализация проекта решения не потребует выделения дополнительных средств из бюджета Ипатовского муниципального округа Ставропольского края.</w:t>
      </w:r>
    </w:p>
    <w:p w:rsidR="00994715" w:rsidRDefault="00994715" w:rsidP="000E7AC0">
      <w:pPr>
        <w:jc w:val="both"/>
        <w:rPr>
          <w:szCs w:val="28"/>
        </w:rPr>
      </w:pPr>
      <w:r>
        <w:rPr>
          <w:szCs w:val="28"/>
        </w:rPr>
        <w:t>Положения Проекта решения соответствуют Конституции Российской Федерации, федеральным законам, законам Ставропольского края, Уставу Ипатовского муниципального округа и решениям Думы Ипатовского муниципального округа.</w:t>
      </w:r>
    </w:p>
    <w:p w:rsidR="000E7AC0" w:rsidRDefault="000E7AC0" w:rsidP="000E7A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проекте решения отсутствуют внутренние противоречия и пробелы в правовом регулировании общественных отношений.</w:t>
      </w:r>
    </w:p>
    <w:p w:rsidR="000E7AC0" w:rsidRDefault="000E7AC0" w:rsidP="000E7AC0">
      <w:pPr>
        <w:jc w:val="both"/>
        <w:rPr>
          <w:szCs w:val="28"/>
        </w:rPr>
      </w:pPr>
      <w:r>
        <w:rPr>
          <w:szCs w:val="28"/>
        </w:rPr>
        <w:t>В проекте решения отсутствуют положения, которые могут вызвать коррупционные действия.</w:t>
      </w:r>
    </w:p>
    <w:p w:rsidR="000E7AC0" w:rsidRDefault="000E7AC0" w:rsidP="00CB0422">
      <w:pPr>
        <w:ind w:firstLine="0"/>
        <w:jc w:val="both"/>
        <w:rPr>
          <w:szCs w:val="28"/>
        </w:rPr>
      </w:pPr>
    </w:p>
    <w:p w:rsidR="00CB0422" w:rsidRDefault="00CB0422" w:rsidP="00CB0422">
      <w:pPr>
        <w:ind w:firstLine="0"/>
        <w:jc w:val="both"/>
        <w:rPr>
          <w:szCs w:val="28"/>
        </w:rPr>
      </w:pPr>
    </w:p>
    <w:p w:rsidR="000E7AC0" w:rsidRDefault="000E7AC0" w:rsidP="000E7AC0">
      <w:pPr>
        <w:ind w:firstLine="0"/>
        <w:jc w:val="both"/>
        <w:rPr>
          <w:szCs w:val="28"/>
        </w:rPr>
      </w:pPr>
    </w:p>
    <w:p w:rsidR="000E7AC0" w:rsidRDefault="000E7AC0" w:rsidP="000E7AC0">
      <w:pPr>
        <w:spacing w:line="240" w:lineRule="exact"/>
        <w:ind w:firstLine="0"/>
        <w:jc w:val="left"/>
        <w:rPr>
          <w:szCs w:val="28"/>
        </w:rPr>
      </w:pPr>
      <w:r>
        <w:rPr>
          <w:szCs w:val="28"/>
        </w:rPr>
        <w:t>Председатель комитета Думы Ипатовского</w:t>
      </w:r>
    </w:p>
    <w:p w:rsidR="000E7AC0" w:rsidRDefault="000E7AC0" w:rsidP="000E7AC0">
      <w:pPr>
        <w:spacing w:line="240" w:lineRule="exact"/>
        <w:ind w:firstLine="0"/>
        <w:jc w:val="left"/>
        <w:rPr>
          <w:szCs w:val="28"/>
        </w:rPr>
      </w:pPr>
      <w:r>
        <w:rPr>
          <w:szCs w:val="28"/>
        </w:rPr>
        <w:t>муниципального округа Ставропольского края</w:t>
      </w:r>
    </w:p>
    <w:p w:rsidR="000E7AC0" w:rsidRDefault="000E7AC0" w:rsidP="000E7AC0">
      <w:pPr>
        <w:spacing w:line="240" w:lineRule="exact"/>
        <w:ind w:firstLine="0"/>
        <w:jc w:val="left"/>
        <w:rPr>
          <w:szCs w:val="28"/>
        </w:rPr>
      </w:pPr>
      <w:r w:rsidRPr="000107E0">
        <w:rPr>
          <w:szCs w:val="28"/>
        </w:rPr>
        <w:t xml:space="preserve">по местному самоуправлению, контролю </w:t>
      </w:r>
      <w:proofErr w:type="gramStart"/>
      <w:r w:rsidRPr="000107E0">
        <w:rPr>
          <w:szCs w:val="28"/>
        </w:rPr>
        <w:t>за</w:t>
      </w:r>
      <w:proofErr w:type="gramEnd"/>
      <w:r w:rsidRPr="000107E0">
        <w:rPr>
          <w:szCs w:val="28"/>
        </w:rPr>
        <w:t xml:space="preserve"> </w:t>
      </w:r>
    </w:p>
    <w:p w:rsidR="000E7AC0" w:rsidRDefault="000E7AC0" w:rsidP="000E7AC0">
      <w:pPr>
        <w:spacing w:line="240" w:lineRule="exact"/>
        <w:ind w:firstLine="0"/>
        <w:jc w:val="left"/>
        <w:rPr>
          <w:szCs w:val="28"/>
        </w:rPr>
      </w:pPr>
      <w:r w:rsidRPr="000107E0">
        <w:rPr>
          <w:szCs w:val="28"/>
        </w:rPr>
        <w:t xml:space="preserve">деятельностью органов и должностных лиц </w:t>
      </w:r>
    </w:p>
    <w:p w:rsidR="000E7AC0" w:rsidRDefault="000E7AC0" w:rsidP="000E7AC0">
      <w:pPr>
        <w:spacing w:line="240" w:lineRule="exact"/>
        <w:ind w:firstLine="0"/>
        <w:jc w:val="left"/>
        <w:rPr>
          <w:szCs w:val="28"/>
        </w:rPr>
      </w:pPr>
      <w:r w:rsidRPr="000107E0">
        <w:rPr>
          <w:szCs w:val="28"/>
        </w:rPr>
        <w:t>местного</w:t>
      </w:r>
      <w:r>
        <w:rPr>
          <w:szCs w:val="28"/>
        </w:rPr>
        <w:t xml:space="preserve"> самоуправления, по защите прав </w:t>
      </w:r>
    </w:p>
    <w:p w:rsidR="000E7AC0" w:rsidRDefault="000E7AC0" w:rsidP="000E7AC0">
      <w:pPr>
        <w:spacing w:line="240" w:lineRule="exact"/>
        <w:ind w:firstLine="0"/>
        <w:jc w:val="left"/>
        <w:rPr>
          <w:szCs w:val="28"/>
        </w:rPr>
      </w:pPr>
      <w:r w:rsidRPr="000107E0">
        <w:rPr>
          <w:szCs w:val="28"/>
        </w:rPr>
        <w:t>граждан, охране</w:t>
      </w:r>
      <w:r>
        <w:rPr>
          <w:szCs w:val="28"/>
        </w:rPr>
        <w:t xml:space="preserve"> </w:t>
      </w:r>
      <w:r w:rsidRPr="000107E0">
        <w:rPr>
          <w:szCs w:val="28"/>
        </w:rPr>
        <w:t>общественного порядка и</w:t>
      </w:r>
    </w:p>
    <w:p w:rsidR="000E7AC0" w:rsidRDefault="000E7AC0" w:rsidP="000E7AC0">
      <w:pPr>
        <w:spacing w:line="240" w:lineRule="exact"/>
        <w:ind w:firstLine="0"/>
        <w:jc w:val="left"/>
        <w:rPr>
          <w:szCs w:val="28"/>
        </w:rPr>
      </w:pPr>
      <w:r w:rsidRPr="000107E0">
        <w:rPr>
          <w:szCs w:val="28"/>
        </w:rPr>
        <w:t xml:space="preserve">безопасности, </w:t>
      </w:r>
      <w:r>
        <w:rPr>
          <w:szCs w:val="28"/>
        </w:rPr>
        <w:t xml:space="preserve"> </w:t>
      </w:r>
      <w:r w:rsidRPr="000107E0">
        <w:rPr>
          <w:szCs w:val="28"/>
        </w:rPr>
        <w:t xml:space="preserve">казачеству и </w:t>
      </w:r>
    </w:p>
    <w:p w:rsidR="00994715" w:rsidRDefault="000E7AC0" w:rsidP="000E7AC0">
      <w:pPr>
        <w:spacing w:line="240" w:lineRule="exact"/>
        <w:ind w:firstLine="0"/>
        <w:jc w:val="both"/>
        <w:rPr>
          <w:szCs w:val="28"/>
        </w:rPr>
      </w:pPr>
      <w:r w:rsidRPr="000107E0">
        <w:rPr>
          <w:szCs w:val="28"/>
        </w:rPr>
        <w:t>общественным объединениям</w:t>
      </w:r>
      <w:r>
        <w:rPr>
          <w:szCs w:val="28"/>
        </w:rPr>
        <w:t xml:space="preserve">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397EB7">
        <w:rPr>
          <w:szCs w:val="28"/>
        </w:rPr>
        <w:t>П.В. Звягинцев</w:t>
      </w:r>
    </w:p>
    <w:p w:rsidR="00D74BAE" w:rsidRPr="00122BA4" w:rsidRDefault="00D74BAE">
      <w:pPr>
        <w:rPr>
          <w:szCs w:val="28"/>
        </w:rPr>
      </w:pPr>
    </w:p>
    <w:sectPr w:rsidR="00D74BAE" w:rsidRPr="00122BA4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EBC"/>
    <w:rsid w:val="00044301"/>
    <w:rsid w:val="000E5AFC"/>
    <w:rsid w:val="000E7AC0"/>
    <w:rsid w:val="00102C81"/>
    <w:rsid w:val="00122BA4"/>
    <w:rsid w:val="001C2EE3"/>
    <w:rsid w:val="002D11CF"/>
    <w:rsid w:val="003E0B4C"/>
    <w:rsid w:val="005D2AE1"/>
    <w:rsid w:val="006A3EE4"/>
    <w:rsid w:val="006D6D8E"/>
    <w:rsid w:val="00855EBC"/>
    <w:rsid w:val="00893958"/>
    <w:rsid w:val="00994715"/>
    <w:rsid w:val="009D3909"/>
    <w:rsid w:val="00A61609"/>
    <w:rsid w:val="00BE2E2E"/>
    <w:rsid w:val="00C71E8A"/>
    <w:rsid w:val="00CB0422"/>
    <w:rsid w:val="00D74BAE"/>
    <w:rsid w:val="00E879D6"/>
    <w:rsid w:val="00F3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855EBC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character" w:customStyle="1" w:styleId="s10">
    <w:name w:val="s_10"/>
    <w:basedOn w:val="a0"/>
    <w:rsid w:val="00855EBC"/>
  </w:style>
  <w:style w:type="character" w:customStyle="1" w:styleId="highlightsearch">
    <w:name w:val="highlightsearch"/>
    <w:basedOn w:val="a0"/>
    <w:rsid w:val="00855EBC"/>
  </w:style>
  <w:style w:type="paragraph" w:customStyle="1" w:styleId="s9">
    <w:name w:val="s_9"/>
    <w:basedOn w:val="a"/>
    <w:rsid w:val="00855EBC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855EBC"/>
    <w:rPr>
      <w:color w:val="0000FF"/>
      <w:u w:val="single"/>
    </w:rPr>
  </w:style>
  <w:style w:type="paragraph" w:customStyle="1" w:styleId="s1">
    <w:name w:val="s_1"/>
    <w:basedOn w:val="a"/>
    <w:rsid w:val="00855EBC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paragraph" w:customStyle="1" w:styleId="ConsPlusNormal">
    <w:name w:val="ConsPlusNormal"/>
    <w:link w:val="ConsPlusNormal0"/>
    <w:qFormat/>
    <w:rsid w:val="000E7AC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FontStyle11">
    <w:name w:val="Font Style11"/>
    <w:basedOn w:val="a0"/>
    <w:rsid w:val="000E7AC0"/>
    <w:rPr>
      <w:rFonts w:ascii="Times New Roman" w:hAnsi="Times New Roman" w:cs="Times New Roman" w:hint="default"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102C81"/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6A3EE4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29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6B8C55332AD394A024814465B6DBC21A01C5D0A4171F957049E7C63CA1A96960CA9AA66956E5B583A25F7F785C2i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11</cp:revision>
  <cp:lastPrinted>2025-02-05T13:32:00Z</cp:lastPrinted>
  <dcterms:created xsi:type="dcterms:W3CDTF">2025-01-10T08:28:00Z</dcterms:created>
  <dcterms:modified xsi:type="dcterms:W3CDTF">2025-03-28T11:44:00Z</dcterms:modified>
</cp:coreProperties>
</file>