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96" w:rsidRDefault="0014342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63296" w:rsidRDefault="001434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63296" w:rsidRDefault="001434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ДУМЫ ИПАТОВСКОГО МУНИЦИПАЛЬНОГО ОКРУГА </w:t>
      </w:r>
    </w:p>
    <w:p w:rsidR="00163296" w:rsidRDefault="001434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163296" w:rsidRDefault="0016329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</w:p>
    <w:p w:rsidR="00163296" w:rsidRDefault="00143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«___» ___________ 2025 года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                                                         </w:t>
      </w:r>
    </w:p>
    <w:p w:rsidR="00163296" w:rsidRDefault="0016329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63296" w:rsidRDefault="0014342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 назначения и проведения собрания граждан, конференции граждан (собрания делегатов) в целях рассмотрения и обсуждения вопросов внесения инициативных проектов на территории Ипатовского муниципального округа Ставропольского края</w:t>
      </w:r>
    </w:p>
    <w:p w:rsidR="00163296" w:rsidRDefault="0014342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63296" w:rsidRDefault="001434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Ипатовского муниципального округа Ставропольского края, Дума Ипатовского муниципального округа Ставропольского края </w:t>
      </w:r>
    </w:p>
    <w:p w:rsidR="00163296" w:rsidRDefault="0016329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3296" w:rsidRDefault="001434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РЕШИЛА:</w:t>
      </w:r>
    </w:p>
    <w:p w:rsidR="00163296" w:rsidRDefault="001434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прилагаемое Положение о порядке назначения и проведения собрания граждан, конференции граждан (собрания делегатов)  в целях рассмотрения и обсуждения вопросов внесения инициативных проектов на территории Ипатовского муниципального округа Ставропольского края.</w:t>
      </w:r>
    </w:p>
    <w:p w:rsidR="00163296" w:rsidRDefault="0014342B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163296" w:rsidRDefault="001434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</w:t>
      </w:r>
    </w:p>
    <w:p w:rsidR="00163296" w:rsidRDefault="0014342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163296" w:rsidRDefault="0014342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63296" w:rsidRDefault="0016329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296" w:rsidRDefault="0014342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Ипатовского</w:t>
      </w:r>
    </w:p>
    <w:p w:rsidR="00163296" w:rsidRDefault="0014342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63296" w:rsidRDefault="0014342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63296" w:rsidRDefault="0014342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Л.К.Балаба</w:t>
      </w:r>
      <w:proofErr w:type="spellEnd"/>
    </w:p>
    <w:p w:rsidR="00163296" w:rsidRDefault="00143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Ипатовского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63296" w:rsidRDefault="00143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    В.Н.Шейкина</w:t>
      </w:r>
    </w:p>
    <w:p w:rsidR="00163296" w:rsidRDefault="001434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63296" w:rsidRDefault="0014342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вносит глава Ипатовского муниципального округа  Ставропольского края                                               В.Н.Шейкина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63296" w:rsidRDefault="0016329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3296" w:rsidRDefault="00143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4658" w:rsidRDefault="006C465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163296" w:rsidRDefault="001434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Визируют:</w:t>
      </w:r>
    </w:p>
    <w:p w:rsidR="00163296" w:rsidRDefault="0016329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63296" w:rsidRDefault="001434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163296" w:rsidRDefault="001434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муниципального округа  </w:t>
      </w:r>
    </w:p>
    <w:p w:rsidR="00163296" w:rsidRDefault="0014342B" w:rsidP="006C465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Т.А.Фоменко</w:t>
      </w:r>
    </w:p>
    <w:p w:rsidR="00163296" w:rsidRDefault="0016329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63296" w:rsidRDefault="0014342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подготовлен отделом правового и кадрового обеспечения администрации Ипатовского муниципального округа Ставропольского края </w:t>
      </w:r>
    </w:p>
    <w:p w:rsidR="00163296" w:rsidRDefault="006C4658" w:rsidP="006C465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М.А. Коваленко</w:t>
      </w:r>
    </w:p>
    <w:p w:rsidR="00163296" w:rsidRDefault="001434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163296" w:rsidRDefault="001434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ИМО 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</w:t>
      </w:r>
      <w:bookmarkStart w:id="0" w:name="Par32"/>
      <w:bookmarkEnd w:id="0"/>
    </w:p>
    <w:p w:rsidR="00163296" w:rsidRDefault="0016329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296" w:rsidRDefault="0016329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31080D" w:rsidRDefault="0031080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163296" w:rsidRDefault="0014342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Утверждено</w:t>
      </w:r>
    </w:p>
    <w:p w:rsidR="00163296" w:rsidRDefault="0014342B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Ипатовского </w:t>
      </w:r>
    </w:p>
    <w:p w:rsidR="00163296" w:rsidRDefault="0014342B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:rsidR="00163296" w:rsidRDefault="0014342B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2025 г. № __</w:t>
      </w:r>
    </w:p>
    <w:p w:rsidR="00163296" w:rsidRDefault="0016329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3296" w:rsidRDefault="00163296">
      <w:pPr>
        <w:pStyle w:val="af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63296" w:rsidRDefault="0014342B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63296" w:rsidRDefault="0014342B">
      <w:pPr>
        <w:pStyle w:val="af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 порядке назначения и проведения собрания граждан, конференции граждан (собрания делегатов) в целях рассмотрения и обсуждения вопросов внесения инициативных проектов на территории Ипатовского муниципального округа Ставропольского края</w:t>
      </w:r>
    </w:p>
    <w:p w:rsidR="00163296" w:rsidRDefault="00163296">
      <w:pPr>
        <w:pStyle w:val="af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63296" w:rsidRDefault="0014342B">
      <w:pPr>
        <w:pStyle w:val="af5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 </w:t>
      </w:r>
    </w:p>
    <w:p w:rsidR="00163296" w:rsidRDefault="0014342B">
      <w:pPr>
        <w:tabs>
          <w:tab w:val="left" w:pos="4961"/>
        </w:tabs>
        <w:spacing w:line="240" w:lineRule="auto"/>
        <w:ind w:left="-1559" w:firstLine="15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163296" w:rsidRDefault="001434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определяет порядок назначения и проведения собраний, конференций граждан  (собраний делегатов)  в целях рассмотрения и обсуждения вопросов внесения инициативных проектов на территории Ипатовского муниципального округа Ставропольского края (далее - собрание, конференция, Ипатовский муниципальный округ).</w:t>
      </w:r>
    </w:p>
    <w:p w:rsidR="00163296" w:rsidRDefault="001434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Организатором собрания или конференции вправе выступить инициаторы инициативных проектов, указанные в пункте 4 Порядка выдвижения, внесения, обсуждения, рассмотрения и реализации инициативных проектов, а также проведения их конкурсного отбора в Ипатовском муниципальном округе Ставропольского края, утвержденного решением Думы Ипатовского муниципального округа Ставропольского края от 05 марта 2024 г. № 26.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Собрание, конференция проводится на территории Ипатовского муниципального округа или </w:t>
      </w:r>
      <w:proofErr w:type="gramStart"/>
      <w:r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Ипатовского муниципального округа, в интересах жителей которой планируется реализация инициативного проекта. Допускается проведение нескольких собраний на разных частях территории реализации инициативного проекта.</w:t>
      </w:r>
    </w:p>
    <w:p w:rsidR="00163296" w:rsidRDefault="00163296">
      <w:pPr>
        <w:spacing w:after="0" w:line="240" w:lineRule="auto"/>
        <w:ind w:firstLine="720"/>
        <w:jc w:val="both"/>
      </w:pPr>
    </w:p>
    <w:p w:rsidR="00163296" w:rsidRDefault="0014342B">
      <w:pPr>
        <w:spacing w:after="0" w:line="240" w:lineRule="auto"/>
        <w:ind w:firstLine="720"/>
        <w:jc w:val="center"/>
      </w:pPr>
      <w:r>
        <w:rPr>
          <w:rFonts w:ascii="Times New Roman" w:hAnsi="Times New Roman"/>
          <w:sz w:val="28"/>
          <w:szCs w:val="28"/>
        </w:rPr>
        <w:t>II. Порядок назначения и подготовки собрания, конференции</w:t>
      </w:r>
    </w:p>
    <w:p w:rsidR="00163296" w:rsidRDefault="00163296">
      <w:pPr>
        <w:spacing w:after="0" w:line="240" w:lineRule="auto"/>
        <w:ind w:firstLine="720"/>
        <w:jc w:val="center"/>
      </w:pP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3. Собрание, конференция по вопросам выдвижения инициативного проекта назначается и проводится по решению инициатора проекта.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4. Норма представительства делегатов на участие в конференции, проводимой в границах территории проживания граждан, не может быть меньше, чем один делегат от 10 жителей, имеющих право на участие в конференции.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Выборы делегатов на конференцию проводятся путем сбора подписей жителей в подписных листах. В подписной лист вносится кандидатура делегата, предлагаемая инициативной группой в соответствии с установленной нормой представительства. Жители, поддержавшие эту </w:t>
      </w:r>
      <w:r>
        <w:rPr>
          <w:rFonts w:ascii="Times New Roman" w:hAnsi="Times New Roman"/>
          <w:sz w:val="28"/>
          <w:szCs w:val="28"/>
        </w:rPr>
        <w:lastRenderedPageBreak/>
        <w:t>кандидатуру, расписываются в подписном листе. Если возникает альтернативная кандидатура, то заполняется другой подписной лист. Избранными считаются кандидаты, набравшие большинство голосов.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Документами, подтверждающими полномочия делегатов для участия в конференции, являются прошнурованные и пронумерованные подписные листы.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5. Для решения вопроса о назначении собрания, конференции инициатором проекта создается инициативная группа граждан (далее - инициативная группа) численностью не менее 10 человек.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6. Инициативная группа подает в администрацию Ипатовского муниципального округа Ставропольского края уведомление о проведении собрания, конференции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календарных дней до дня проведения собрания, конференции, в котором указываются: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1) вопросы, выносимые на собрание, конференцию;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2) информация о дате, времени и месте проведения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3) территория, в пределах которой предполагается проведение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4) численность граждан, проживающих на данной территории;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5) информация о лицах, ответственных за проведение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6) список членов инициативной группы.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7. Уведомление о проведении собрания, конференции подписывается инициатором проекта и лицами, уполномоченными инициатором проекта выполнять распорядительные функции по организации и проведению собрания, конференции. От имени инициативной группы уведомление о проведении собрания, конференции подписывается лицами, уполномоченными инициативной группой выполнять распорядительные функции по организации и проведению собрания, конференции.</w:t>
      </w:r>
    </w:p>
    <w:p w:rsidR="00163296" w:rsidRDefault="001434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Отраслевой (функциональный) орган администрации Ипатовского муниципального округа Ставропольского края,  курирующий направление деятельности, которому соответствует внесенное уведомление  в трехдневный срок со дня  его поступления  размещает следующие сведения о проведении собрания, конференции, в том числе о порядке ознакомления с инициативным проектом, на официальном сайте администрации Ипатовского муниципального округа Ставропольского края в информационно-телекоммуникационной сети «Интернет»:</w:t>
      </w:r>
      <w:proofErr w:type="gramEnd"/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1) вопросы, предлагаемые к рассмотрению на собрании,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2) дату, время и место проведения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3) информацию о территории Ипатовского муниципального округа или ее части, на которой планируется проведение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4) информацию о лицах, ответственных за проведение собрания, конференции.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9. Возможно рассмотрение нескольких инициативных проектов на одном собрании, конференции. В указанном случае права и обязанности по </w:t>
      </w:r>
      <w:r>
        <w:rPr>
          <w:rFonts w:ascii="Times New Roman" w:hAnsi="Times New Roman"/>
          <w:sz w:val="28"/>
          <w:szCs w:val="28"/>
        </w:rPr>
        <w:lastRenderedPageBreak/>
        <w:t>организации и проведению собрания, конференции реализуются инициаторами проектов совместно.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10. Лица, ответственные за проведение собрания, конференции, информируют население заблаговременно, но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5 календарных дней до дня проведения собрания, конференции, о дате, времени, месте проведения собрания, конференции, территории, жители которой вправе участвовать в собрании, конференции, инициаторах проведения собрания, конференции, повестке дня собрания, конференции.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11. Информирование населения о проведении собрания, конференции осуществляется путем размещения объявлений на информационных стендах в местах, доступных для ознакомления неопределенного круга лиц.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12. Расходы по проведению собрания, конференции, изготовлению и рассылке документов несет организатор собрания, конференции.</w:t>
      </w:r>
    </w:p>
    <w:p w:rsidR="00163296" w:rsidRDefault="00163296">
      <w:pPr>
        <w:spacing w:after="0" w:line="240" w:lineRule="auto"/>
        <w:ind w:firstLine="720"/>
        <w:jc w:val="both"/>
      </w:pPr>
    </w:p>
    <w:p w:rsidR="00163296" w:rsidRDefault="0014342B">
      <w:pPr>
        <w:spacing w:after="0" w:line="240" w:lineRule="auto"/>
        <w:ind w:firstLine="720"/>
        <w:jc w:val="center"/>
      </w:pPr>
      <w:r>
        <w:rPr>
          <w:rFonts w:ascii="Times New Roman" w:hAnsi="Times New Roman"/>
          <w:sz w:val="28"/>
          <w:szCs w:val="28"/>
        </w:rPr>
        <w:t>III. Порядок проведения собрания, конференции</w:t>
      </w:r>
    </w:p>
    <w:p w:rsidR="00163296" w:rsidRDefault="00163296">
      <w:pPr>
        <w:spacing w:after="0" w:line="240" w:lineRule="auto"/>
        <w:ind w:firstLine="720"/>
        <w:jc w:val="both"/>
      </w:pP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13. Перед открытием собрания, конференции инициатором проводится обязательная регистрация его участников с указанием фамилии, имени, отчества (при наличии), даты рождения, места жительства.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Регистрация участников собрания, конференции осуществляется в соответствии с требованиями, установленными Федеральным законом от 27 июля 2006 г. № 152-ФЗ «О персональных данных».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14. В собрании, конференции могут участвовать жители, достигшие возраста шестнадцати лет, проживающие на территории Ипатовского муниципального округа или его части, в границах которой планируется реализация инициативного проекта. На собрании, конференции присутствуют должностные лица администрации Ипатовского муниципального округа Ставропольского края.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15. Собрание, конференция открывается организатором проведения собрания, конференции или его представителем.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16. Для ведения собрания, конференции избирается президиум в составе председателя, секретаря. Выборы состава президиума, утверждение повестки дня, регламента проведения собрания, конференции проводятся большинством голосов участников собрания, конференции. 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17. Секретарем собрания, конференции ведется протокол, в котором указываются: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1) дата и место проведения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2) инициатор созыва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3) общее число граждан, проживающих на соответствующей территории и имеющих право на участие в собрании или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4) общее число избранных делегатов;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5) количество граждан, зарегистрированных в качестве участников собрания, или количество избранных делегатов, прибывших на конференцию;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6) фамилии, имена, отчества (при наличии) председателя и секретаря собрания, конференции;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lastRenderedPageBreak/>
        <w:t>7) фамилии, имена, отчества (при наличии) присутствующих на конференции делегатов;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8) фамилии, имена, отчества (при наличии) выступающих и краткое содержание их выступлений;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9) результаты голосования;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10) принятые решения и обращения;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11) список участников собрания, конференции.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Протокол подписывается председателем и секретарем собрания, конференции.</w:t>
      </w: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18. Решение собрания, конференции принимается простым большинством голосов граждан, участвующих в собрании, конференции, и фиксируется в протоколе. При равном количестве голосов голос председательствующего на собрании, конференции является решающим.</w:t>
      </w:r>
    </w:p>
    <w:p w:rsidR="00163296" w:rsidRDefault="00163296">
      <w:pPr>
        <w:spacing w:after="0" w:line="240" w:lineRule="auto"/>
        <w:ind w:firstLine="720"/>
        <w:jc w:val="both"/>
      </w:pPr>
    </w:p>
    <w:p w:rsidR="00163296" w:rsidRDefault="0014342B">
      <w:pPr>
        <w:spacing w:after="0" w:line="240" w:lineRule="auto"/>
        <w:ind w:firstLine="720"/>
        <w:jc w:val="center"/>
      </w:pPr>
      <w:r>
        <w:rPr>
          <w:rFonts w:ascii="Times New Roman" w:hAnsi="Times New Roman"/>
          <w:sz w:val="28"/>
          <w:szCs w:val="28"/>
        </w:rPr>
        <w:t>IV. Рассмотрение решений собраний, конференций</w:t>
      </w:r>
    </w:p>
    <w:p w:rsidR="00163296" w:rsidRDefault="00163296">
      <w:pPr>
        <w:spacing w:after="0" w:line="240" w:lineRule="auto"/>
        <w:ind w:firstLine="720"/>
        <w:jc w:val="both"/>
      </w:pPr>
    </w:p>
    <w:p w:rsidR="00163296" w:rsidRDefault="0014342B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19. Обнародование итогов собрания, конференции осуществляется организаторами проведения собрания, конференции путем размещения информации на информационных стендах в местах, доступных для ознакомления неопределенного круга лиц, в срок не позднее 10 рабочих дней со дня проведения собрания, конференции.</w:t>
      </w:r>
    </w:p>
    <w:p w:rsidR="00163296" w:rsidRDefault="001434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Принимаемые на собрании, конференции решения распространяются только на граждан, проживающих на соответствующих территориях Ипатовского муниципального округа, исполняются гражданами на добровольной основе.                     </w:t>
      </w:r>
    </w:p>
    <w:sectPr w:rsidR="00163296" w:rsidSect="006C465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A8" w:rsidRDefault="00ED65A8">
      <w:pPr>
        <w:spacing w:after="0" w:line="240" w:lineRule="auto"/>
      </w:pPr>
      <w:r>
        <w:separator/>
      </w:r>
    </w:p>
  </w:endnote>
  <w:endnote w:type="continuationSeparator" w:id="0">
    <w:p w:rsidR="00ED65A8" w:rsidRDefault="00ED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A8" w:rsidRDefault="00ED65A8">
      <w:pPr>
        <w:spacing w:after="0" w:line="240" w:lineRule="auto"/>
      </w:pPr>
      <w:r>
        <w:separator/>
      </w:r>
    </w:p>
  </w:footnote>
  <w:footnote w:type="continuationSeparator" w:id="0">
    <w:p w:rsidR="00ED65A8" w:rsidRDefault="00ED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6124"/>
    <w:multiLevelType w:val="hybridMultilevel"/>
    <w:tmpl w:val="E86AD5CC"/>
    <w:lvl w:ilvl="0" w:tplc="8E4A4F1E">
      <w:start w:val="1"/>
      <w:numFmt w:val="decimal"/>
      <w:lvlText w:val="%1."/>
      <w:lvlJc w:val="left"/>
      <w:pPr>
        <w:ind w:left="1494" w:hanging="360"/>
      </w:pPr>
    </w:lvl>
    <w:lvl w:ilvl="1" w:tplc="A1C8EA08">
      <w:start w:val="1"/>
      <w:numFmt w:val="lowerLetter"/>
      <w:lvlText w:val="%2."/>
      <w:lvlJc w:val="left"/>
      <w:pPr>
        <w:ind w:left="2214" w:hanging="360"/>
      </w:pPr>
    </w:lvl>
    <w:lvl w:ilvl="2" w:tplc="D488EE62">
      <w:start w:val="1"/>
      <w:numFmt w:val="lowerRoman"/>
      <w:lvlText w:val="%3."/>
      <w:lvlJc w:val="right"/>
      <w:pPr>
        <w:ind w:left="2934" w:hanging="180"/>
      </w:pPr>
    </w:lvl>
    <w:lvl w:ilvl="3" w:tplc="B074C94A">
      <w:start w:val="1"/>
      <w:numFmt w:val="decimal"/>
      <w:lvlText w:val="%4."/>
      <w:lvlJc w:val="left"/>
      <w:pPr>
        <w:ind w:left="3654" w:hanging="360"/>
      </w:pPr>
    </w:lvl>
    <w:lvl w:ilvl="4" w:tplc="D2B4CC5C">
      <w:start w:val="1"/>
      <w:numFmt w:val="lowerLetter"/>
      <w:lvlText w:val="%5."/>
      <w:lvlJc w:val="left"/>
      <w:pPr>
        <w:ind w:left="4374" w:hanging="360"/>
      </w:pPr>
    </w:lvl>
    <w:lvl w:ilvl="5" w:tplc="5EA2009C">
      <w:start w:val="1"/>
      <w:numFmt w:val="lowerRoman"/>
      <w:lvlText w:val="%6."/>
      <w:lvlJc w:val="right"/>
      <w:pPr>
        <w:ind w:left="5094" w:hanging="180"/>
      </w:pPr>
    </w:lvl>
    <w:lvl w:ilvl="6" w:tplc="C35C19E0">
      <w:start w:val="1"/>
      <w:numFmt w:val="decimal"/>
      <w:lvlText w:val="%7."/>
      <w:lvlJc w:val="left"/>
      <w:pPr>
        <w:ind w:left="5814" w:hanging="360"/>
      </w:pPr>
    </w:lvl>
    <w:lvl w:ilvl="7" w:tplc="26B2D2CE">
      <w:start w:val="1"/>
      <w:numFmt w:val="lowerLetter"/>
      <w:lvlText w:val="%8."/>
      <w:lvlJc w:val="left"/>
      <w:pPr>
        <w:ind w:left="6534" w:hanging="360"/>
      </w:pPr>
    </w:lvl>
    <w:lvl w:ilvl="8" w:tplc="E67491DA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296"/>
    <w:rsid w:val="0014342B"/>
    <w:rsid w:val="00163296"/>
    <w:rsid w:val="0031080D"/>
    <w:rsid w:val="006C4658"/>
    <w:rsid w:val="00B407C9"/>
    <w:rsid w:val="00ED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63296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16329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63296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16329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3296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16329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3296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1632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3296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1632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3296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1632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3296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1632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3296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16329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3296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1632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63296"/>
    <w:pPr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No Spacing"/>
    <w:uiPriority w:val="1"/>
    <w:qFormat/>
    <w:rsid w:val="00163296"/>
    <w:rPr>
      <w:rFonts w:eastAsia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163296"/>
    <w:pPr>
      <w:spacing w:before="300"/>
      <w:contextualSpacing/>
    </w:pPr>
    <w:rPr>
      <w:rFonts w:eastAsia="Calibri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1632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63296"/>
    <w:pPr>
      <w:spacing w:before="200"/>
    </w:pPr>
    <w:rPr>
      <w:rFonts w:eastAsia="Calibri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1632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3296"/>
    <w:pPr>
      <w:ind w:left="720" w:right="720"/>
    </w:pPr>
    <w:rPr>
      <w:rFonts w:eastAsia="Calibri"/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1632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632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16329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632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63296"/>
  </w:style>
  <w:style w:type="paragraph" w:customStyle="1" w:styleId="Footer">
    <w:name w:val="Footer"/>
    <w:basedOn w:val="a"/>
    <w:link w:val="CaptionChar"/>
    <w:uiPriority w:val="99"/>
    <w:unhideWhenUsed/>
    <w:rsid w:val="001632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16329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329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63296"/>
  </w:style>
  <w:style w:type="table" w:styleId="ab">
    <w:name w:val="Table Grid"/>
    <w:uiPriority w:val="59"/>
    <w:rsid w:val="0016329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329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329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6329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6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6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6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6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6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6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6329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6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6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6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6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6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6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632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6329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163296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63296"/>
    <w:pPr>
      <w:spacing w:after="40" w:line="240" w:lineRule="auto"/>
    </w:pPr>
    <w:rPr>
      <w:rFonts w:eastAsia="Calibri"/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163296"/>
    <w:rPr>
      <w:sz w:val="18"/>
    </w:rPr>
  </w:style>
  <w:style w:type="character" w:styleId="af">
    <w:name w:val="footnote reference"/>
    <w:uiPriority w:val="99"/>
    <w:unhideWhenUsed/>
    <w:rsid w:val="0016329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63296"/>
    <w:pPr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163296"/>
    <w:rPr>
      <w:sz w:val="20"/>
    </w:rPr>
  </w:style>
  <w:style w:type="character" w:styleId="af2">
    <w:name w:val="endnote reference"/>
    <w:uiPriority w:val="99"/>
    <w:semiHidden/>
    <w:unhideWhenUsed/>
    <w:rsid w:val="0016329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3296"/>
    <w:pPr>
      <w:spacing w:after="57"/>
    </w:pPr>
  </w:style>
  <w:style w:type="paragraph" w:styleId="21">
    <w:name w:val="toc 2"/>
    <w:basedOn w:val="a"/>
    <w:next w:val="a"/>
    <w:uiPriority w:val="39"/>
    <w:unhideWhenUsed/>
    <w:rsid w:val="001632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32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32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32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32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32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32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3296"/>
    <w:pPr>
      <w:spacing w:after="57"/>
      <w:ind w:left="2268"/>
    </w:pPr>
  </w:style>
  <w:style w:type="paragraph" w:styleId="af3">
    <w:name w:val="TOC Heading"/>
    <w:uiPriority w:val="39"/>
    <w:unhideWhenUsed/>
    <w:rsid w:val="00163296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63296"/>
    <w:pPr>
      <w:spacing w:after="0"/>
    </w:pPr>
  </w:style>
  <w:style w:type="paragraph" w:styleId="af5">
    <w:name w:val="Normal (Web)"/>
    <w:basedOn w:val="a"/>
    <w:uiPriority w:val="99"/>
    <w:unhideWhenUsed/>
    <w:rsid w:val="001632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63296"/>
    <w:pPr>
      <w:widowControl w:val="0"/>
    </w:pPr>
    <w:rPr>
      <w:rFonts w:ascii="Arial" w:eastAsia="Times New Roman" w:hAnsi="Arial" w:cs="Arial"/>
    </w:rPr>
  </w:style>
  <w:style w:type="paragraph" w:styleId="af6">
    <w:name w:val="Balloon Text"/>
    <w:basedOn w:val="a"/>
    <w:link w:val="af7"/>
    <w:uiPriority w:val="99"/>
    <w:semiHidden/>
    <w:unhideWhenUsed/>
    <w:rsid w:val="0016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29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163296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63296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unhideWhenUsed/>
    <w:rsid w:val="00163296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23">
    <w:name w:val="Основной текст 2 Знак"/>
    <w:basedOn w:val="a0"/>
    <w:link w:val="22"/>
    <w:rsid w:val="00163296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1639</Words>
  <Characters>9346</Characters>
  <Application>Microsoft Office Word</Application>
  <DocSecurity>0</DocSecurity>
  <Lines>77</Lines>
  <Paragraphs>21</Paragraphs>
  <ScaleCrop>false</ScaleCrop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PK-1</cp:lastModifiedBy>
  <cp:revision>44</cp:revision>
  <cp:lastPrinted>2025-01-15T14:15:00Z</cp:lastPrinted>
  <dcterms:created xsi:type="dcterms:W3CDTF">2020-10-28T11:26:00Z</dcterms:created>
  <dcterms:modified xsi:type="dcterms:W3CDTF">2025-01-17T11:30:00Z</dcterms:modified>
  <cp:version>786432</cp:version>
</cp:coreProperties>
</file>