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55E" w:rsidRPr="007734C8" w:rsidRDefault="002D155E" w:rsidP="002D155E">
      <w:pPr>
        <w:suppressAutoHyphens/>
        <w:jc w:val="center"/>
        <w:rPr>
          <w:szCs w:val="28"/>
          <w:lang w:eastAsia="zh-CN"/>
        </w:rPr>
      </w:pPr>
      <w:r w:rsidRPr="007734C8">
        <w:rPr>
          <w:szCs w:val="28"/>
          <w:lang w:eastAsia="zh-CN"/>
        </w:rPr>
        <w:t>ПОЯСНИТЕЛЬНАЯ ЗАПИСКА</w:t>
      </w:r>
    </w:p>
    <w:p w:rsidR="002D155E" w:rsidRPr="007734C8" w:rsidRDefault="002D155E" w:rsidP="002D155E">
      <w:pPr>
        <w:suppressAutoHyphens/>
        <w:spacing w:after="0" w:line="240" w:lineRule="auto"/>
        <w:jc w:val="both"/>
        <w:rPr>
          <w:szCs w:val="28"/>
          <w:lang w:eastAsia="en-US"/>
        </w:rPr>
      </w:pPr>
      <w:r w:rsidRPr="007734C8">
        <w:rPr>
          <w:szCs w:val="28"/>
          <w:lang w:eastAsia="zh-CN"/>
        </w:rPr>
        <w:t xml:space="preserve">к проекту </w:t>
      </w:r>
      <w:r>
        <w:rPr>
          <w:szCs w:val="28"/>
          <w:lang w:eastAsia="zh-CN"/>
        </w:rPr>
        <w:t>решения Думы Ипатовского муниципального округа</w:t>
      </w:r>
      <w:r w:rsidRPr="007734C8">
        <w:rPr>
          <w:szCs w:val="28"/>
          <w:lang w:eastAsia="zh-CN"/>
        </w:rPr>
        <w:t xml:space="preserve"> Ставропольского края «</w:t>
      </w:r>
      <w:r w:rsidRPr="007734C8">
        <w:rPr>
          <w:szCs w:val="28"/>
          <w:lang w:eastAsia="en-US"/>
        </w:rPr>
        <w:t>О внесении изменений в По</w:t>
      </w:r>
      <w:r>
        <w:rPr>
          <w:szCs w:val="28"/>
          <w:lang w:eastAsia="en-US"/>
        </w:rPr>
        <w:t>ложение о муниципальном земельном контроле в границах</w:t>
      </w:r>
      <w:r w:rsidRPr="007734C8">
        <w:rPr>
          <w:szCs w:val="28"/>
          <w:lang w:eastAsia="en-US"/>
        </w:rPr>
        <w:t xml:space="preserve"> Ипатовского муниципального округа Ставропольского края, утвержденное решением Думы Ипатовского муниципального округа Ставропольског</w:t>
      </w:r>
      <w:r>
        <w:rPr>
          <w:szCs w:val="28"/>
          <w:lang w:eastAsia="en-US"/>
        </w:rPr>
        <w:t>о края от 13 декабря 2023 г. № 149</w:t>
      </w:r>
      <w:r w:rsidRPr="007734C8">
        <w:rPr>
          <w:szCs w:val="28"/>
          <w:lang w:eastAsia="zh-CN"/>
        </w:rPr>
        <w:t>»</w:t>
      </w:r>
    </w:p>
    <w:p w:rsidR="002D155E" w:rsidRPr="007734C8" w:rsidRDefault="002D155E" w:rsidP="002D155E">
      <w:pPr>
        <w:suppressAutoHyphens/>
        <w:spacing w:after="0" w:line="240" w:lineRule="auto"/>
        <w:jc w:val="both"/>
        <w:rPr>
          <w:lang w:eastAsia="en-US"/>
        </w:rPr>
      </w:pPr>
    </w:p>
    <w:p w:rsidR="002D155E" w:rsidRDefault="002D155E" w:rsidP="002D155E">
      <w:pPr>
        <w:suppressAutoHyphens/>
        <w:spacing w:after="0" w:line="240" w:lineRule="auto"/>
        <w:ind w:firstLine="708"/>
        <w:jc w:val="both"/>
        <w:rPr>
          <w:spacing w:val="4"/>
          <w:szCs w:val="28"/>
          <w:lang w:eastAsia="en-US"/>
        </w:rPr>
      </w:pPr>
      <w:proofErr w:type="gramStart"/>
      <w:r w:rsidRPr="007734C8">
        <w:rPr>
          <w:szCs w:val="28"/>
          <w:lang w:eastAsia="zh-CN"/>
        </w:rPr>
        <w:t>Проект решения Думы Ипатовского муниципального округа Ставропольского края «</w:t>
      </w:r>
      <w:r w:rsidRPr="00EE6062">
        <w:rPr>
          <w:szCs w:val="28"/>
          <w:lang w:eastAsia="en-US"/>
        </w:rPr>
        <w:t>О внесении изменений в По</w:t>
      </w:r>
      <w:r>
        <w:rPr>
          <w:szCs w:val="28"/>
          <w:lang w:eastAsia="en-US"/>
        </w:rPr>
        <w:t>ложение о муниципальном земельном контроле в границах</w:t>
      </w:r>
      <w:r w:rsidRPr="00EE6062">
        <w:rPr>
          <w:szCs w:val="28"/>
          <w:lang w:eastAsia="en-US"/>
        </w:rPr>
        <w:t xml:space="preserve"> Ипатовского муниципального округа Ставропольского края, утвержденное решением Думы Ипатовского муниципального о</w:t>
      </w:r>
      <w:r>
        <w:rPr>
          <w:szCs w:val="28"/>
          <w:lang w:eastAsia="en-US"/>
        </w:rPr>
        <w:t>круга Ставропольского края от 13 марта 2023 г. № 149</w:t>
      </w:r>
      <w:r w:rsidRPr="007734C8">
        <w:rPr>
          <w:szCs w:val="28"/>
          <w:lang w:eastAsia="zh-CN"/>
        </w:rPr>
        <w:t xml:space="preserve">» </w:t>
      </w:r>
      <w:r w:rsidRPr="007734C8">
        <w:rPr>
          <w:szCs w:val="28"/>
          <w:lang w:eastAsia="en-US"/>
        </w:rPr>
        <w:t xml:space="preserve">разработан в соответствии </w:t>
      </w:r>
      <w:r w:rsidRPr="00EE6062">
        <w:rPr>
          <w:szCs w:val="28"/>
          <w:lang w:eastAsia="en-US"/>
        </w:rPr>
        <w:t>Федеральным законом от 28 декабря 2024 г. № 540-ФЗ «О внесении изменений в Федеральный закон «О государственном контроле (надзоре) и</w:t>
      </w:r>
      <w:proofErr w:type="gramEnd"/>
      <w:r w:rsidRPr="00EE6062">
        <w:rPr>
          <w:szCs w:val="28"/>
          <w:lang w:eastAsia="en-US"/>
        </w:rPr>
        <w:t xml:space="preserve"> муниципальном </w:t>
      </w:r>
      <w:proofErr w:type="gramStart"/>
      <w:r w:rsidRPr="00EE6062">
        <w:rPr>
          <w:szCs w:val="28"/>
          <w:lang w:eastAsia="en-US"/>
        </w:rPr>
        <w:t>контроле</w:t>
      </w:r>
      <w:proofErr w:type="gramEnd"/>
      <w:r w:rsidRPr="00EE6062">
        <w:rPr>
          <w:szCs w:val="28"/>
          <w:lang w:eastAsia="en-US"/>
        </w:rPr>
        <w:t xml:space="preserve"> в Российской Федерации»</w:t>
      </w:r>
      <w:r>
        <w:rPr>
          <w:szCs w:val="28"/>
          <w:lang w:eastAsia="en-US"/>
        </w:rPr>
        <w:t xml:space="preserve">, которым в том числе предусмотрено дальнейшее совершенствование </w:t>
      </w:r>
      <w:proofErr w:type="spellStart"/>
      <w:r>
        <w:rPr>
          <w:szCs w:val="28"/>
          <w:lang w:eastAsia="en-US"/>
        </w:rPr>
        <w:t>риск-ориентированного</w:t>
      </w:r>
      <w:proofErr w:type="spellEnd"/>
      <w:r>
        <w:rPr>
          <w:szCs w:val="28"/>
          <w:lang w:eastAsia="en-US"/>
        </w:rPr>
        <w:t xml:space="preserve"> подхода, устанавливаются новые основания для проведения контрольных (надзорных) мероприятий, а также вводится новое профилактическое мероприятие – обязательный профилактический визит</w:t>
      </w:r>
      <w:r>
        <w:rPr>
          <w:spacing w:val="4"/>
          <w:szCs w:val="28"/>
          <w:lang w:eastAsia="en-US"/>
        </w:rPr>
        <w:t>.</w:t>
      </w:r>
    </w:p>
    <w:p w:rsidR="002D155E" w:rsidRDefault="002D155E" w:rsidP="002D155E">
      <w:pPr>
        <w:suppressAutoHyphens/>
        <w:spacing w:after="0" w:line="240" w:lineRule="auto"/>
        <w:ind w:firstLine="708"/>
        <w:jc w:val="both"/>
        <w:rPr>
          <w:spacing w:val="4"/>
          <w:szCs w:val="28"/>
          <w:lang w:eastAsia="en-US"/>
        </w:rPr>
      </w:pPr>
      <w:proofErr w:type="gramStart"/>
      <w:r>
        <w:rPr>
          <w:spacing w:val="4"/>
          <w:szCs w:val="28"/>
          <w:lang w:eastAsia="en-US"/>
        </w:rPr>
        <w:t xml:space="preserve">С целью повышения эффективности осуществления мероприятий муниципального земельного контроля, в том числе на землях сельхоз назначения, добавлены индикаторы риска нарушений обязательных требований, аналогичные перечню, утверждённому в Приказе Министерства сельского хозяйства Российской Федерации от 18 июня 2021 г. № 402 </w:t>
      </w:r>
      <w:r w:rsidRPr="006779B0">
        <w:rPr>
          <w:sz w:val="32"/>
          <w:szCs w:val="32"/>
          <w:shd w:val="clear" w:color="auto" w:fill="FFFFFF"/>
        </w:rPr>
        <w:t>«</w:t>
      </w:r>
      <w:r w:rsidRPr="006779B0">
        <w:rPr>
          <w:szCs w:val="28"/>
          <w:shd w:val="clear" w:color="auto" w:fill="FFFFFF"/>
        </w:rPr>
        <w:t>Об утверждении перечня индикаторов риска нарушения обязательных требований при осуществлении Федеральной службой по ветеринарному и фитосанитарному надзору федерального государственного земельного контроля (надзора</w:t>
      </w:r>
      <w:proofErr w:type="gramEnd"/>
      <w:r w:rsidRPr="006779B0">
        <w:rPr>
          <w:szCs w:val="28"/>
          <w:shd w:val="clear" w:color="auto" w:fill="FFFFFF"/>
        </w:rPr>
        <w:t xml:space="preserve">) в отношении земель сельскохозяйственного назначения, оборот которых регулируется Федеральным законом «Об обороте земель сельскохозяйственного назначения», и </w:t>
      </w:r>
      <w:proofErr w:type="spellStart"/>
      <w:r w:rsidRPr="006779B0">
        <w:rPr>
          <w:szCs w:val="28"/>
          <w:shd w:val="clear" w:color="auto" w:fill="FFFFFF"/>
        </w:rPr>
        <w:t>виноградопригодных</w:t>
      </w:r>
      <w:proofErr w:type="spellEnd"/>
      <w:r w:rsidRPr="006779B0">
        <w:rPr>
          <w:szCs w:val="28"/>
          <w:shd w:val="clear" w:color="auto" w:fill="FFFFFF"/>
        </w:rPr>
        <w:t xml:space="preserve"> земель».</w:t>
      </w:r>
    </w:p>
    <w:p w:rsidR="002D155E" w:rsidRPr="007734C8" w:rsidRDefault="002D155E" w:rsidP="002D155E">
      <w:pPr>
        <w:suppressAutoHyphens/>
        <w:spacing w:after="0" w:line="240" w:lineRule="auto"/>
        <w:ind w:firstLine="708"/>
        <w:jc w:val="both"/>
        <w:rPr>
          <w:spacing w:val="4"/>
          <w:szCs w:val="28"/>
          <w:lang w:eastAsia="en-US"/>
        </w:rPr>
      </w:pPr>
      <w:r>
        <w:rPr>
          <w:spacing w:val="4"/>
          <w:szCs w:val="28"/>
          <w:lang w:eastAsia="en-US"/>
        </w:rPr>
        <w:t xml:space="preserve">Также федеральным законом признана утратившая силу </w:t>
      </w:r>
      <w:proofErr w:type="gramStart"/>
      <w:r>
        <w:rPr>
          <w:spacing w:val="4"/>
          <w:szCs w:val="28"/>
          <w:lang w:eastAsia="en-US"/>
        </w:rPr>
        <w:t>ч</w:t>
      </w:r>
      <w:proofErr w:type="gramEnd"/>
      <w:r>
        <w:rPr>
          <w:spacing w:val="4"/>
          <w:szCs w:val="28"/>
          <w:lang w:eastAsia="en-US"/>
        </w:rPr>
        <w:t>. 7 ст. 22 предусматривающая ранее риски причинения вреда (ущерба) охраняемым законом ценности при осуществлении муниципального земельного контроля.</w:t>
      </w:r>
    </w:p>
    <w:p w:rsidR="002D155E" w:rsidRPr="007734C8" w:rsidRDefault="002D155E" w:rsidP="002D155E">
      <w:pPr>
        <w:suppressAutoHyphens/>
        <w:spacing w:after="0" w:line="240" w:lineRule="auto"/>
        <w:ind w:firstLine="708"/>
        <w:jc w:val="both"/>
        <w:rPr>
          <w:b/>
          <w:lang w:eastAsia="zh-CN"/>
        </w:rPr>
      </w:pPr>
      <w:r w:rsidRPr="007734C8">
        <w:rPr>
          <w:szCs w:val="28"/>
          <w:lang w:eastAsia="zh-CN"/>
        </w:rPr>
        <w:t xml:space="preserve">Содержащиеся в проекте </w:t>
      </w:r>
      <w:r>
        <w:rPr>
          <w:szCs w:val="28"/>
          <w:lang w:eastAsia="zh-CN"/>
        </w:rPr>
        <w:t>решения</w:t>
      </w:r>
      <w:r w:rsidRPr="007734C8">
        <w:rPr>
          <w:szCs w:val="28"/>
          <w:lang w:eastAsia="zh-CN"/>
        </w:rPr>
        <w:t xml:space="preserve"> положения достаточны для достижения заявленной в нем цели правового регулирования.</w:t>
      </w:r>
    </w:p>
    <w:p w:rsidR="002D155E" w:rsidRPr="007734C8" w:rsidRDefault="002D155E" w:rsidP="002D155E">
      <w:pPr>
        <w:suppressAutoHyphens/>
        <w:spacing w:after="0" w:line="240" w:lineRule="auto"/>
        <w:ind w:firstLine="708"/>
        <w:jc w:val="both"/>
        <w:rPr>
          <w:szCs w:val="28"/>
          <w:lang w:eastAsia="en-US"/>
        </w:rPr>
      </w:pPr>
      <w:r w:rsidRPr="007734C8">
        <w:rPr>
          <w:szCs w:val="28"/>
          <w:lang w:eastAsia="en-US"/>
        </w:rPr>
        <w:t xml:space="preserve">Проект решения не содержит норм противоречащих федеральному и региональному законодательству. </w:t>
      </w:r>
    </w:p>
    <w:p w:rsidR="002D155E" w:rsidRPr="007734C8" w:rsidRDefault="002D155E" w:rsidP="002D155E">
      <w:pPr>
        <w:suppressAutoHyphens/>
        <w:spacing w:after="0" w:line="240" w:lineRule="auto"/>
        <w:ind w:firstLine="708"/>
        <w:jc w:val="both"/>
        <w:rPr>
          <w:szCs w:val="28"/>
          <w:lang w:eastAsia="en-US"/>
        </w:rPr>
      </w:pPr>
      <w:r w:rsidRPr="007734C8">
        <w:rPr>
          <w:szCs w:val="28"/>
          <w:lang w:eastAsia="en-US"/>
        </w:rPr>
        <w:t>Проект решения не содержит пробелов и внутренних противоречий.</w:t>
      </w:r>
    </w:p>
    <w:p w:rsidR="002D155E" w:rsidRPr="007734C8" w:rsidRDefault="002D155E" w:rsidP="00483BA4">
      <w:pPr>
        <w:suppressAutoHyphens/>
        <w:spacing w:after="0" w:line="240" w:lineRule="auto"/>
        <w:ind w:firstLine="708"/>
        <w:jc w:val="both"/>
        <w:rPr>
          <w:szCs w:val="28"/>
          <w:lang w:eastAsia="en-US"/>
        </w:rPr>
      </w:pPr>
      <w:r w:rsidRPr="007734C8">
        <w:rPr>
          <w:szCs w:val="28"/>
          <w:lang w:eastAsia="en-US"/>
        </w:rPr>
        <w:t xml:space="preserve">В проекте решения правила юридической техники соблюдены. </w:t>
      </w:r>
    </w:p>
    <w:p w:rsidR="002D155E" w:rsidRPr="007734C8" w:rsidRDefault="002D155E" w:rsidP="002D155E">
      <w:pPr>
        <w:suppressAutoHyphens/>
        <w:spacing w:after="0" w:line="240" w:lineRule="auto"/>
        <w:rPr>
          <w:szCs w:val="22"/>
          <w:lang w:eastAsia="zh-CN"/>
        </w:rPr>
      </w:pPr>
      <w:r w:rsidRPr="007734C8">
        <w:rPr>
          <w:szCs w:val="22"/>
          <w:lang w:eastAsia="zh-CN"/>
        </w:rPr>
        <w:t>Начальник отдела имущественных и земельных отношений</w:t>
      </w:r>
    </w:p>
    <w:p w:rsidR="002D155E" w:rsidRPr="007734C8" w:rsidRDefault="002D155E" w:rsidP="002D155E">
      <w:pPr>
        <w:suppressAutoHyphens/>
        <w:spacing w:after="0" w:line="240" w:lineRule="auto"/>
        <w:rPr>
          <w:szCs w:val="22"/>
          <w:lang w:eastAsia="zh-CN"/>
        </w:rPr>
      </w:pPr>
      <w:r w:rsidRPr="007734C8">
        <w:rPr>
          <w:szCs w:val="22"/>
          <w:lang w:eastAsia="zh-CN"/>
        </w:rPr>
        <w:t>администрации Ипатовского муниципального округа</w:t>
      </w:r>
    </w:p>
    <w:p w:rsidR="00B62627" w:rsidRPr="00483BA4" w:rsidRDefault="002D155E" w:rsidP="00483BA4">
      <w:pPr>
        <w:suppressAutoHyphens/>
        <w:spacing w:after="0" w:line="240" w:lineRule="auto"/>
        <w:rPr>
          <w:rFonts w:ascii="Calibri" w:hAnsi="Calibri"/>
          <w:szCs w:val="22"/>
          <w:lang w:eastAsia="zh-CN"/>
        </w:rPr>
      </w:pPr>
      <w:r w:rsidRPr="007734C8">
        <w:rPr>
          <w:szCs w:val="22"/>
          <w:lang w:eastAsia="zh-CN"/>
        </w:rPr>
        <w:t xml:space="preserve">Ставропольского края                                        </w:t>
      </w:r>
      <w:r>
        <w:rPr>
          <w:szCs w:val="22"/>
          <w:lang w:eastAsia="zh-CN"/>
        </w:rPr>
        <w:t xml:space="preserve">                     </w:t>
      </w:r>
      <w:r w:rsidRPr="007734C8">
        <w:rPr>
          <w:szCs w:val="22"/>
          <w:lang w:eastAsia="zh-CN"/>
        </w:rPr>
        <w:t xml:space="preserve">     И.А. Симкина</w:t>
      </w:r>
      <w:r w:rsidR="00483BA4">
        <w:rPr>
          <w:rFonts w:ascii="Calibri" w:hAnsi="Calibri"/>
          <w:szCs w:val="22"/>
          <w:lang w:eastAsia="zh-CN"/>
        </w:rPr>
        <w:t xml:space="preserve"> </w:t>
      </w:r>
    </w:p>
    <w:sectPr w:rsidR="00B62627" w:rsidRPr="00483BA4" w:rsidSect="00483BA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69D"/>
    <w:rsid w:val="002D155E"/>
    <w:rsid w:val="00483BA4"/>
    <w:rsid w:val="00800596"/>
    <w:rsid w:val="00A24574"/>
    <w:rsid w:val="00B4469D"/>
    <w:rsid w:val="00B62627"/>
    <w:rsid w:val="00EC6DE2"/>
    <w:rsid w:val="00F4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ADB"/>
    <w:pPr>
      <w:spacing w:after="200" w:line="276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PK-1</cp:lastModifiedBy>
  <cp:revision>4</cp:revision>
  <cp:lastPrinted>2025-04-10T12:57:00Z</cp:lastPrinted>
  <dcterms:created xsi:type="dcterms:W3CDTF">2025-04-10T12:02:00Z</dcterms:created>
  <dcterms:modified xsi:type="dcterms:W3CDTF">2025-04-10T12:57:00Z</dcterms:modified>
</cp:coreProperties>
</file>