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5" w:type="dxa"/>
        <w:tblLook w:val="04A0"/>
      </w:tblPr>
      <w:tblGrid>
        <w:gridCol w:w="5101"/>
        <w:gridCol w:w="4474"/>
      </w:tblGrid>
      <w:tr w:rsidR="00FE7871">
        <w:trPr>
          <w:trHeight w:val="1588"/>
        </w:trPr>
        <w:tc>
          <w:tcPr>
            <w:tcW w:w="5100" w:type="dxa"/>
            <w:shd w:val="clear" w:color="auto" w:fill="auto"/>
          </w:tcPr>
          <w:p w:rsidR="00FE7871" w:rsidRDefault="00FE78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4" w:type="dxa"/>
            <w:shd w:val="clear" w:color="auto" w:fill="auto"/>
          </w:tcPr>
          <w:p w:rsidR="00BF57D9" w:rsidRDefault="009403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Утверждены </w:t>
            </w:r>
          </w:p>
          <w:p w:rsidR="00FE7871" w:rsidRDefault="0094030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 Думы Ипатовского муниципального округа Ставропольского края</w:t>
            </w:r>
          </w:p>
          <w:p w:rsidR="00FE7871" w:rsidRPr="00BF57D9" w:rsidRDefault="0094030E">
            <w:pPr>
              <w:pStyle w:val="ac"/>
              <w:spacing w:line="240" w:lineRule="exact"/>
              <w:rPr>
                <w:rFonts w:ascii="Times New Roman" w:hAnsi="Times New Roman" w:cs="Times New Roman"/>
              </w:rPr>
            </w:pPr>
            <w:r w:rsidRPr="00BF57D9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№                  </w:t>
            </w:r>
          </w:p>
          <w:p w:rsidR="00FE7871" w:rsidRDefault="00FE7871">
            <w:pPr>
              <w:pStyle w:val="ac"/>
              <w:spacing w:line="240" w:lineRule="exact"/>
              <w:rPr>
                <w:sz w:val="28"/>
                <w:szCs w:val="28"/>
              </w:rPr>
            </w:pPr>
          </w:p>
        </w:tc>
      </w:tr>
    </w:tbl>
    <w:p w:rsidR="00FE7871" w:rsidRDefault="00FE7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0AB1" w:rsidRDefault="0094030E" w:rsidP="009C0AB1">
      <w:pPr>
        <w:spacing w:after="12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Правила</w:t>
      </w:r>
      <w:bookmarkStart w:id="0" w:name="_Hlk175834818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E7871" w:rsidRDefault="0094030E" w:rsidP="009C0AB1">
      <w:pPr>
        <w:spacing w:after="12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использования водных объектов для рекреационных целей на территории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Ипатовского муниципального округа Ставропольского края</w:t>
      </w:r>
    </w:p>
    <w:p w:rsidR="00FE7871" w:rsidRDefault="0094030E">
      <w:pPr>
        <w:ind w:left="68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Основные Положения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Настоящие Правила для использования водных объектов для рекреационных целей на территории Ипатовского муниципального округа Ставропольского края (далее – Правила)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 от 03.06.2006 № 74-ФЗ, иными федеральными законами и правилами использования водных объектов для рекреационных целей.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В Правилах используются следующие основные понятия: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акватория - водное пространство в пределах естественных, искусственных или условных границ;</w:t>
      </w:r>
    </w:p>
    <w:p w:rsidR="00FE7871" w:rsidRDefault="0094030E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ab/>
        <w:t xml:space="preserve">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 </w:t>
      </w:r>
    </w:p>
    <w:p w:rsidR="00FE7871" w:rsidRDefault="0094030E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ab/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FE7871" w:rsidRDefault="0094030E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ab/>
        <w:t>водный объект - природный или искусственный водоем, водоток либо иной объект, постоянное или временное сосредоточение вод, в котором имеет характерные формы и признаки водного режима;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водный режим - изменение во времени уровней, расхода и объема воды в водном объекте;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водный фонд - совокупность водных объектов в пределах территории Российской Федерации;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водопользователь - физическое лицо или юридическое лицо, которым предоставлено право пользования водным объектом; 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  <w:t>водохозяйственная</w:t>
      </w:r>
      <w:r>
        <w:rPr>
          <w:rFonts w:ascii="Times New Roman" w:hAnsi="Times New Roman"/>
          <w:sz w:val="28"/>
          <w:szCs w:val="28"/>
        </w:rPr>
        <w:tab/>
        <w:t>система</w:t>
      </w:r>
      <w:r w:rsidR="00BF5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комплекс водных объектов и предназначенных для обеспечения рационального использования и охраны водных ресурсов гидротехнических сооружений; 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1" name="Picture 1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7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дренажные воды- воды, отвод которых осуществляется дренажными сооружениями для сброса в водные объекты;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2" name="Picture 4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1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негативное воздействие вод - затопление, подтопление или разрушение берегов водных объектов; 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охрана водных объектов - система мероприятий, направленных на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3" name="Picture 4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14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сохранение и восстановление водных объектов; 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FE7871" w:rsidRDefault="009403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зона рекреации водного объекта — это водный объект или его участок с прилегающим к нему берегом, используемые для массового отдыха населения и купания.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>
      <w:pPr>
        <w:spacing w:after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FE7871" w:rsidRDefault="00FE78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Водные объекты или их части, предназначенные для использования в рекреационных целях, определяются нормативными правовыми актами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органов местного самоуправления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Ипатовского муниципального округа в соответс</w:t>
      </w:r>
      <w:r>
        <w:rPr>
          <w:rFonts w:ascii="Times New Roman" w:hAnsi="Times New Roman"/>
          <w:sz w:val="28"/>
          <w:szCs w:val="28"/>
        </w:rPr>
        <w:t>твии с действующим законодательством.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местах, отведенных для купания и выше их по течению до 500 м, запрещается стирка белья и купание животных.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водного зеркала в месте купания при проточном водоеме должна обеспечивать не менее 5 кв. м на одного купающегося, а на непроточном водоеме 10 — 15 кв. м. На каждого человека должно приходиться не менее 2 кв. м площади пляжа.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секунду, Границы плавания в местах купания обозначаются буйками или поплавками, расположенными на расстоянии 25 - 30 м. один от другого и до 25 м от мест с глубиной 1,3 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Пляж должен отвечать установленным санитарным требованиям.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 рекреации водного объекта, как правило, должны быть радиофицированы, иметь телефонную связь и обеспечиваться городским транспортом.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Продажа спиртных напитков в местах массового отдыха у воды категорически запрещается.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Запрещается: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купаться в местах, где выставлены щиты (аншлаги, таблички) с предупреждениями и запрещающими надписями;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8415" cy="18415"/>
            <wp:effectExtent l="0" t="0" r="0" b="0"/>
            <wp:docPr id="4" name="Picture 6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30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купаться в необорудованных, незнакомых местах;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заплывать за буйки, обозначающие границы плавания;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подплывать к моторным, парусным судам, весельным лодкам и другим плавсредствам;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прыгать в воду с катеров, лодок, причалов, а также сооружений, не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5" name="Picture 6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29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приспособленных для этих целей;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загрязнять и засорять водоемы;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распивать спиртные напитки, купаться в состоянии алкогольного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6" name="Picture 6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2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опьянения;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приводить с собой собак и других животных;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оставлять на берегу, в гардеробах и раздевальнях бумагу, стекло и другой мусор;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подавать крики ложной тревоги;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плавать на досках, бревнах, лежаках, автомобильных камерах, надувных матрацах.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При обучении плаванию ответственность за безопасность несет преподаватель (инструктор, тренер, воспитатель), проводящий обучение или тренировки. Обучение плаванию должно проводиться в специально отведенных местах. 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Каждый гражданин обязан оказать посильную помощь терпящему бедствие на воде.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2.8. В местах отдыха на водных объектах специалистами администрации Ипатовского муниципального округа Ставропольского края, в чьи полномочия входит охрана жизни и здоровья людей (детей) на водных объектах, систематически проводятся разъяснительные работы по предупреждению несчастных случаев на воде с использованием радио, трансляционных установок, стендов, с профилактическим материалом.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К местам (зонам) массового отдыха населения следует относить территории, выделенные в генпланах, схемах районной планировки и развития поселенческих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</w:t>
      </w:r>
      <w:r>
        <w:rPr>
          <w:rFonts w:ascii="Times New Roman" w:hAnsi="Times New Roman"/>
          <w:sz w:val="28"/>
          <w:szCs w:val="28"/>
        </w:rPr>
        <w:lastRenderedPageBreak/>
        <w:t>организованного отдыха населения (пляжи, парки, спортивные базы и их сооружения на открытом воздухе).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Местом (зоной) массового отдыха (далее —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page">
              <wp:posOffset>648970</wp:posOffset>
            </wp:positionH>
            <wp:positionV relativeFrom="page">
              <wp:posOffset>3302000</wp:posOffset>
            </wp:positionV>
            <wp:extent cx="15240" cy="18415"/>
            <wp:effectExtent l="0" t="0" r="0" b="0"/>
            <wp:wrapSquare wrapText="bothSides"/>
            <wp:docPr id="7" name="Picture 8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55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Решение о создании новых мест отдыха принимается органами местного самоуправления в соответствии с Генеральным планом, Правилами землепользования и застройки территории.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3.4. При обеспечении зоны рекреации питьевой водой, необходимо обеспечить ее соответствие требованиям «ГОСТ Р 51121-98 Государственный стандарт Российской Федерации, Вода питьевая. Общие требования к организации и методом контроля качества».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При установке душевых установок — в них должна подаваться питьевая вода (п.2.7 ГОСТ 17.1.5.0280).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При устройстве туалетов должно быть предусмотрено каналирование с отводом сточных вод на очистные сооружения. При отсутствие канализации необходимо устройство водонепроницаемых выгребов.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При устройстве пляжей — на пляже должно быть предусмотрено помещение медицинского пункта и спасательной станции с наблюдательной вышкой.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Контейнеры для мусора должны располагаться на площадках с удобными подъездными путями. Вывоз мусора осуществляется по графику оператора.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4. Требования к срокам открытия и закрытия купального сезона</w:t>
      </w:r>
    </w:p>
    <w:p w:rsidR="00FE7871" w:rsidRDefault="00FE78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4.1. С наступлением летнего периода, при повышении температуры в</w:t>
      </w:r>
      <w:r w:rsidR="001D7355">
        <w:rPr>
          <w:rFonts w:ascii="Times New Roman" w:hAnsi="Times New Roman"/>
          <w:sz w:val="28"/>
          <w:szCs w:val="28"/>
        </w:rPr>
        <w:t>оздуха в дневное время выше 18</w:t>
      </w:r>
      <w:r w:rsidR="001D7355">
        <w:rPr>
          <w:rFonts w:ascii="Times New Roman" w:hAnsi="Times New Roman"/>
          <w:sz w:val="28"/>
          <w:szCs w:val="28"/>
          <w:vertAlign w:val="superscript"/>
        </w:rPr>
        <w:t>о</w:t>
      </w:r>
      <w:r w:rsidR="001D735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и установлении комфортной температуры воды в зоне рекреации водных объектов, нормативно правовым актом администрации Ипатовского муниципального округа Ставропольского края определяются сроки открытия и закрытия купального сезона.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5.1. В соответствии с требованиями статьи 18 (п.п. 1, 3) Федерального закона от 30.03.1999 № 52-ФЗ «О санитарно-эпидемиологическом благополучии населения» водные объекты, используемые в целях питьевого и хозяйственно 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объекта, а так же при соблюдения норм приказа МЧС России от 30 сентября 2020 г. № 732 «Об утверждении правил пользования пляжами в Российской Федерации» и постановление Правительства Ставропольского края от 26 июня 2006 г. № 98-п «Об утверждении правил охраны жизни людей на водных объектах в Ставропольском крае».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В соответствии с п. 1.1 ст. 50 Водного кодекса Российской Федерации от 03.06.2006 № 74-ФЗ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5.6.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FE7871" w:rsidRDefault="0094030E" w:rsidP="009C0AB1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5.7. Для получения санитарно — эпидемиологического заключения на использования водного объекта в рекреационных целях заявителю необходимо предоставить в Управление Роспотребнадзора по Ставропольскому краю заявление и экспертное заключение по результатам экспертизы, проведенной Федеральным бюджетным учреждением здравоохранения «Центр гигиены и эпидемиологии в Ставропольском крае» или иной аккредитованной организации, на основание результатов лабораторных 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</w:p>
    <w:p w:rsidR="00FE7871" w:rsidRDefault="00FE787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Места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Объекты инфраструктуры мест отдыха, используемые на территории и акватории, оборудование и изделия должны удовлетворять требованиям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605" cy="14605"/>
            <wp:effectExtent l="0" t="0" r="0" b="0"/>
            <wp:docPr id="8" name="Picture 13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30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соответствующих технических регламентов, национальных стандартов и сводов правил. Услуги, оказываемые в местах отдыха, должны соответствовать </w:t>
      </w:r>
      <w:r>
        <w:rPr>
          <w:rFonts w:ascii="Times New Roman" w:hAnsi="Times New Roman"/>
          <w:sz w:val="28"/>
          <w:szCs w:val="28"/>
        </w:rPr>
        <w:lastRenderedPageBreak/>
        <w:t>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эксплуатанта.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 Требования к охране водных объектов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субъекта Российской Федерации, собственности муниципального образования,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24 - 27 Водного кодекса.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владение, пользование, распоряжение такими водными объектами;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осуществление мер по предотвращению негативного воздействия вод и ликвидации его последствий;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осуществление мер по охране таких водных объектов;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установление ставок платы за пользование такими водными объектами, порядка расчета и взимания этой платы.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8. Иные требования, необходимые для использования и охраны водных объектов или их частей для рекреационных целей</w:t>
      </w:r>
    </w:p>
    <w:p w:rsidR="00FE7871" w:rsidRDefault="00FE7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турагентами,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</w:t>
      </w:r>
      <w:r w:rsidR="009C0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Установление границ водоохранных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</w:p>
    <w:p w:rsidR="00FE7871" w:rsidRDefault="0094030E" w:rsidP="009C0A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9C0AB1" w:rsidRDefault="009C0AB1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</w:t>
      </w:r>
    </w:p>
    <w:sectPr w:rsidR="009C0AB1" w:rsidSect="009C0AB1">
      <w:headerReference w:type="default" r:id="rId14"/>
      <w:footerReference w:type="default" r:id="rId15"/>
      <w:pgSz w:w="11906" w:h="16838"/>
      <w:pgMar w:top="1134" w:right="567" w:bottom="1134" w:left="1701" w:header="0" w:footer="437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B16" w:rsidRDefault="00BF3B16" w:rsidP="00FE7871">
      <w:pPr>
        <w:spacing w:after="0" w:line="240" w:lineRule="auto"/>
      </w:pPr>
      <w:r>
        <w:separator/>
      </w:r>
    </w:p>
  </w:endnote>
  <w:endnote w:type="continuationSeparator" w:id="0">
    <w:p w:rsidR="00BF3B16" w:rsidRDefault="00BF3B16" w:rsidP="00FE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1" w:rsidRDefault="00FE7871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B16" w:rsidRDefault="00BF3B16" w:rsidP="00FE7871">
      <w:pPr>
        <w:spacing w:after="0" w:line="240" w:lineRule="auto"/>
      </w:pPr>
      <w:r>
        <w:separator/>
      </w:r>
    </w:p>
  </w:footnote>
  <w:footnote w:type="continuationSeparator" w:id="0">
    <w:p w:rsidR="00BF3B16" w:rsidRDefault="00BF3B16" w:rsidP="00FE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4131"/>
      <w:docPartObj>
        <w:docPartGallery w:val="Page Numbers (Top of Page)"/>
        <w:docPartUnique/>
      </w:docPartObj>
    </w:sdtPr>
    <w:sdtContent>
      <w:p w:rsidR="009C0AB1" w:rsidRDefault="009C0AB1">
        <w:pPr>
          <w:pStyle w:val="af0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C0AB1" w:rsidRDefault="009C0AB1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7871"/>
    <w:rsid w:val="001D7355"/>
    <w:rsid w:val="0094030E"/>
    <w:rsid w:val="009C0AB1"/>
    <w:rsid w:val="00A56AB9"/>
    <w:rsid w:val="00BF3B16"/>
    <w:rsid w:val="00BF57D9"/>
    <w:rsid w:val="00FD529C"/>
    <w:rsid w:val="00FE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42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8F3A2D"/>
    <w:rPr>
      <w:rFonts w:ascii="Times New Roman" w:eastAsia="Calibri" w:hAnsi="Times New Roman" w:cs="Times New Roman"/>
      <w:sz w:val="28"/>
      <w:lang w:eastAsia="ar-SA"/>
    </w:rPr>
  </w:style>
  <w:style w:type="character" w:customStyle="1" w:styleId="a4">
    <w:name w:val="Без интервала Знак"/>
    <w:basedOn w:val="a0"/>
    <w:uiPriority w:val="1"/>
    <w:qFormat/>
    <w:locked/>
    <w:rsid w:val="00CD15BD"/>
    <w:rPr>
      <w:rFonts w:ascii="Times New Roman" w:eastAsia="Calibri" w:hAnsi="Times New Roman" w:cs="Times New Roman"/>
      <w:sz w:val="28"/>
      <w:lang w:eastAsia="ar-SA"/>
    </w:rPr>
  </w:style>
  <w:style w:type="character" w:customStyle="1" w:styleId="-">
    <w:name w:val="Интернет-ссылка"/>
    <w:rsid w:val="00FE7871"/>
    <w:rPr>
      <w:color w:val="000080"/>
      <w:u w:val="single"/>
    </w:rPr>
  </w:style>
  <w:style w:type="character" w:customStyle="1" w:styleId="ListLabel167">
    <w:name w:val="ListLabel 167"/>
    <w:qFormat/>
    <w:rsid w:val="00FE7871"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6"/>
      <w:u w:val="none" w:color="000000"/>
      <w:vertAlign w:val="baseline"/>
    </w:rPr>
  </w:style>
  <w:style w:type="character" w:customStyle="1" w:styleId="ListLabel168">
    <w:name w:val="ListLabel 16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9">
    <w:name w:val="ListLabel 169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0">
    <w:name w:val="ListLabel 17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1">
    <w:name w:val="ListLabel 17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2">
    <w:name w:val="ListLabel 17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3">
    <w:name w:val="ListLabel 17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4">
    <w:name w:val="ListLabel 174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5">
    <w:name w:val="ListLabel 17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04">
    <w:name w:val="ListLabel 104"/>
    <w:qFormat/>
    <w:rsid w:val="00FE7871"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05">
    <w:name w:val="ListLabel 10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6"/>
      <w:u w:val="none" w:color="000000"/>
      <w:vertAlign w:val="baseline"/>
    </w:rPr>
  </w:style>
  <w:style w:type="character" w:customStyle="1" w:styleId="ListLabel106">
    <w:name w:val="ListLabel 10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07">
    <w:name w:val="ListLabel 107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08">
    <w:name w:val="ListLabel 10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09">
    <w:name w:val="ListLabel 109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0">
    <w:name w:val="ListLabel 11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1">
    <w:name w:val="ListLabel 11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2">
    <w:name w:val="ListLabel 11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76">
    <w:name w:val="ListLabel 176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77">
    <w:name w:val="ListLabel 177"/>
    <w:qFormat/>
    <w:rsid w:val="00FE7871"/>
    <w:rPr>
      <w:rFonts w:cs="Courier New"/>
    </w:rPr>
  </w:style>
  <w:style w:type="character" w:customStyle="1" w:styleId="ListLabel178">
    <w:name w:val="ListLabel 178"/>
    <w:qFormat/>
    <w:rsid w:val="00FE7871"/>
    <w:rPr>
      <w:rFonts w:cs="Wingdings"/>
    </w:rPr>
  </w:style>
  <w:style w:type="character" w:customStyle="1" w:styleId="ListLabel179">
    <w:name w:val="ListLabel 179"/>
    <w:qFormat/>
    <w:rsid w:val="00FE7871"/>
    <w:rPr>
      <w:rFonts w:cs="Symbol"/>
    </w:rPr>
  </w:style>
  <w:style w:type="character" w:customStyle="1" w:styleId="ListLabel180">
    <w:name w:val="ListLabel 180"/>
    <w:qFormat/>
    <w:rsid w:val="00FE7871"/>
    <w:rPr>
      <w:rFonts w:cs="Courier New"/>
    </w:rPr>
  </w:style>
  <w:style w:type="character" w:customStyle="1" w:styleId="ListLabel181">
    <w:name w:val="ListLabel 181"/>
    <w:qFormat/>
    <w:rsid w:val="00FE7871"/>
    <w:rPr>
      <w:rFonts w:cs="Wingdings"/>
    </w:rPr>
  </w:style>
  <w:style w:type="character" w:customStyle="1" w:styleId="ListLabel182">
    <w:name w:val="ListLabel 182"/>
    <w:qFormat/>
    <w:rsid w:val="00FE7871"/>
    <w:rPr>
      <w:rFonts w:cs="Symbol"/>
    </w:rPr>
  </w:style>
  <w:style w:type="character" w:customStyle="1" w:styleId="ListLabel183">
    <w:name w:val="ListLabel 183"/>
    <w:qFormat/>
    <w:rsid w:val="00FE7871"/>
    <w:rPr>
      <w:rFonts w:cs="Courier New"/>
    </w:rPr>
  </w:style>
  <w:style w:type="character" w:customStyle="1" w:styleId="ListLabel184">
    <w:name w:val="ListLabel 184"/>
    <w:qFormat/>
    <w:rsid w:val="00FE7871"/>
    <w:rPr>
      <w:rFonts w:cs="Wingdings"/>
    </w:rPr>
  </w:style>
  <w:style w:type="character" w:customStyle="1" w:styleId="ListLabel113">
    <w:name w:val="ListLabel 113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6"/>
      <w:u w:val="none" w:color="000000"/>
      <w:vertAlign w:val="baseline"/>
    </w:rPr>
  </w:style>
  <w:style w:type="character" w:customStyle="1" w:styleId="ListLabel114">
    <w:name w:val="ListLabel 114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5">
    <w:name w:val="ListLabel 115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6">
    <w:name w:val="ListLabel 116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7">
    <w:name w:val="ListLabel 117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8">
    <w:name w:val="ListLabel 118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9">
    <w:name w:val="ListLabel 119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0">
    <w:name w:val="ListLabel 120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1">
    <w:name w:val="ListLabel 121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2">
    <w:name w:val="ListLabel 122"/>
    <w:qFormat/>
    <w:rsid w:val="00FE7871"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4"/>
      <w:u w:val="none" w:color="000000"/>
      <w:vertAlign w:val="baseline"/>
    </w:rPr>
  </w:style>
  <w:style w:type="character" w:customStyle="1" w:styleId="ListLabel123">
    <w:name w:val="ListLabel 12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6"/>
      <w:u w:val="none" w:color="000000"/>
      <w:vertAlign w:val="baseline"/>
    </w:rPr>
  </w:style>
  <w:style w:type="character" w:customStyle="1" w:styleId="ListLabel124">
    <w:name w:val="ListLabel 124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5">
    <w:name w:val="ListLabel 12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6">
    <w:name w:val="ListLabel 12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7">
    <w:name w:val="ListLabel 127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8">
    <w:name w:val="ListLabel 12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9">
    <w:name w:val="ListLabel 129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0">
    <w:name w:val="ListLabel 13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1">
    <w:name w:val="ListLabel 131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2">
    <w:name w:val="ListLabel 132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3">
    <w:name w:val="ListLabel 133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4">
    <w:name w:val="ListLabel 134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5">
    <w:name w:val="ListLabel 135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6">
    <w:name w:val="ListLabel 136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7">
    <w:name w:val="ListLabel 137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8">
    <w:name w:val="ListLabel 138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39">
    <w:name w:val="ListLabel 139"/>
    <w:qFormat/>
    <w:rsid w:val="00FE7871"/>
    <w:rPr>
      <w:rFonts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0">
    <w:name w:val="ListLabel 14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1">
    <w:name w:val="ListLabel 14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2">
    <w:name w:val="ListLabel 14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3">
    <w:name w:val="ListLabel 14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4">
    <w:name w:val="ListLabel 144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5">
    <w:name w:val="ListLabel 14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6">
    <w:name w:val="ListLabel 14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7">
    <w:name w:val="ListLabel 147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8">
    <w:name w:val="ListLabel 14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49">
    <w:name w:val="ListLabel 149"/>
    <w:qFormat/>
    <w:rsid w:val="00FE7871"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4"/>
      <w:u w:val="none" w:color="000000"/>
      <w:vertAlign w:val="baseline"/>
    </w:rPr>
  </w:style>
  <w:style w:type="character" w:customStyle="1" w:styleId="ListLabel150">
    <w:name w:val="ListLabel 15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1">
    <w:name w:val="ListLabel 15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2">
    <w:name w:val="ListLabel 15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3">
    <w:name w:val="ListLabel 15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4">
    <w:name w:val="ListLabel 154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5">
    <w:name w:val="ListLabel 15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6">
    <w:name w:val="ListLabel 15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7">
    <w:name w:val="ListLabel 157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8">
    <w:name w:val="ListLabel 15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59">
    <w:name w:val="ListLabel 159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0">
    <w:name w:val="ListLabel 16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1">
    <w:name w:val="ListLabel 16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2">
    <w:name w:val="ListLabel 16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3">
    <w:name w:val="ListLabel 16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4">
    <w:name w:val="ListLabel 164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5">
    <w:name w:val="ListLabel 165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66">
    <w:name w:val="ListLabel 16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a5">
    <w:name w:val="Символ нумерации"/>
    <w:qFormat/>
    <w:rsid w:val="00FE7871"/>
  </w:style>
  <w:style w:type="character" w:customStyle="1" w:styleId="ListLabel185">
    <w:name w:val="ListLabel 185"/>
    <w:qFormat/>
    <w:rsid w:val="00FE7871"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186">
    <w:name w:val="ListLabel 186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6"/>
      <w:u w:val="none" w:color="000000"/>
      <w:vertAlign w:val="baseline"/>
    </w:rPr>
  </w:style>
  <w:style w:type="character" w:customStyle="1" w:styleId="ListLabel187">
    <w:name w:val="ListLabel 187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88">
    <w:name w:val="ListLabel 188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89">
    <w:name w:val="ListLabel 189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90">
    <w:name w:val="ListLabel 190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91">
    <w:name w:val="ListLabel 191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92">
    <w:name w:val="ListLabel 192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93">
    <w:name w:val="ListLabel 193"/>
    <w:qFormat/>
    <w:rsid w:val="00FE7871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paragraph" w:customStyle="1" w:styleId="a6">
    <w:name w:val="Заголовок"/>
    <w:basedOn w:val="a"/>
    <w:next w:val="a7"/>
    <w:qFormat/>
    <w:rsid w:val="001245B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7">
    <w:name w:val="Body Text"/>
    <w:basedOn w:val="a"/>
    <w:rsid w:val="001245BE"/>
    <w:pPr>
      <w:spacing w:after="140" w:line="288" w:lineRule="auto"/>
    </w:pPr>
  </w:style>
  <w:style w:type="paragraph" w:styleId="a8">
    <w:name w:val="List"/>
    <w:basedOn w:val="a7"/>
    <w:rsid w:val="001245BE"/>
    <w:rPr>
      <w:rFonts w:cs="Lohit Devanagari"/>
    </w:rPr>
  </w:style>
  <w:style w:type="paragraph" w:customStyle="1" w:styleId="Caption">
    <w:name w:val="Caption"/>
    <w:basedOn w:val="a"/>
    <w:qFormat/>
    <w:rsid w:val="001245B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rsid w:val="001245BE"/>
    <w:pPr>
      <w:suppressLineNumbers/>
    </w:pPr>
    <w:rPr>
      <w:rFonts w:cs="Lohit Devanagari"/>
    </w:rPr>
  </w:style>
  <w:style w:type="paragraph" w:customStyle="1" w:styleId="Footer">
    <w:name w:val="Footer"/>
    <w:basedOn w:val="a"/>
    <w:rsid w:val="008F3A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a">
    <w:name w:val="Содержимое таблицы"/>
    <w:basedOn w:val="a"/>
    <w:qFormat/>
    <w:rsid w:val="001245BE"/>
  </w:style>
  <w:style w:type="paragraph" w:customStyle="1" w:styleId="ab">
    <w:name w:val="Заголовок таблицы"/>
    <w:basedOn w:val="aa"/>
    <w:qFormat/>
    <w:rsid w:val="001245BE"/>
  </w:style>
  <w:style w:type="paragraph" w:styleId="ac">
    <w:name w:val="No Spacing"/>
    <w:basedOn w:val="a"/>
    <w:qFormat/>
    <w:rsid w:val="00FE7871"/>
  </w:style>
  <w:style w:type="paragraph" w:customStyle="1" w:styleId="ConsPlusNonformat">
    <w:name w:val="ConsPlusNonformat"/>
    <w:qFormat/>
    <w:rsid w:val="00FE7871"/>
    <w:rPr>
      <w:rFonts w:ascii="Courier New" w:eastAsia="Calibri" w:hAnsi="Courier New" w:cs="Courier New"/>
      <w:color w:val="00000A"/>
      <w:szCs w:val="20"/>
    </w:rPr>
  </w:style>
  <w:style w:type="paragraph" w:customStyle="1" w:styleId="ConsPlusNormal">
    <w:name w:val="ConsPlusNormal"/>
    <w:qFormat/>
    <w:rsid w:val="00FE7871"/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d">
    <w:name w:val="List Paragraph"/>
    <w:basedOn w:val="a"/>
    <w:qFormat/>
    <w:rsid w:val="00FE7871"/>
    <w:pPr>
      <w:spacing w:after="0"/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D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7355"/>
    <w:rPr>
      <w:rFonts w:ascii="Tahoma" w:hAnsi="Tahoma" w:cs="Tahoma"/>
      <w:color w:val="00000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C0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C0AB1"/>
    <w:rPr>
      <w:rFonts w:ascii="Calibri" w:hAnsi="Calibri"/>
      <w:color w:val="00000A"/>
      <w:sz w:val="22"/>
    </w:rPr>
  </w:style>
  <w:style w:type="paragraph" w:styleId="af2">
    <w:name w:val="footer"/>
    <w:basedOn w:val="a"/>
    <w:link w:val="1"/>
    <w:semiHidden/>
    <w:unhideWhenUsed/>
    <w:rsid w:val="009C0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f2"/>
    <w:semiHidden/>
    <w:rsid w:val="009C0AB1"/>
    <w:rPr>
      <w:rFonts w:ascii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dc:description/>
  <cp:lastModifiedBy>PK-1</cp:lastModifiedBy>
  <cp:revision>40</cp:revision>
  <cp:lastPrinted>2025-03-12T08:05:00Z</cp:lastPrinted>
  <dcterms:created xsi:type="dcterms:W3CDTF">2021-03-16T13:51:00Z</dcterms:created>
  <dcterms:modified xsi:type="dcterms:W3CDTF">2025-03-12T08:08:00Z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