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DBA0" w14:textId="77777777" w:rsidR="00AB7256" w:rsidRDefault="00AB7256" w:rsidP="00AB7256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28FE61D8" w14:textId="77777777" w:rsidR="00AB7256" w:rsidRDefault="00AB7256" w:rsidP="00AB72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14:paraId="41FC5158" w14:textId="77777777" w:rsidR="00AB7256" w:rsidRDefault="00AB7256" w:rsidP="00AB72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07C96774" w14:textId="77777777" w:rsidR="00AB7256" w:rsidRDefault="00AB7256" w:rsidP="00AB725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4926F62" w14:textId="77777777" w:rsidR="00AB7256" w:rsidRDefault="00AB7256" w:rsidP="00AB725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0C7DCD2" w14:textId="77777777" w:rsidR="00AB7256" w:rsidRDefault="00AB7256" w:rsidP="00AB725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мая 2023 г.                                   г. Ипатово                                          № 156-р</w:t>
      </w:r>
    </w:p>
    <w:p w14:paraId="5E6F0C13" w14:textId="77777777" w:rsidR="00AB7256" w:rsidRDefault="00AB7256" w:rsidP="00AB725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52F200C" w14:textId="77777777" w:rsidR="00AB7256" w:rsidRDefault="00AB7256" w:rsidP="00AB725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BED62D2" w14:textId="77777777" w:rsidR="00261DDE" w:rsidRPr="00261DDE" w:rsidRDefault="00261DDE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61DDE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услуг, предоставляемых отделами аппарата, отделами (управлениями, комитетом) со статусом юри</w:t>
      </w:r>
      <w:r>
        <w:rPr>
          <w:rFonts w:ascii="Times New Roman" w:hAnsi="Times New Roman" w:cs="Times New Roman"/>
          <w:sz w:val="28"/>
          <w:szCs w:val="28"/>
        </w:rPr>
        <w:t xml:space="preserve">дического лица администрации </w:t>
      </w:r>
      <w:r w:rsidRPr="00261DDE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края, утвержденный распоряжением администрации Ипатовского городского округа Ставропольского края от 30 мая 2018 г. № 203-р</w:t>
      </w:r>
    </w:p>
    <w:p w14:paraId="3CF4F2CC" w14:textId="77777777" w:rsid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</w:p>
    <w:p w14:paraId="1C135427" w14:textId="77777777" w:rsid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</w:p>
    <w:p w14:paraId="2C90200E" w14:textId="77777777" w:rsid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DDE">
        <w:rPr>
          <w:rFonts w:ascii="Times New Roman" w:hAnsi="Times New Roman" w:cs="Times New Roman"/>
          <w:sz w:val="28"/>
          <w:szCs w:val="28"/>
        </w:rPr>
        <w:t>В соответствии с рекомендуемым типовым перечнем муниципальных услуг, утвержденным протоколом заседания рабочей группы по снижению админи</w:t>
      </w:r>
      <w:r>
        <w:rPr>
          <w:rFonts w:ascii="Times New Roman" w:hAnsi="Times New Roman" w:cs="Times New Roman"/>
          <w:sz w:val="28"/>
          <w:szCs w:val="28"/>
        </w:rPr>
        <w:t>стра</w:t>
      </w:r>
      <w:r w:rsidRPr="00261DDE">
        <w:rPr>
          <w:rFonts w:ascii="Times New Roman" w:hAnsi="Times New Roman" w:cs="Times New Roman"/>
          <w:sz w:val="28"/>
          <w:szCs w:val="28"/>
        </w:rPr>
        <w:t>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DDE">
        <w:rPr>
          <w:rFonts w:ascii="Times New Roman" w:hAnsi="Times New Roman" w:cs="Times New Roman"/>
          <w:sz w:val="28"/>
          <w:szCs w:val="28"/>
        </w:rPr>
        <w:t>экономического развития Ставропольского края, образованной постановле</w:t>
      </w:r>
      <w:r>
        <w:rPr>
          <w:rFonts w:ascii="Times New Roman" w:hAnsi="Times New Roman" w:cs="Times New Roman"/>
          <w:sz w:val="28"/>
          <w:szCs w:val="28"/>
        </w:rPr>
        <w:t>нием Правительства Став</w:t>
      </w:r>
      <w:r w:rsidRPr="00261DDE">
        <w:rPr>
          <w:rFonts w:ascii="Times New Roman" w:hAnsi="Times New Roman" w:cs="Times New Roman"/>
          <w:sz w:val="28"/>
          <w:szCs w:val="28"/>
        </w:rPr>
        <w:t>ропольского края от 14 октября 2010 г. № 323-п, от 10 марта 2023 г. № 1:</w:t>
      </w:r>
    </w:p>
    <w:p w14:paraId="302A824B" w14:textId="77777777" w:rsid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</w:p>
    <w:p w14:paraId="69D53C7A" w14:textId="77777777" w:rsidR="00261DDE" w:rsidRP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</w:p>
    <w:p w14:paraId="347E0E3B" w14:textId="77777777" w:rsid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  <w:r w:rsidRPr="00261DDE">
        <w:rPr>
          <w:rFonts w:ascii="Times New Roman" w:hAnsi="Times New Roman" w:cs="Times New Roman"/>
          <w:sz w:val="28"/>
          <w:szCs w:val="28"/>
        </w:rPr>
        <w:tab/>
        <w:t>1. Внести в Перечень муниципальных услуг, предоставляемых отдела</w:t>
      </w:r>
      <w:r>
        <w:rPr>
          <w:rFonts w:ascii="Times New Roman" w:hAnsi="Times New Roman" w:cs="Times New Roman"/>
          <w:sz w:val="28"/>
          <w:szCs w:val="28"/>
        </w:rPr>
        <w:t>ми ап</w:t>
      </w:r>
      <w:r w:rsidRPr="00261DDE">
        <w:rPr>
          <w:rFonts w:ascii="Times New Roman" w:hAnsi="Times New Roman" w:cs="Times New Roman"/>
          <w:sz w:val="28"/>
          <w:szCs w:val="28"/>
        </w:rPr>
        <w:t>парата, отделами (управлениями, комитетом) со статусом юридическо</w:t>
      </w:r>
      <w:r>
        <w:rPr>
          <w:rFonts w:ascii="Times New Roman" w:hAnsi="Times New Roman" w:cs="Times New Roman"/>
          <w:sz w:val="28"/>
          <w:szCs w:val="28"/>
        </w:rPr>
        <w:t xml:space="preserve">го лица администрации </w:t>
      </w:r>
      <w:r w:rsidRPr="00261DDE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края, утвержденный распоряжением администрации Ипатовского городского округа Ставропольского края от 30 мая 2018 г. № 203-р (с изменениями, внесенными распоряжениями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DDE">
        <w:rPr>
          <w:rFonts w:ascii="Times New Roman" w:hAnsi="Times New Roman" w:cs="Times New Roman"/>
          <w:sz w:val="28"/>
          <w:szCs w:val="28"/>
        </w:rPr>
        <w:t>администрации Ипатовского городского округа Ставропольского края от 06 сентября 2018 г. № 403-р, от 31 июля 2019 г. № 303-р, от 10 июля 2020 г. № 287-р, от 02 ноября 2020 г. № 397-р, от 15 декабря 2021 г. № 544-р,</w:t>
      </w:r>
      <w:r>
        <w:rPr>
          <w:rFonts w:ascii="Times New Roman" w:hAnsi="Times New Roman" w:cs="Times New Roman"/>
          <w:sz w:val="28"/>
          <w:szCs w:val="28"/>
        </w:rPr>
        <w:t xml:space="preserve"> от 17 ноября 2022 г. № 384-р) </w:t>
      </w:r>
      <w:r w:rsidRPr="00261DDE">
        <w:rPr>
          <w:rFonts w:ascii="Times New Roman" w:hAnsi="Times New Roman" w:cs="Times New Roman"/>
          <w:sz w:val="28"/>
          <w:szCs w:val="28"/>
        </w:rPr>
        <w:t>изменения, изложив его в новой прилагаемой редакции.</w:t>
      </w:r>
    </w:p>
    <w:p w14:paraId="62F4B537" w14:textId="77777777" w:rsid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</w:p>
    <w:p w14:paraId="60D8D944" w14:textId="77777777" w:rsidR="00261DDE" w:rsidRP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</w:p>
    <w:p w14:paraId="7A14012F" w14:textId="77777777" w:rsid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  <w:r w:rsidRPr="00261DDE">
        <w:rPr>
          <w:rFonts w:ascii="Times New Roman" w:hAnsi="Times New Roman" w:cs="Times New Roman"/>
          <w:sz w:val="28"/>
          <w:szCs w:val="28"/>
        </w:rPr>
        <w:tab/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6C7E4F19" w14:textId="77777777" w:rsid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</w:p>
    <w:p w14:paraId="44AD68FE" w14:textId="77777777" w:rsidR="00261DDE" w:rsidRP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</w:p>
    <w:p w14:paraId="4BA1BC4D" w14:textId="77777777" w:rsidR="00261DDE" w:rsidRP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  <w:r w:rsidRPr="00261DDE">
        <w:rPr>
          <w:rFonts w:ascii="Times New Roman" w:hAnsi="Times New Roman" w:cs="Times New Roman"/>
          <w:sz w:val="28"/>
          <w:szCs w:val="28"/>
        </w:rPr>
        <w:lastRenderedPageBreak/>
        <w:tab/>
        <w:t>3. 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 Фоменко Т.А.</w:t>
      </w:r>
    </w:p>
    <w:p w14:paraId="16C1C29F" w14:textId="77777777" w:rsidR="00261DDE" w:rsidRPr="00261DDE" w:rsidRDefault="00261DDE" w:rsidP="00261DDE">
      <w:pPr>
        <w:rPr>
          <w:rFonts w:ascii="Times New Roman" w:hAnsi="Times New Roman" w:cs="Times New Roman"/>
          <w:sz w:val="28"/>
          <w:szCs w:val="28"/>
        </w:rPr>
      </w:pPr>
      <w:r w:rsidRPr="00261DDE">
        <w:rPr>
          <w:rFonts w:ascii="Times New Roman" w:hAnsi="Times New Roman" w:cs="Times New Roman"/>
          <w:sz w:val="28"/>
          <w:szCs w:val="28"/>
        </w:rPr>
        <w:tab/>
        <w:t>4. Настоящее распоряжение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14:paraId="22540FC7" w14:textId="77777777" w:rsidR="00261DDE" w:rsidRPr="00BF7C55" w:rsidRDefault="00261DDE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DEDF9BF" w14:textId="77777777" w:rsidR="00261DDE" w:rsidRPr="00BF7C55" w:rsidRDefault="00261DDE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D92CD8E" w14:textId="77777777" w:rsidR="00261DDE" w:rsidRPr="00BF6358" w:rsidRDefault="00261DDE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3E4B122" w14:textId="77777777" w:rsidR="00261DDE" w:rsidRPr="00AB551D" w:rsidRDefault="00261DDE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776C123B" w14:textId="77777777" w:rsidR="00261DDE" w:rsidRPr="00AB551D" w:rsidRDefault="00261DDE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08045A12" w14:textId="4A407B7D" w:rsidR="00261DDE" w:rsidRDefault="00261DDE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26CE4227" w14:textId="51CCA08B" w:rsidR="001B7A1C" w:rsidRDefault="001B7A1C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237CE30" w14:textId="7CC0D2DF" w:rsidR="001B7A1C" w:rsidRDefault="001B7A1C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F736E35" w14:textId="77777777" w:rsidR="001B7A1C" w:rsidRPr="001166B4" w:rsidRDefault="001B7A1C" w:rsidP="001B7A1C">
      <w:pPr>
        <w:tabs>
          <w:tab w:val="left" w:pos="3450"/>
          <w:tab w:val="left" w:pos="4820"/>
        </w:tabs>
        <w:ind w:left="5670"/>
        <w:rPr>
          <w:sz w:val="28"/>
          <w:szCs w:val="28"/>
        </w:rPr>
      </w:pPr>
      <w:r w:rsidRPr="001166B4">
        <w:rPr>
          <w:sz w:val="28"/>
          <w:szCs w:val="28"/>
        </w:rPr>
        <w:t xml:space="preserve">Утвержден </w:t>
      </w:r>
    </w:p>
    <w:p w14:paraId="7A57B480" w14:textId="77777777" w:rsidR="001B7A1C" w:rsidRPr="001166B4" w:rsidRDefault="001B7A1C" w:rsidP="001B7A1C">
      <w:pPr>
        <w:tabs>
          <w:tab w:val="left" w:pos="4820"/>
        </w:tabs>
        <w:spacing w:line="240" w:lineRule="exact"/>
        <w:ind w:left="5670"/>
        <w:rPr>
          <w:sz w:val="28"/>
          <w:szCs w:val="28"/>
        </w:rPr>
      </w:pPr>
      <w:r w:rsidRPr="001166B4">
        <w:rPr>
          <w:sz w:val="28"/>
          <w:szCs w:val="28"/>
        </w:rPr>
        <w:t>распоряжением администрации Ипатовского</w:t>
      </w:r>
      <w:r>
        <w:rPr>
          <w:sz w:val="28"/>
          <w:szCs w:val="28"/>
        </w:rPr>
        <w:t xml:space="preserve"> </w:t>
      </w:r>
      <w:r w:rsidRPr="001166B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14:paraId="11B49D1F" w14:textId="77777777" w:rsidR="001B7A1C" w:rsidRDefault="001B7A1C" w:rsidP="001B7A1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166B4">
        <w:rPr>
          <w:sz w:val="28"/>
          <w:szCs w:val="28"/>
        </w:rPr>
        <w:t>30 мая 2018 г. № 203-р</w:t>
      </w:r>
    </w:p>
    <w:p w14:paraId="58FC633C" w14:textId="77777777" w:rsidR="001B7A1C" w:rsidRPr="001166B4" w:rsidRDefault="001B7A1C" w:rsidP="001B7A1C">
      <w:pPr>
        <w:spacing w:line="240" w:lineRule="exact"/>
        <w:ind w:left="5670"/>
        <w:rPr>
          <w:sz w:val="28"/>
          <w:szCs w:val="28"/>
        </w:rPr>
      </w:pPr>
    </w:p>
    <w:p w14:paraId="6577DEBE" w14:textId="77777777" w:rsidR="001B7A1C" w:rsidRDefault="001B7A1C" w:rsidP="001B7A1C">
      <w:pPr>
        <w:spacing w:line="240" w:lineRule="exact"/>
        <w:ind w:left="5670"/>
        <w:rPr>
          <w:sz w:val="28"/>
          <w:szCs w:val="28"/>
        </w:rPr>
      </w:pPr>
      <w:r w:rsidRPr="001166B4">
        <w:rPr>
          <w:sz w:val="28"/>
          <w:szCs w:val="28"/>
        </w:rPr>
        <w:t>(в редакции распоряжения</w:t>
      </w:r>
      <w:r>
        <w:rPr>
          <w:sz w:val="28"/>
          <w:szCs w:val="28"/>
        </w:rPr>
        <w:t xml:space="preserve"> администрации </w:t>
      </w:r>
      <w:r w:rsidRPr="001166B4">
        <w:rPr>
          <w:sz w:val="28"/>
          <w:szCs w:val="28"/>
        </w:rPr>
        <w:t>Ипатовского городского округа Ставропольского края</w:t>
      </w:r>
    </w:p>
    <w:p w14:paraId="42A91915" w14:textId="77777777" w:rsidR="001B7A1C" w:rsidRPr="001166B4" w:rsidRDefault="001B7A1C" w:rsidP="001B7A1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25 мая 2023 г. № 156-р</w:t>
      </w:r>
    </w:p>
    <w:p w14:paraId="6C341058" w14:textId="77777777" w:rsidR="001B7A1C" w:rsidRPr="001166B4" w:rsidRDefault="001B7A1C" w:rsidP="001B7A1C">
      <w:pPr>
        <w:spacing w:line="240" w:lineRule="exact"/>
        <w:ind w:left="5670"/>
        <w:rPr>
          <w:sz w:val="28"/>
          <w:szCs w:val="28"/>
        </w:rPr>
      </w:pPr>
    </w:p>
    <w:p w14:paraId="2463F861" w14:textId="77777777" w:rsidR="001B7A1C" w:rsidRPr="001166B4" w:rsidRDefault="001B7A1C" w:rsidP="001B7A1C">
      <w:pPr>
        <w:spacing w:line="240" w:lineRule="exact"/>
        <w:ind w:left="5670"/>
        <w:rPr>
          <w:sz w:val="28"/>
          <w:szCs w:val="28"/>
        </w:rPr>
      </w:pPr>
    </w:p>
    <w:p w14:paraId="2A3C772F" w14:textId="77777777" w:rsidR="001B7A1C" w:rsidRDefault="001B7A1C" w:rsidP="001B7A1C">
      <w:pPr>
        <w:spacing w:line="240" w:lineRule="exact"/>
        <w:jc w:val="center"/>
      </w:pPr>
      <w:r>
        <w:rPr>
          <w:sz w:val="28"/>
          <w:szCs w:val="28"/>
        </w:rPr>
        <w:t>ПЕРЕЧЕНЬ</w:t>
      </w:r>
    </w:p>
    <w:p w14:paraId="6CB506A9" w14:textId="77777777" w:rsidR="001B7A1C" w:rsidRDefault="001B7A1C" w:rsidP="001B7A1C">
      <w:pPr>
        <w:spacing w:line="240" w:lineRule="exact"/>
        <w:jc w:val="center"/>
      </w:pPr>
      <w:r>
        <w:rPr>
          <w:sz w:val="28"/>
          <w:szCs w:val="28"/>
        </w:rPr>
        <w:t xml:space="preserve">муниципальных услуг, предоставляемых отделами аппарата, отделами (управлениями, комитетом) со статусом юридического лица </w:t>
      </w:r>
      <w:proofErr w:type="gramStart"/>
      <w:r>
        <w:rPr>
          <w:sz w:val="28"/>
          <w:szCs w:val="28"/>
        </w:rPr>
        <w:t>администрации  Ипатовского</w:t>
      </w:r>
      <w:proofErr w:type="gramEnd"/>
      <w:r>
        <w:rPr>
          <w:sz w:val="28"/>
          <w:szCs w:val="28"/>
        </w:rPr>
        <w:t xml:space="preserve"> городского округа Ставропольского края</w:t>
      </w:r>
    </w:p>
    <w:p w14:paraId="77CD7142" w14:textId="77777777" w:rsidR="001B7A1C" w:rsidRDefault="001B7A1C" w:rsidP="001B7A1C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-920" w:type="dxa"/>
        <w:tblLayout w:type="fixed"/>
        <w:tblLook w:val="0000" w:firstRow="0" w:lastRow="0" w:firstColumn="0" w:lastColumn="0" w:noHBand="0" w:noVBand="0"/>
      </w:tblPr>
      <w:tblGrid>
        <w:gridCol w:w="993"/>
        <w:gridCol w:w="5529"/>
        <w:gridCol w:w="4039"/>
      </w:tblGrid>
      <w:tr w:rsidR="001B7A1C" w14:paraId="427AFF43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EF886" w14:textId="77777777" w:rsidR="001B7A1C" w:rsidRDefault="001B7A1C" w:rsidP="007B3B56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F6C8" w14:textId="77777777" w:rsidR="001B7A1C" w:rsidRDefault="001B7A1C" w:rsidP="007B3B56"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4925" w14:textId="77777777" w:rsidR="001B7A1C" w:rsidRDefault="001B7A1C" w:rsidP="007B3B56">
            <w:r>
              <w:rPr>
                <w:sz w:val="28"/>
                <w:szCs w:val="28"/>
              </w:rPr>
              <w:t xml:space="preserve">Отдел аппарата, </w:t>
            </w:r>
            <w:proofErr w:type="gramStart"/>
            <w:r>
              <w:rPr>
                <w:sz w:val="28"/>
                <w:szCs w:val="28"/>
              </w:rPr>
              <w:t>отдел(</w:t>
            </w:r>
            <w:proofErr w:type="gramEnd"/>
            <w:r>
              <w:rPr>
                <w:sz w:val="28"/>
                <w:szCs w:val="28"/>
              </w:rPr>
              <w:t>управление, комитет) со статусом юридического лица администрации Ипатовского городского округа Ставропольского края, предоставляющий муниципальную услугу</w:t>
            </w:r>
          </w:p>
        </w:tc>
      </w:tr>
      <w:tr w:rsidR="001B7A1C" w14:paraId="61FCE776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799F" w14:textId="77777777" w:rsidR="001B7A1C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78CB" w14:textId="77777777" w:rsidR="001B7A1C" w:rsidRDefault="001B7A1C" w:rsidP="007B3B56">
            <w:r>
              <w:rPr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C7C8" w14:textId="77777777" w:rsidR="001B7A1C" w:rsidRDefault="001B7A1C" w:rsidP="007B3B56">
            <w:r>
              <w:rPr>
                <w:sz w:val="28"/>
                <w:szCs w:val="28"/>
              </w:rPr>
              <w:t>отдел образования администрации Ипатовского городского округа Ставропольского края (далее – отдел образования)</w:t>
            </w:r>
          </w:p>
          <w:p w14:paraId="47DC1ACC" w14:textId="77777777" w:rsidR="001B7A1C" w:rsidRDefault="001B7A1C" w:rsidP="007B3B56">
            <w:pPr>
              <w:rPr>
                <w:sz w:val="28"/>
                <w:szCs w:val="28"/>
              </w:rPr>
            </w:pPr>
          </w:p>
        </w:tc>
      </w:tr>
      <w:tr w:rsidR="001B7A1C" w14:paraId="40591F8D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9486" w14:textId="77777777" w:rsidR="001B7A1C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BFC9" w14:textId="77777777" w:rsidR="001B7A1C" w:rsidRDefault="001B7A1C" w:rsidP="007B3B56">
            <w:r>
              <w:rPr>
                <w:color w:val="000000"/>
                <w:sz w:val="28"/>
                <w:szCs w:val="28"/>
              </w:rPr>
              <w:t xml:space="preserve">Предоставление информации о результатах сданных экзаменов, тестирования и иных вступительных испытаний, а также 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зачислении в образовательную организацию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3319" w14:textId="77777777" w:rsidR="001B7A1C" w:rsidRDefault="001B7A1C" w:rsidP="007B3B56">
            <w:r>
              <w:rPr>
                <w:sz w:val="28"/>
                <w:szCs w:val="28"/>
              </w:rPr>
              <w:lastRenderedPageBreak/>
              <w:t xml:space="preserve">отдел образования </w:t>
            </w:r>
          </w:p>
          <w:p w14:paraId="26BD1EF3" w14:textId="77777777" w:rsidR="001B7A1C" w:rsidRDefault="001B7A1C" w:rsidP="007B3B56">
            <w:pPr>
              <w:rPr>
                <w:sz w:val="28"/>
                <w:szCs w:val="28"/>
              </w:rPr>
            </w:pPr>
          </w:p>
        </w:tc>
      </w:tr>
      <w:tr w:rsidR="001B7A1C" w14:paraId="053B243E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44CE" w14:textId="77777777" w:rsidR="001B7A1C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71D8" w14:textId="77777777" w:rsidR="001B7A1C" w:rsidRDefault="001B7A1C" w:rsidP="007B3B56">
            <w:r>
              <w:rPr>
                <w:color w:val="000000"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5199" w14:textId="77777777" w:rsidR="001B7A1C" w:rsidRDefault="001B7A1C" w:rsidP="007B3B56">
            <w:r>
              <w:rPr>
                <w:sz w:val="28"/>
                <w:szCs w:val="28"/>
              </w:rPr>
              <w:t xml:space="preserve">отдел образования </w:t>
            </w:r>
          </w:p>
        </w:tc>
      </w:tr>
      <w:tr w:rsidR="001B7A1C" w14:paraId="038BD72C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00D7" w14:textId="77777777" w:rsidR="001B7A1C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1949" w14:textId="77777777" w:rsidR="001B7A1C" w:rsidRDefault="001B7A1C" w:rsidP="007B3B56">
            <w:r>
              <w:rPr>
                <w:color w:val="000000"/>
                <w:sz w:val="28"/>
                <w:szCs w:val="28"/>
              </w:rPr>
              <w:t xml:space="preserve">Предоставление информации об образовательных программах </w:t>
            </w:r>
            <w:proofErr w:type="gramStart"/>
            <w:r>
              <w:rPr>
                <w:color w:val="000000"/>
                <w:sz w:val="28"/>
                <w:szCs w:val="28"/>
              </w:rPr>
              <w:t>и  учебных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F5EA" w14:textId="77777777" w:rsidR="001B7A1C" w:rsidRDefault="001B7A1C" w:rsidP="007B3B56">
            <w:r>
              <w:rPr>
                <w:sz w:val="28"/>
                <w:szCs w:val="28"/>
              </w:rPr>
              <w:t xml:space="preserve">отдел образования </w:t>
            </w:r>
          </w:p>
        </w:tc>
      </w:tr>
      <w:tr w:rsidR="001B7A1C" w14:paraId="6BABF803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5933" w14:textId="77777777" w:rsidR="001B7A1C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CC56E" w14:textId="77777777" w:rsidR="001B7A1C" w:rsidRDefault="001B7A1C" w:rsidP="007B3B56">
            <w:r w:rsidRPr="009350F7">
              <w:rPr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E6E0" w14:textId="77777777" w:rsidR="001B7A1C" w:rsidRDefault="001B7A1C" w:rsidP="007B3B56">
            <w:r>
              <w:rPr>
                <w:sz w:val="28"/>
                <w:szCs w:val="28"/>
              </w:rPr>
              <w:t xml:space="preserve">отдел образования </w:t>
            </w:r>
          </w:p>
        </w:tc>
      </w:tr>
      <w:tr w:rsidR="001B7A1C" w14:paraId="15DF43A1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86B9" w14:textId="77777777" w:rsidR="001B7A1C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35F4" w14:textId="77777777" w:rsidR="001B7A1C" w:rsidRDefault="001B7A1C" w:rsidP="007B3B56">
            <w:r>
              <w:rPr>
                <w:color w:val="000000"/>
                <w:sz w:val="28"/>
                <w:szCs w:val="28"/>
              </w:rPr>
              <w:t xml:space="preserve">Зачисление в муниципальную общеобразовательную организацию, а </w:t>
            </w:r>
            <w:proofErr w:type="gramStart"/>
            <w:r>
              <w:rPr>
                <w:color w:val="000000"/>
                <w:sz w:val="28"/>
                <w:szCs w:val="28"/>
              </w:rPr>
              <w:t>так же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организацию дополнительного образования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CE2D" w14:textId="77777777" w:rsidR="001B7A1C" w:rsidRDefault="001B7A1C" w:rsidP="007B3B56">
            <w:r>
              <w:rPr>
                <w:sz w:val="28"/>
                <w:szCs w:val="28"/>
              </w:rPr>
              <w:t xml:space="preserve">отдел образования </w:t>
            </w:r>
          </w:p>
        </w:tc>
      </w:tr>
      <w:tr w:rsidR="001B7A1C" w14:paraId="0A34BA4D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24291" w14:textId="77777777" w:rsidR="001B7A1C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08EA9" w14:textId="77777777" w:rsidR="001B7A1C" w:rsidRDefault="001B7A1C" w:rsidP="007B3B56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EF5F" w14:textId="77777777" w:rsidR="001B7A1C" w:rsidRDefault="001B7A1C" w:rsidP="007B3B56">
            <w:r>
              <w:rPr>
                <w:sz w:val="28"/>
                <w:szCs w:val="28"/>
              </w:rPr>
              <w:t xml:space="preserve">отдел образования </w:t>
            </w:r>
          </w:p>
        </w:tc>
      </w:tr>
      <w:tr w:rsidR="001B7A1C" w:rsidRPr="00A673BA" w14:paraId="78D5E414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C496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7334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5B05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образования </w:t>
            </w:r>
          </w:p>
          <w:p w14:paraId="4519B372" w14:textId="77777777" w:rsidR="001B7A1C" w:rsidRPr="00A673BA" w:rsidRDefault="001B7A1C" w:rsidP="007B3B56">
            <w:pPr>
              <w:rPr>
                <w:sz w:val="28"/>
                <w:szCs w:val="28"/>
              </w:rPr>
            </w:pPr>
          </w:p>
          <w:p w14:paraId="0605F416" w14:textId="77777777" w:rsidR="001B7A1C" w:rsidRPr="00A673BA" w:rsidRDefault="001B7A1C" w:rsidP="007B3B56">
            <w:pPr>
              <w:rPr>
                <w:sz w:val="28"/>
                <w:szCs w:val="28"/>
              </w:rPr>
            </w:pPr>
          </w:p>
          <w:p w14:paraId="2D719109" w14:textId="77777777" w:rsidR="001B7A1C" w:rsidRPr="00A673BA" w:rsidRDefault="001B7A1C" w:rsidP="007B3B56">
            <w:pPr>
              <w:rPr>
                <w:sz w:val="28"/>
                <w:szCs w:val="28"/>
              </w:rPr>
            </w:pPr>
          </w:p>
        </w:tc>
      </w:tr>
      <w:tr w:rsidR="001B7A1C" w:rsidRPr="00A673BA" w14:paraId="532E8A01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BCFD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1B24" w14:textId="77777777" w:rsidR="001B7A1C" w:rsidRPr="00121415" w:rsidRDefault="001B7A1C" w:rsidP="007B3B56">
            <w:pPr>
              <w:rPr>
                <w:bCs/>
                <w:color w:val="000000"/>
                <w:sz w:val="28"/>
                <w:szCs w:val="28"/>
              </w:rPr>
            </w:pPr>
            <w:r w:rsidRPr="00121415">
              <w:rPr>
                <w:sz w:val="28"/>
                <w:szCs w:val="28"/>
              </w:rPr>
              <w:t>Запись на обучение по дополнительной общеобраз</w:t>
            </w:r>
            <w:r>
              <w:rPr>
                <w:sz w:val="28"/>
                <w:szCs w:val="28"/>
              </w:rPr>
              <w:t>ова</w:t>
            </w:r>
            <w:r w:rsidRPr="00121415">
              <w:rPr>
                <w:sz w:val="28"/>
                <w:szCs w:val="28"/>
              </w:rPr>
              <w:t>тельно</w:t>
            </w:r>
            <w:r>
              <w:rPr>
                <w:sz w:val="28"/>
                <w:szCs w:val="28"/>
              </w:rPr>
              <w:t>й</w:t>
            </w:r>
            <w:r w:rsidRPr="00121415">
              <w:rPr>
                <w:sz w:val="28"/>
                <w:szCs w:val="28"/>
              </w:rPr>
              <w:t xml:space="preserve"> программе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F6C3" w14:textId="77777777" w:rsidR="001B7A1C" w:rsidRPr="00121415" w:rsidRDefault="001B7A1C" w:rsidP="007B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1B7A1C" w:rsidRPr="00A673BA" w14:paraId="38FCF9C0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293F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2A67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iCs/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AD6D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отдел имущественных и земельных отношений администрации Ипатовского городского Ставропольского края (далее - отдел имущественных и земельных отношений)</w:t>
            </w:r>
          </w:p>
        </w:tc>
      </w:tr>
      <w:tr w:rsidR="001B7A1C" w:rsidRPr="00A673BA" w14:paraId="28285DD0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61BB5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CA3D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7E0B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1C1BA27D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CB08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BCE9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</w:t>
            </w:r>
            <w:r w:rsidRPr="00533F0C">
              <w:rPr>
                <w:sz w:val="28"/>
                <w:szCs w:val="28"/>
              </w:rPr>
              <w:lastRenderedPageBreak/>
              <w:t>из одной категории в другую категорию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09AA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lastRenderedPageBreak/>
              <w:t xml:space="preserve">отдел имущественных и земельных отношений </w:t>
            </w:r>
          </w:p>
        </w:tc>
      </w:tr>
      <w:tr w:rsidR="001B7A1C" w:rsidRPr="00A673BA" w14:paraId="4FD35F43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662E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EB91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Приватизация муниципального имущества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196E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57484C2E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600F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0DAA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533F0C">
              <w:rPr>
                <w:iCs/>
                <w:sz w:val="28"/>
                <w:szCs w:val="28"/>
              </w:rPr>
              <w:t xml:space="preserve"> находящихся в муниципальной собственности или государственная собственность на которые не </w:t>
            </w:r>
            <w:proofErr w:type="gramStart"/>
            <w:r w:rsidRPr="00533F0C">
              <w:rPr>
                <w:iCs/>
                <w:sz w:val="28"/>
                <w:szCs w:val="28"/>
              </w:rPr>
              <w:t xml:space="preserve">разграничена, </w:t>
            </w:r>
            <w:r w:rsidRPr="00533F0C">
              <w:rPr>
                <w:sz w:val="28"/>
                <w:szCs w:val="28"/>
              </w:rPr>
              <w:t xml:space="preserve"> или</w:t>
            </w:r>
            <w:proofErr w:type="gramEnd"/>
            <w:r w:rsidRPr="00533F0C">
              <w:rPr>
                <w:sz w:val="28"/>
                <w:szCs w:val="28"/>
              </w:rPr>
              <w:t xml:space="preserve"> смежных с ними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3A74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1F87C4C3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6AF6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2892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54A3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0CDD0C23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349F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3920C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D1D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2474316B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44E7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0F82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proofErr w:type="gramStart"/>
            <w:r w:rsidRPr="00533F0C">
              <w:rPr>
                <w:sz w:val="28"/>
                <w:szCs w:val="28"/>
              </w:rPr>
              <w:t>Предоставлениеземельногоучастка,находящегосявгосударственнойилимуниципальнойсобственности</w:t>
            </w:r>
            <w:proofErr w:type="gramEnd"/>
            <w:r w:rsidRPr="00533F0C">
              <w:rPr>
                <w:sz w:val="28"/>
                <w:szCs w:val="28"/>
              </w:rPr>
              <w:t>,гражданину</w:t>
            </w:r>
            <w:r w:rsidRPr="00533F0C">
              <w:rPr>
                <w:spacing w:val="-5"/>
                <w:sz w:val="28"/>
                <w:szCs w:val="28"/>
              </w:rPr>
              <w:t xml:space="preserve">или </w:t>
            </w:r>
            <w:proofErr w:type="spellStart"/>
            <w:r w:rsidRPr="00533F0C">
              <w:rPr>
                <w:sz w:val="28"/>
                <w:szCs w:val="28"/>
              </w:rPr>
              <w:t>юридическомулицувсобственность</w:t>
            </w:r>
            <w:r w:rsidRPr="00533F0C">
              <w:rPr>
                <w:spacing w:val="-2"/>
                <w:sz w:val="28"/>
                <w:szCs w:val="28"/>
              </w:rPr>
              <w:t>бесплатно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D3E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7732F3F5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89F3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EBF8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67E0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251C99DB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FA4F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8FB9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A31F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776C45CF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725DF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C883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Установлениесервитута(публичногосервитута)</w:t>
            </w:r>
            <w:proofErr w:type="gramStart"/>
            <w:r w:rsidRPr="00533F0C">
              <w:rPr>
                <w:sz w:val="28"/>
                <w:szCs w:val="28"/>
              </w:rPr>
              <w:t>вотношенииземельногоучастка,находящегосявгосударственнойили</w:t>
            </w:r>
            <w:proofErr w:type="gramEnd"/>
            <w:r w:rsidRPr="00533F0C">
              <w:rPr>
                <w:sz w:val="28"/>
                <w:szCs w:val="28"/>
              </w:rPr>
              <w:t xml:space="preserve"> </w:t>
            </w:r>
            <w:proofErr w:type="spellStart"/>
            <w:r w:rsidRPr="00533F0C">
              <w:rPr>
                <w:sz w:val="28"/>
                <w:szCs w:val="28"/>
              </w:rPr>
              <w:t>муниципальнойсобственности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FDAA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4BBE8F15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1B80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B65F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rStyle w:val="fontstyle01"/>
                <w:sz w:val="28"/>
                <w:szCs w:val="28"/>
              </w:rPr>
              <w:t xml:space="preserve">Установление соответствия между существующим </w:t>
            </w:r>
            <w:proofErr w:type="spellStart"/>
            <w:r w:rsidRPr="00533F0C">
              <w:rPr>
                <w:rStyle w:val="fontstyle01"/>
                <w:sz w:val="28"/>
                <w:szCs w:val="28"/>
              </w:rPr>
              <w:t>видомразрешенного</w:t>
            </w:r>
            <w:proofErr w:type="spellEnd"/>
            <w:r w:rsidRPr="00533F0C">
              <w:rPr>
                <w:rStyle w:val="fontstyle01"/>
                <w:sz w:val="28"/>
                <w:szCs w:val="28"/>
              </w:rPr>
              <w:t xml:space="preserve"> использования земельного участка и </w:t>
            </w:r>
            <w:proofErr w:type="spellStart"/>
            <w:r w:rsidRPr="00533F0C">
              <w:rPr>
                <w:rStyle w:val="fontstyle01"/>
                <w:sz w:val="28"/>
                <w:szCs w:val="28"/>
              </w:rPr>
              <w:t>видомразрешенного</w:t>
            </w:r>
            <w:proofErr w:type="spellEnd"/>
            <w:r w:rsidRPr="00533F0C">
              <w:rPr>
                <w:rStyle w:val="fontstyle01"/>
                <w:sz w:val="28"/>
                <w:szCs w:val="28"/>
              </w:rPr>
              <w:t xml:space="preserve"> использования земельного участка, </w:t>
            </w:r>
            <w:proofErr w:type="spellStart"/>
            <w:r w:rsidRPr="00533F0C">
              <w:rPr>
                <w:rStyle w:val="fontstyle01"/>
                <w:sz w:val="28"/>
                <w:szCs w:val="28"/>
              </w:rPr>
              <w:t>установленнымклассификатором</w:t>
            </w:r>
            <w:proofErr w:type="spellEnd"/>
            <w:r w:rsidRPr="00533F0C">
              <w:rPr>
                <w:rStyle w:val="fontstyle01"/>
                <w:sz w:val="28"/>
                <w:szCs w:val="28"/>
              </w:rPr>
              <w:t xml:space="preserve"> видов разрешенного использования </w:t>
            </w:r>
            <w:proofErr w:type="spellStart"/>
            <w:r w:rsidRPr="00533F0C">
              <w:rPr>
                <w:rStyle w:val="fontstyle01"/>
                <w:sz w:val="28"/>
                <w:szCs w:val="28"/>
              </w:rPr>
              <w:t>земельныхучастков</w:t>
            </w:r>
            <w:proofErr w:type="spellEnd"/>
          </w:p>
          <w:p w14:paraId="4AF72F2E" w14:textId="77777777" w:rsidR="001B7A1C" w:rsidRPr="00533F0C" w:rsidRDefault="001B7A1C" w:rsidP="007B3B56">
            <w:pPr>
              <w:rPr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DB4B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16AA7A61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F35D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35B7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7BC8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1D523454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A319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EB0FA" w14:textId="77777777" w:rsidR="001B7A1C" w:rsidRPr="00533F0C" w:rsidRDefault="001B7A1C" w:rsidP="007B3B56">
            <w:pPr>
              <w:autoSpaceDE w:val="0"/>
              <w:autoSpaceDN w:val="0"/>
              <w:adjustRightInd w:val="0"/>
              <w:spacing w:before="120"/>
              <w:outlineLvl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 xml:space="preserve">Перераспределение земель и(или) </w:t>
            </w:r>
            <w:proofErr w:type="spellStart"/>
            <w:r w:rsidRPr="00533F0C">
              <w:rPr>
                <w:sz w:val="28"/>
                <w:szCs w:val="28"/>
              </w:rPr>
              <w:t>земельныхучастков</w:t>
            </w:r>
            <w:proofErr w:type="spellEnd"/>
            <w:r w:rsidRPr="00533F0C">
              <w:rPr>
                <w:sz w:val="28"/>
                <w:szCs w:val="28"/>
              </w:rPr>
              <w:t xml:space="preserve">, </w:t>
            </w:r>
            <w:proofErr w:type="spellStart"/>
            <w:r w:rsidRPr="00533F0C">
              <w:rPr>
                <w:sz w:val="28"/>
                <w:szCs w:val="28"/>
              </w:rPr>
              <w:t>находящихсявгосударственнойили</w:t>
            </w:r>
            <w:proofErr w:type="spellEnd"/>
            <w:r w:rsidRPr="00533F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3F0C">
              <w:rPr>
                <w:sz w:val="28"/>
                <w:szCs w:val="28"/>
              </w:rPr>
              <w:t>муниципальнойсобственности,и</w:t>
            </w:r>
            <w:proofErr w:type="spellEnd"/>
            <w:proofErr w:type="gramEnd"/>
            <w:r w:rsidRPr="00533F0C">
              <w:rPr>
                <w:sz w:val="28"/>
                <w:szCs w:val="28"/>
              </w:rPr>
              <w:t xml:space="preserve"> земельных участков, находящихся в частной собственности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37D1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683CD63E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4777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8EFA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D248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3009906A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EA4F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8DC0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pacing w:val="-2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C94F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71768D2F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5F0E2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0EE7" w14:textId="77777777" w:rsidR="001B7A1C" w:rsidRPr="00533F0C" w:rsidRDefault="001B7A1C" w:rsidP="007B3B56">
            <w:pPr>
              <w:autoSpaceDE w:val="0"/>
              <w:spacing w:line="180" w:lineRule="atLeast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970C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79059D06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3E81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D393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79DC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4535DA42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E08B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2DF4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iCs/>
                <w:sz w:val="28"/>
                <w:szCs w:val="28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D458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4EF07AD5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E8D9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B104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9450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4490843A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18F0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AAE0B" w14:textId="77777777" w:rsidR="001B7A1C" w:rsidRPr="00533F0C" w:rsidRDefault="001B7A1C" w:rsidP="007B3B56">
            <w:pPr>
              <w:pStyle w:val="ConsPlusNormal"/>
              <w:jc w:val="both"/>
            </w:pPr>
            <w:r w:rsidRPr="00533F0C">
              <w:rPr>
                <w:rFonts w:eastAsia="Calibri"/>
              </w:rPr>
              <w:t xml:space="preserve">Прием документов и оформление согласия наймодателя на обмен жилыми </w:t>
            </w:r>
            <w:r w:rsidRPr="00533F0C">
              <w:rPr>
                <w:rFonts w:eastAsia="Calibri"/>
              </w:rPr>
              <w:lastRenderedPageBreak/>
              <w:t>помещениями муниципального жилищного фонда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A36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lastRenderedPageBreak/>
              <w:t xml:space="preserve">отдел имущественных и </w:t>
            </w:r>
            <w:r w:rsidRPr="00A673BA">
              <w:rPr>
                <w:sz w:val="28"/>
                <w:szCs w:val="28"/>
              </w:rPr>
              <w:lastRenderedPageBreak/>
              <w:t xml:space="preserve">земельных отношений </w:t>
            </w:r>
          </w:p>
        </w:tc>
      </w:tr>
      <w:tr w:rsidR="001B7A1C" w:rsidRPr="00A673BA" w14:paraId="7679E8E0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D8ECB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BE6E7" w14:textId="77777777" w:rsidR="001B7A1C" w:rsidRPr="00533F0C" w:rsidRDefault="001B7A1C" w:rsidP="007B3B56">
            <w:pPr>
              <w:pStyle w:val="ConsPlusNormal"/>
              <w:jc w:val="both"/>
            </w:pPr>
            <w:r w:rsidRPr="00533F0C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E7CA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1863A0ED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7D7EE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975D" w14:textId="77777777" w:rsidR="001B7A1C" w:rsidRPr="00533F0C" w:rsidRDefault="001B7A1C" w:rsidP="007B3B56">
            <w:pPr>
              <w:pStyle w:val="ConsPlusNormal"/>
              <w:jc w:val="both"/>
            </w:pPr>
            <w:r w:rsidRPr="00533F0C">
              <w:rPr>
                <w:rFonts w:eastAsia="Calibri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6C5A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32D9AE28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619D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A2BF" w14:textId="77777777" w:rsidR="001B7A1C" w:rsidRPr="00632615" w:rsidRDefault="001B7A1C" w:rsidP="007B3B56">
            <w:pPr>
              <w:pStyle w:val="ConsPlusNormal"/>
              <w:jc w:val="both"/>
              <w:rPr>
                <w:rFonts w:eastAsia="Calibri"/>
              </w:rPr>
            </w:pPr>
            <w:r w:rsidRPr="00632615">
              <w:rPr>
                <w:spacing w:val="-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43A5" w14:textId="77777777" w:rsidR="001B7A1C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отдел имущественных и земельных отношений</w:t>
            </w:r>
          </w:p>
          <w:p w14:paraId="7459C4A4" w14:textId="77777777" w:rsidR="001B7A1C" w:rsidRPr="00A673BA" w:rsidRDefault="001B7A1C" w:rsidP="007B3B56">
            <w:pPr>
              <w:rPr>
                <w:sz w:val="28"/>
                <w:szCs w:val="28"/>
              </w:rPr>
            </w:pPr>
          </w:p>
        </w:tc>
      </w:tr>
      <w:tr w:rsidR="001B7A1C" w:rsidRPr="00A673BA" w14:paraId="08EE78FD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01A1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A7A2C" w14:textId="77777777" w:rsidR="001B7A1C" w:rsidRPr="00533F0C" w:rsidRDefault="001B7A1C" w:rsidP="007B3B56">
            <w:pPr>
              <w:pStyle w:val="ConsPlusNormal"/>
              <w:jc w:val="both"/>
            </w:pPr>
            <w:r w:rsidRPr="00533F0C">
              <w:rPr>
                <w:rFonts w:eastAsia="Calibri"/>
              </w:rPr>
              <w:t xml:space="preserve">Предоставление жилых помещений муниципального специализированного жилищного фонда 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A70E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150ED746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3E87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98DD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0544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10DA8426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5C89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F83E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41C3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7143F45D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6306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A004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 xml:space="preserve">Предоставление муниципального имущества, включенного в перечень муниципального имущества, </w:t>
            </w:r>
            <w:r w:rsidRPr="00533F0C">
              <w:rPr>
                <w:sz w:val="28"/>
                <w:szCs w:val="28"/>
              </w:rPr>
      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9430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имущественных и земельных отношений </w:t>
            </w:r>
          </w:p>
        </w:tc>
      </w:tr>
      <w:tr w:rsidR="001B7A1C" w:rsidRPr="00A673BA" w14:paraId="5B55929C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28899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3651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8801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социального развития и общественной безопасности администрации Ипатовского городского округа Ставропольского края (далее - отдел социального развития)</w:t>
            </w:r>
          </w:p>
        </w:tc>
      </w:tr>
      <w:tr w:rsidR="001B7A1C" w:rsidRPr="00A673BA" w14:paraId="3963C835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5B70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BFB1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 xml:space="preserve">Принятие на учет граждан </w:t>
            </w:r>
            <w:proofErr w:type="gramStart"/>
            <w:r w:rsidRPr="00533F0C">
              <w:rPr>
                <w:rFonts w:eastAsia="Calibri"/>
                <w:sz w:val="28"/>
                <w:szCs w:val="28"/>
              </w:rPr>
              <w:t>в качестве</w:t>
            </w:r>
            <w:proofErr w:type="gramEnd"/>
            <w:r w:rsidRPr="00533F0C">
              <w:rPr>
                <w:rFonts w:eastAsia="Calibri"/>
                <w:sz w:val="28"/>
                <w:szCs w:val="28"/>
              </w:rPr>
              <w:t xml:space="preserve"> нуждающихся в жилых помещениях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A145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 xml:space="preserve">отдел социального развития </w:t>
            </w:r>
          </w:p>
        </w:tc>
      </w:tr>
      <w:tr w:rsidR="001B7A1C" w:rsidRPr="00A673BA" w14:paraId="1D34EBB3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4618F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8FA6" w14:textId="77777777" w:rsidR="001B7A1C" w:rsidRPr="00533F0C" w:rsidRDefault="001B7A1C" w:rsidP="007B3B5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hyperlink r:id="rId6" w:history="1">
              <w:r w:rsidRPr="00533F0C">
                <w:rPr>
                  <w:sz w:val="28"/>
                  <w:szCs w:val="28"/>
                </w:rPr>
                <w:t>программы</w:t>
              </w:r>
            </w:hyperlink>
            <w:r w:rsidRPr="00533F0C">
              <w:rPr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D84E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 xml:space="preserve">отдел социального развития </w:t>
            </w:r>
          </w:p>
        </w:tc>
      </w:tr>
      <w:tr w:rsidR="001B7A1C" w:rsidRPr="00A673BA" w14:paraId="1C1ECDBD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F0D2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6402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71A6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(далее - отдел сельского хозяйства)</w:t>
            </w:r>
          </w:p>
        </w:tc>
      </w:tr>
      <w:tr w:rsidR="001B7A1C" w:rsidRPr="00A673BA" w14:paraId="2DFECF61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9CBB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4A04D" w14:textId="77777777" w:rsidR="001B7A1C" w:rsidRPr="00533F0C" w:rsidRDefault="001B7A1C" w:rsidP="007B3B56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992A" w14:textId="77777777" w:rsidR="001B7A1C" w:rsidRPr="00A673BA" w:rsidRDefault="001B7A1C" w:rsidP="007B3B56">
            <w:pPr>
              <w:rPr>
                <w:color w:val="000000"/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>отдел сельского хозяйства</w:t>
            </w:r>
          </w:p>
        </w:tc>
      </w:tr>
      <w:tr w:rsidR="001B7A1C" w:rsidRPr="00A673BA" w14:paraId="2F85891B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7E1A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7853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C990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 администрации Ипатовского городского округа Ставропольского края (далее - управление по работе с территориями)</w:t>
            </w:r>
          </w:p>
        </w:tc>
      </w:tr>
      <w:tr w:rsidR="001B7A1C" w:rsidRPr="00A673BA" w14:paraId="541281A7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9AAF3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FF376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 xml:space="preserve">Предоставление информации и прием заявлений на участие в открытом конкурсе на право осуществления перевозок по </w:t>
            </w:r>
            <w:r w:rsidRPr="00533F0C">
              <w:rPr>
                <w:rFonts w:eastAsia="Calibri"/>
                <w:sz w:val="28"/>
                <w:szCs w:val="28"/>
              </w:rPr>
              <w:lastRenderedPageBreak/>
              <w:t>муниципальному маршруту регулярных перевозок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BEC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lastRenderedPageBreak/>
              <w:t>управление по работе с территориями</w:t>
            </w:r>
          </w:p>
        </w:tc>
      </w:tr>
      <w:tr w:rsidR="001B7A1C" w:rsidRPr="00A673BA" w14:paraId="0E031AB8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C7B2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E450" w14:textId="77777777" w:rsidR="001B7A1C" w:rsidRPr="00533F0C" w:rsidRDefault="001B7A1C" w:rsidP="007B3B56">
            <w:pPr>
              <w:pStyle w:val="ConsPlusNormal"/>
              <w:jc w:val="both"/>
            </w:pPr>
            <w:r w:rsidRPr="00533F0C">
              <w:rPr>
                <w:bCs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9313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0D22B49E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BE04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69A2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3EF2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0D7BF04B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B7B1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ADD0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B3FF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21BD9151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18A1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3B8D9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533F0C">
              <w:rPr>
                <w:sz w:val="28"/>
                <w:szCs w:val="28"/>
              </w:rPr>
              <w:t>похозяйственной</w:t>
            </w:r>
            <w:proofErr w:type="spellEnd"/>
            <w:r w:rsidRPr="00533F0C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26EF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46850B5A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98E3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E261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iCs/>
                <w:sz w:val="28"/>
                <w:szCs w:val="28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79A2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52A40226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4AD1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2CF0" w14:textId="77777777" w:rsidR="001B7A1C" w:rsidRPr="00533F0C" w:rsidRDefault="001B7A1C" w:rsidP="007B3B56">
            <w:pPr>
              <w:snapToGrid w:val="0"/>
              <w:rPr>
                <w:iCs/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B42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31E6238C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5EAB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B16C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33E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0CEF0BAB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8ACC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A541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6CBB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3E61C516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4868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9AD7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Оказание гарантированного перечня услуг по погребению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1ADF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024C24F0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C24C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A743" w14:textId="77777777" w:rsidR="001B7A1C" w:rsidRPr="00533F0C" w:rsidRDefault="001B7A1C" w:rsidP="007B3B5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A462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управление по работе с территориями</w:t>
            </w:r>
          </w:p>
        </w:tc>
      </w:tr>
      <w:tr w:rsidR="001B7A1C" w:rsidRPr="00A673BA" w14:paraId="39376826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BCCA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74AB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821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 xml:space="preserve">отдел капитального строительства, архитектуры и градостроительства администрации Ипатовского городского округа Ставропольского края (далее - отдел капитального </w:t>
            </w:r>
            <w:r w:rsidRPr="00A673BA">
              <w:rPr>
                <w:bCs/>
                <w:color w:val="000000"/>
                <w:sz w:val="28"/>
                <w:szCs w:val="28"/>
              </w:rPr>
              <w:lastRenderedPageBreak/>
              <w:t>строительства, архитектуры и градостроительства)</w:t>
            </w:r>
          </w:p>
        </w:tc>
      </w:tr>
      <w:tr w:rsidR="001B7A1C" w:rsidRPr="00A673BA" w14:paraId="5AF5A08D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51B3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F5FA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4945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4F0E64F1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1BD0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C531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BF58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2A4A16F3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4073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5FE3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2E5B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38C899D6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4376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083F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0E7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2E421B7D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7FD6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E717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5FF6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455839AE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9F3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CA50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 xml:space="preserve">Подготовка и </w:t>
            </w:r>
            <w:proofErr w:type="gramStart"/>
            <w:r w:rsidRPr="00533F0C">
              <w:rPr>
                <w:sz w:val="28"/>
                <w:szCs w:val="28"/>
              </w:rPr>
              <w:t>утверждение  документации</w:t>
            </w:r>
            <w:proofErr w:type="gramEnd"/>
            <w:r w:rsidRPr="00533F0C">
              <w:rPr>
                <w:sz w:val="28"/>
                <w:szCs w:val="28"/>
              </w:rPr>
              <w:t xml:space="preserve"> по планировке территории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5381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09730EA6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9C6E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0818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5C4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16112272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BDB7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CCED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89D2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7A15805B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2B22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8846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C5DD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10D91D8B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116E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71DE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 xml:space="preserve">Направление уведомления о соответствии построенных или реконструированных </w:t>
            </w:r>
            <w:r w:rsidRPr="00533F0C">
              <w:rPr>
                <w:sz w:val="28"/>
                <w:szCs w:val="28"/>
              </w:rPr>
              <w:lastRenderedPageBreak/>
              <w:t>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2160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lastRenderedPageBreak/>
              <w:t xml:space="preserve">отдел капитального строительства, архитектуры и </w:t>
            </w:r>
            <w:r w:rsidRPr="00A673BA">
              <w:rPr>
                <w:bCs/>
                <w:color w:val="000000"/>
                <w:sz w:val="28"/>
                <w:szCs w:val="28"/>
              </w:rPr>
              <w:lastRenderedPageBreak/>
              <w:t>градостроительства</w:t>
            </w:r>
          </w:p>
        </w:tc>
      </w:tr>
      <w:tr w:rsidR="001B7A1C" w:rsidRPr="00A673BA" w14:paraId="460B9B3A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23C7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71AC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8803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08EE3771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EEC7E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3713E" w14:textId="77777777" w:rsidR="001B7A1C" w:rsidRPr="00533F0C" w:rsidRDefault="001B7A1C" w:rsidP="007B3B5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3EB3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70567972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986F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9E82" w14:textId="77777777" w:rsidR="001B7A1C" w:rsidRPr="00533F0C" w:rsidRDefault="001B7A1C" w:rsidP="007B3B5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C64E" w14:textId="77777777" w:rsidR="001B7A1C" w:rsidRPr="00A673BA" w:rsidRDefault="001B7A1C" w:rsidP="007B3B56">
            <w:pPr>
              <w:rPr>
                <w:bCs/>
                <w:color w:val="000000"/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545B3D99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05D2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2296C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EFCB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6103A3A5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045A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CE81" w14:textId="77777777" w:rsidR="001B7A1C" w:rsidRPr="00533F0C" w:rsidRDefault="001B7A1C" w:rsidP="007B3B5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1496" w14:textId="77777777" w:rsidR="001B7A1C" w:rsidRPr="00A673BA" w:rsidRDefault="001B7A1C" w:rsidP="007B3B56">
            <w:pPr>
              <w:rPr>
                <w:bCs/>
                <w:color w:val="000000"/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отдел капитального строительства, архитектуры и градостроительства</w:t>
            </w:r>
          </w:p>
        </w:tc>
      </w:tr>
      <w:tr w:rsidR="001B7A1C" w:rsidRPr="00A673BA" w14:paraId="5C8CE7CF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D305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15E1B" w14:textId="77777777" w:rsidR="001B7A1C" w:rsidRPr="00533F0C" w:rsidRDefault="001B7A1C" w:rsidP="007B3B56">
            <w:pPr>
              <w:autoSpaceDE w:val="0"/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EBE2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Ипатовского городского округа Ставропольского края (далее - управление труда и социальной защиты населения</w:t>
            </w:r>
          </w:p>
        </w:tc>
      </w:tr>
      <w:tr w:rsidR="001B7A1C" w:rsidRPr="00A673BA" w14:paraId="192DD55B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DE92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4FDF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rFonts w:eastAsia="Calibri"/>
                <w:sz w:val="28"/>
                <w:szCs w:val="28"/>
              </w:rPr>
              <w:t xml:space="preserve">Признание малоимущими семей или малоимущими одиноко проживающих </w:t>
            </w:r>
            <w:r w:rsidRPr="00533F0C">
              <w:rPr>
                <w:rFonts w:eastAsia="Calibri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E6C4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lastRenderedPageBreak/>
              <w:t xml:space="preserve">управление труда и социальной защиты населения </w:t>
            </w:r>
          </w:p>
        </w:tc>
      </w:tr>
      <w:tr w:rsidR="001B7A1C" w:rsidRPr="00A673BA" w14:paraId="01428B91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CA1F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B45E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6152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 xml:space="preserve">управление труда и социальной защиты населения </w:t>
            </w:r>
          </w:p>
        </w:tc>
      </w:tr>
      <w:tr w:rsidR="001B7A1C" w:rsidRPr="00A673BA" w14:paraId="30C2B3A9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E80E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4BA2" w14:textId="77777777" w:rsidR="001B7A1C" w:rsidRPr="00533F0C" w:rsidRDefault="001B7A1C" w:rsidP="007B3B56">
            <w:pPr>
              <w:snapToGrid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7678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>управление труда и социальной защиты населения</w:t>
            </w:r>
          </w:p>
        </w:tc>
      </w:tr>
      <w:tr w:rsidR="001B7A1C" w:rsidRPr="00A673BA" w14:paraId="66BCFB6D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1A9C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9FB3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6561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отдел экономического развития администрации Ипатовского городского округа Ставропольского края (далее – отдел экономического развития)</w:t>
            </w:r>
          </w:p>
        </w:tc>
      </w:tr>
      <w:tr w:rsidR="001B7A1C" w:rsidRPr="00A673BA" w14:paraId="7B90F6A0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5F7B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FE8D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bCs/>
                <w:sz w:val="28"/>
                <w:szCs w:val="28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2D48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экономического развития </w:t>
            </w:r>
          </w:p>
        </w:tc>
      </w:tr>
      <w:tr w:rsidR="001B7A1C" w:rsidRPr="00A673BA" w14:paraId="19BC7267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3F4E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34B76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bCs/>
                <w:sz w:val="28"/>
                <w:szCs w:val="28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A33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экономического развития </w:t>
            </w:r>
          </w:p>
        </w:tc>
      </w:tr>
      <w:tr w:rsidR="001B7A1C" w:rsidRPr="00A673BA" w14:paraId="5466096B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A684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12A3" w14:textId="77777777" w:rsidR="001B7A1C" w:rsidRPr="00533F0C" w:rsidRDefault="001B7A1C" w:rsidP="007B3B56">
            <w:pPr>
              <w:rPr>
                <w:bCs/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B447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экономического развития </w:t>
            </w:r>
          </w:p>
        </w:tc>
      </w:tr>
      <w:tr w:rsidR="001B7A1C" w:rsidRPr="00A673BA" w14:paraId="7A286AE4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30D9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F304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 xml:space="preserve">Заключение договора на размещение нестационарного торгового объекта (нестационарного объекта по предоставлению </w:t>
            </w:r>
            <w:proofErr w:type="gramStart"/>
            <w:r w:rsidRPr="00533F0C">
              <w:rPr>
                <w:sz w:val="28"/>
                <w:szCs w:val="28"/>
              </w:rPr>
              <w:t>услуг)  на</w:t>
            </w:r>
            <w:proofErr w:type="gramEnd"/>
            <w:r w:rsidRPr="00533F0C">
              <w:rPr>
                <w:sz w:val="28"/>
                <w:szCs w:val="28"/>
              </w:rPr>
              <w:t xml:space="preserve"> территории Ипатовского городского округа Ставропольского края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8F6E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 xml:space="preserve">отдел экономического развития </w:t>
            </w:r>
          </w:p>
        </w:tc>
      </w:tr>
      <w:tr w:rsidR="001B7A1C" w:rsidRPr="00A673BA" w14:paraId="0562EC20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9773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02E6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0F98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sz w:val="28"/>
                <w:szCs w:val="28"/>
              </w:rPr>
              <w:t>архивный отдел администрации Ипатовского городского округа Ставропольского края</w:t>
            </w:r>
          </w:p>
        </w:tc>
      </w:tr>
      <w:tr w:rsidR="001B7A1C" w:rsidRPr="00A673BA" w14:paraId="07C95046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3A0D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E7ED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 xml:space="preserve">Предоставление доступа к оцифрованным изданиям, хранящимся в библиотеках, в </w:t>
            </w:r>
            <w:r w:rsidRPr="00533F0C">
              <w:rPr>
                <w:sz w:val="28"/>
                <w:szCs w:val="28"/>
              </w:rPr>
              <w:lastRenderedPageBreak/>
              <w:t>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5BD2" w14:textId="77777777" w:rsidR="001B7A1C" w:rsidRPr="00A673BA" w:rsidRDefault="001B7A1C" w:rsidP="007B3B56">
            <w:pPr>
              <w:pStyle w:val="ConsPlusNormal"/>
              <w:jc w:val="both"/>
            </w:pPr>
            <w:r w:rsidRPr="00A673BA">
              <w:rPr>
                <w:color w:val="000000"/>
              </w:rPr>
              <w:lastRenderedPageBreak/>
              <w:t xml:space="preserve">отдел культуры и молодежной политики администрации </w:t>
            </w:r>
            <w:r w:rsidRPr="00A673BA">
              <w:rPr>
                <w:color w:val="000000"/>
              </w:rPr>
              <w:lastRenderedPageBreak/>
              <w:t>Ипатовского городского округа Ставропольского края (далее - отдел культуры и молодежной политики)</w:t>
            </w:r>
          </w:p>
        </w:tc>
      </w:tr>
      <w:tr w:rsidR="001B7A1C" w:rsidRPr="00A673BA" w14:paraId="7B13979D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3DC2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1B62" w14:textId="77777777" w:rsidR="001B7A1C" w:rsidRPr="00533F0C" w:rsidRDefault="001B7A1C" w:rsidP="007B3B56">
            <w:pPr>
              <w:widowControl w:val="0"/>
              <w:autoSpaceDE w:val="0"/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6BA0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>отдел культуры и молодежной политики</w:t>
            </w:r>
          </w:p>
        </w:tc>
      </w:tr>
      <w:tr w:rsidR="001B7A1C" w:rsidRPr="00A673BA" w14:paraId="05BE2390" w14:textId="77777777" w:rsidTr="007B3B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4E9B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071CB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 сферы культуры, анонсы данных мероприятий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384A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>отдел культуры и молодежной политики</w:t>
            </w:r>
          </w:p>
        </w:tc>
      </w:tr>
      <w:tr w:rsidR="001B7A1C" w:rsidRPr="00A673BA" w14:paraId="0495F0F6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F306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6285B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Предоставление информации о правилах зачисления в муниципальные учреждения дополнительного образования в сфере культуры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E6ED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>отдел культуры и молодежной политики</w:t>
            </w:r>
          </w:p>
        </w:tc>
      </w:tr>
      <w:tr w:rsidR="001B7A1C" w:rsidRPr="00A673BA" w14:paraId="62BFDB5B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BF33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B2FD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sz w:val="28"/>
                <w:szCs w:val="28"/>
              </w:rPr>
              <w:t>Зачисление в муниципальные образовательные учреждения дополнительного образования в сфере культуры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54E0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>отдел культуры и молодежной политики</w:t>
            </w:r>
          </w:p>
        </w:tc>
      </w:tr>
      <w:tr w:rsidR="001B7A1C" w:rsidRPr="00A673BA" w14:paraId="4626CAE4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24EC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5D07" w14:textId="77777777" w:rsidR="001B7A1C" w:rsidRPr="00533F0C" w:rsidRDefault="001B7A1C" w:rsidP="007B3B56">
            <w:pPr>
              <w:rPr>
                <w:sz w:val="28"/>
                <w:szCs w:val="28"/>
              </w:rPr>
            </w:pPr>
            <w:r w:rsidRPr="00533F0C">
              <w:rPr>
                <w:bCs/>
                <w:sz w:val="28"/>
                <w:szCs w:val="28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D9F2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 xml:space="preserve">комитет по физической культуре и спорту администрации </w:t>
            </w:r>
            <w:r w:rsidRPr="00A673BA">
              <w:rPr>
                <w:bCs/>
                <w:color w:val="000000"/>
                <w:sz w:val="28"/>
                <w:szCs w:val="28"/>
              </w:rPr>
              <w:t>Ипатовского городского округа</w:t>
            </w:r>
            <w:r w:rsidRPr="00A673BA">
              <w:rPr>
                <w:color w:val="000000"/>
                <w:sz w:val="28"/>
                <w:szCs w:val="28"/>
              </w:rPr>
              <w:t xml:space="preserve"> Ставропольского края (далее - комитет по физической культуре и спорту)</w:t>
            </w:r>
          </w:p>
        </w:tc>
      </w:tr>
      <w:tr w:rsidR="001B7A1C" w:rsidRPr="00A673BA" w14:paraId="1C2C94F6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6C96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C9593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 xml:space="preserve">Присвоение спортивных </w:t>
            </w:r>
            <w:r>
              <w:rPr>
                <w:bCs/>
                <w:color w:val="000000"/>
                <w:sz w:val="28"/>
                <w:szCs w:val="28"/>
              </w:rPr>
              <w:t>разрядов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157F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 xml:space="preserve">комитет по физической культуре и спорту </w:t>
            </w:r>
          </w:p>
        </w:tc>
      </w:tr>
      <w:tr w:rsidR="001B7A1C" w:rsidRPr="00A673BA" w14:paraId="0C6A9B3C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B6373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3AEC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Присвоение квалификационных категорий спортивных судей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4B38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 xml:space="preserve">комитет по физической культуре и спорту </w:t>
            </w:r>
          </w:p>
        </w:tc>
      </w:tr>
      <w:tr w:rsidR="001B7A1C" w:rsidRPr="00A673BA" w14:paraId="22F985C8" w14:textId="77777777" w:rsidTr="007B3B5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F1E2" w14:textId="77777777" w:rsidR="001B7A1C" w:rsidRPr="00A673BA" w:rsidRDefault="001B7A1C" w:rsidP="001B7A1C">
            <w:pPr>
              <w:numPr>
                <w:ilvl w:val="0"/>
                <w:numId w:val="14"/>
              </w:numPr>
              <w:suppressAutoHyphens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67EF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bCs/>
                <w:color w:val="000000"/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06FA" w14:textId="77777777" w:rsidR="001B7A1C" w:rsidRPr="00A673BA" w:rsidRDefault="001B7A1C" w:rsidP="007B3B56">
            <w:pPr>
              <w:rPr>
                <w:sz w:val="28"/>
                <w:szCs w:val="28"/>
              </w:rPr>
            </w:pPr>
            <w:r w:rsidRPr="00A673BA">
              <w:rPr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</w:tr>
    </w:tbl>
    <w:p w14:paraId="598DFEC7" w14:textId="77777777" w:rsidR="001B7A1C" w:rsidRPr="00A673BA" w:rsidRDefault="001B7A1C" w:rsidP="001B7A1C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5A349C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2.45pt;margin-top:33.7pt;width:260.25pt;height:0;z-index:251659264;mso-position-horizontal-relative:text;mso-position-vertical-relative:text" o:connectortype="straight"/>
        </w:pict>
      </w:r>
    </w:p>
    <w:p w14:paraId="0C66AE2D" w14:textId="77777777" w:rsidR="001B7A1C" w:rsidRDefault="001B7A1C" w:rsidP="00261D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B7A1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B7A1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1DDE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696F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0947"/>
    <w:rsid w:val="004F370F"/>
    <w:rsid w:val="004F531A"/>
    <w:rsid w:val="00506758"/>
    <w:rsid w:val="00516654"/>
    <w:rsid w:val="005220B0"/>
    <w:rsid w:val="005369D7"/>
    <w:rsid w:val="00537FB9"/>
    <w:rsid w:val="005544A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5A40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08F9"/>
    <w:rsid w:val="00AB1DEF"/>
    <w:rsid w:val="00AB2A61"/>
    <w:rsid w:val="00AB6826"/>
    <w:rsid w:val="00AB725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5C7D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D17C2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4:docId w14:val="31CB8247"/>
  <w15:docId w15:val="{1E48A98A-0A3E-4C83-8415-5901415A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fontstyle01">
    <w:name w:val="fontstyle01"/>
    <w:basedOn w:val="a0"/>
    <w:rsid w:val="001B7A1C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2023-05-24T17:35:00Z</cp:lastPrinted>
  <dcterms:created xsi:type="dcterms:W3CDTF">2023-05-24T17:36:00Z</dcterms:created>
  <dcterms:modified xsi:type="dcterms:W3CDTF">2023-09-22T12:17:00Z</dcterms:modified>
</cp:coreProperties>
</file>