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F8" w:rsidRDefault="007154F8" w:rsidP="00033B0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6296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</w:p>
    <w:p w:rsidR="007154F8" w:rsidRPr="00033B0E" w:rsidRDefault="007154F8" w:rsidP="007154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3B0E" w:rsidRPr="00033B0E" w:rsidRDefault="007154F8" w:rsidP="00033B0E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 Ставропольского края</w:t>
      </w:r>
    </w:p>
    <w:p w:rsidR="007154F8" w:rsidRPr="005C4A61" w:rsidRDefault="007154F8" w:rsidP="007154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 декабря 2023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г.Ипатово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C4A6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157</w:t>
      </w:r>
    </w:p>
    <w:p w:rsidR="007154F8" w:rsidRDefault="007154F8" w:rsidP="007154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04409" w:rsidRPr="00E04409" w:rsidRDefault="00E04409" w:rsidP="007154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F7A11" w:rsidRPr="007307B1" w:rsidRDefault="007307B1" w:rsidP="00E044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7B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системах оплаты труда работников органов местного самоуправления Ипатовского муниципального округа Ставропольского края, осуществляющих профессиональную деятельность по профессиям рабочих</w:t>
      </w:r>
    </w:p>
    <w:p w:rsidR="009F7A11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4F8" w:rsidRPr="00016CBB" w:rsidRDefault="00715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E29" w:rsidRDefault="009F7A11" w:rsidP="00E04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>
        <w:r w:rsidRPr="00E06AB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>
        <w:r w:rsidRPr="00E06A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6ABE">
        <w:rPr>
          <w:rFonts w:ascii="Times New Roman" w:hAnsi="Times New Roman" w:cs="Times New Roman"/>
          <w:sz w:val="28"/>
          <w:szCs w:val="28"/>
        </w:rPr>
        <w:t xml:space="preserve"> </w:t>
      </w:r>
      <w:r w:rsidRPr="00016CBB">
        <w:rPr>
          <w:rFonts w:ascii="Times New Roman" w:hAnsi="Times New Roman" w:cs="Times New Roman"/>
          <w:sz w:val="28"/>
          <w:szCs w:val="28"/>
        </w:rPr>
        <w:t>Правительства Ставрополь</w:t>
      </w:r>
      <w:r w:rsidR="00DE3152">
        <w:rPr>
          <w:rFonts w:ascii="Times New Roman" w:hAnsi="Times New Roman" w:cs="Times New Roman"/>
          <w:sz w:val="28"/>
          <w:szCs w:val="28"/>
        </w:rPr>
        <w:t>ского края от 18 марта 2009 г. №</w:t>
      </w:r>
      <w:r w:rsidR="00B47D7C">
        <w:rPr>
          <w:rFonts w:ascii="Times New Roman" w:hAnsi="Times New Roman" w:cs="Times New Roman"/>
          <w:sz w:val="28"/>
          <w:szCs w:val="28"/>
        </w:rPr>
        <w:t xml:space="preserve"> 81-п «</w:t>
      </w:r>
      <w:r w:rsidRPr="00016CBB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</w:t>
      </w:r>
      <w:r w:rsidR="00B47D7C">
        <w:rPr>
          <w:rFonts w:ascii="Times New Roman" w:hAnsi="Times New Roman" w:cs="Times New Roman"/>
          <w:sz w:val="28"/>
          <w:szCs w:val="28"/>
        </w:rPr>
        <w:t>тельность по профессиям рабочих»</w:t>
      </w:r>
      <w:r w:rsidRPr="00016CBB">
        <w:rPr>
          <w:rFonts w:ascii="Times New Roman" w:hAnsi="Times New Roman" w:cs="Times New Roman"/>
          <w:sz w:val="28"/>
          <w:szCs w:val="28"/>
        </w:rPr>
        <w:t xml:space="preserve">, </w:t>
      </w:r>
      <w:r w:rsidRPr="00E06ABE">
        <w:rPr>
          <w:rFonts w:ascii="Times New Roman" w:hAnsi="Times New Roman" w:cs="Times New Roman"/>
          <w:sz w:val="28"/>
          <w:szCs w:val="28"/>
        </w:rPr>
        <w:t>решением трехсторонней комиссии по регулированию социально-трудовых отношений Ипатовского муницип</w:t>
      </w:r>
      <w:r w:rsidR="00E06ABE">
        <w:rPr>
          <w:rFonts w:ascii="Times New Roman" w:hAnsi="Times New Roman" w:cs="Times New Roman"/>
          <w:sz w:val="28"/>
          <w:szCs w:val="28"/>
        </w:rPr>
        <w:t>ального округа</w:t>
      </w:r>
      <w:r w:rsidRPr="00E06ABE">
        <w:rPr>
          <w:rFonts w:ascii="Times New Roman" w:hAnsi="Times New Roman" w:cs="Times New Roman"/>
          <w:sz w:val="28"/>
          <w:szCs w:val="28"/>
        </w:rPr>
        <w:t xml:space="preserve"> Ставропольского края от</w:t>
      </w:r>
      <w:r w:rsidR="00E06ABE">
        <w:rPr>
          <w:rFonts w:ascii="Times New Roman" w:hAnsi="Times New Roman" w:cs="Times New Roman"/>
          <w:sz w:val="28"/>
          <w:szCs w:val="28"/>
        </w:rPr>
        <w:t xml:space="preserve"> </w:t>
      </w:r>
      <w:r w:rsidR="0002240C" w:rsidRPr="00E06ABE">
        <w:rPr>
          <w:rFonts w:ascii="Times New Roman" w:hAnsi="Times New Roman" w:cs="Times New Roman"/>
          <w:sz w:val="28"/>
          <w:szCs w:val="28"/>
        </w:rPr>
        <w:t>27 ноября 2023 г. №</w:t>
      </w:r>
      <w:r w:rsidR="00E06ABE">
        <w:rPr>
          <w:rFonts w:ascii="Times New Roman" w:hAnsi="Times New Roman" w:cs="Times New Roman"/>
          <w:sz w:val="28"/>
          <w:szCs w:val="28"/>
        </w:rPr>
        <w:t xml:space="preserve"> </w:t>
      </w:r>
      <w:r w:rsidR="0002240C" w:rsidRPr="00E06ABE">
        <w:rPr>
          <w:rFonts w:ascii="Times New Roman" w:hAnsi="Times New Roman" w:cs="Times New Roman"/>
          <w:sz w:val="28"/>
          <w:szCs w:val="28"/>
        </w:rPr>
        <w:t>8</w:t>
      </w:r>
      <w:r w:rsidR="0002240C">
        <w:rPr>
          <w:rFonts w:ascii="Times New Roman" w:hAnsi="Times New Roman" w:cs="Times New Roman"/>
          <w:sz w:val="28"/>
          <w:szCs w:val="28"/>
        </w:rPr>
        <w:t xml:space="preserve"> </w:t>
      </w:r>
      <w:r w:rsidRPr="00016CBB">
        <w:rPr>
          <w:rFonts w:ascii="Times New Roman" w:hAnsi="Times New Roman" w:cs="Times New Roman"/>
          <w:sz w:val="28"/>
          <w:szCs w:val="28"/>
        </w:rPr>
        <w:t>и в целях введения в органах местного самоу</w:t>
      </w:r>
      <w:r w:rsidR="00DE315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016CB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систем оплаты труда работников, осуществляющих профессиональную деятельность по профессиям рабочих, </w:t>
      </w:r>
    </w:p>
    <w:p w:rsidR="007154F8" w:rsidRDefault="009F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Дума Ипатовского муниципального округа Ставропольского края</w:t>
      </w:r>
    </w:p>
    <w:p w:rsidR="007154F8" w:rsidRDefault="007154F8" w:rsidP="00715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715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F7A11" w:rsidRPr="00016CBB">
        <w:rPr>
          <w:rFonts w:ascii="Times New Roman" w:hAnsi="Times New Roman" w:cs="Times New Roman"/>
          <w:sz w:val="28"/>
          <w:szCs w:val="28"/>
        </w:rPr>
        <w:t>: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 w:rsidP="007154F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>
        <w:r w:rsidRPr="007154F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о системах оплаты труда работников органов местного самоуправления Ипатовского муниципального округа Ставропольского края, осуществляющих профессиональную деятельность по профессиям рабочих.</w:t>
      </w:r>
    </w:p>
    <w:p w:rsidR="009F7A11" w:rsidRPr="00016CBB" w:rsidRDefault="009F7A11" w:rsidP="007154F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Думы Ипатовского </w:t>
      </w:r>
      <w:r w:rsidR="007154F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16CBB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9F7A11" w:rsidRPr="00016CBB" w:rsidRDefault="00E06ABE" w:rsidP="007154F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4C2D" w:rsidRPr="00016CBB">
        <w:rPr>
          <w:rFonts w:ascii="Times New Roman" w:hAnsi="Times New Roman" w:cs="Times New Roman"/>
          <w:sz w:val="28"/>
          <w:szCs w:val="28"/>
        </w:rPr>
        <w:t>26 декабря 2017 г. №</w:t>
      </w:r>
      <w:r w:rsidR="00764A84">
        <w:rPr>
          <w:rFonts w:ascii="Times New Roman" w:hAnsi="Times New Roman" w:cs="Times New Roman"/>
          <w:sz w:val="28"/>
          <w:szCs w:val="28"/>
        </w:rPr>
        <w:t xml:space="preserve">111 «О </w:t>
      </w:r>
      <w:r w:rsidR="009F7A11" w:rsidRPr="00016CBB">
        <w:rPr>
          <w:rFonts w:ascii="Times New Roman" w:hAnsi="Times New Roman" w:cs="Times New Roman"/>
          <w:sz w:val="28"/>
          <w:szCs w:val="28"/>
        </w:rPr>
        <w:t>систем</w:t>
      </w:r>
      <w:r w:rsidR="00764A84">
        <w:rPr>
          <w:rFonts w:ascii="Times New Roman" w:hAnsi="Times New Roman" w:cs="Times New Roman"/>
          <w:sz w:val="28"/>
          <w:szCs w:val="28"/>
        </w:rPr>
        <w:t>ах</w:t>
      </w:r>
      <w:r w:rsidR="009F7A11" w:rsidRPr="00016CBB">
        <w:rPr>
          <w:rFonts w:ascii="Times New Roman" w:hAnsi="Times New Roman" w:cs="Times New Roman"/>
          <w:sz w:val="28"/>
          <w:szCs w:val="28"/>
        </w:rPr>
        <w:t xml:space="preserve"> оплаты труда работников органов местного самоуправления Ипатовского городского округа  Ставропольского края, осуществляющих профессиональную деятельность по профессиям рабочих";</w:t>
      </w:r>
    </w:p>
    <w:p w:rsidR="009F7A11" w:rsidRPr="00016CBB" w:rsidRDefault="009F7A11" w:rsidP="007154F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от </w:t>
      </w:r>
      <w:r w:rsidR="00E44C2D" w:rsidRPr="00016CBB">
        <w:rPr>
          <w:rFonts w:ascii="Times New Roman" w:hAnsi="Times New Roman" w:cs="Times New Roman"/>
          <w:sz w:val="28"/>
          <w:szCs w:val="28"/>
        </w:rPr>
        <w:t>22 августа 2023 г. №89</w:t>
      </w:r>
      <w:r w:rsidR="00764A84">
        <w:rPr>
          <w:rFonts w:ascii="Times New Roman" w:hAnsi="Times New Roman" w:cs="Times New Roman"/>
          <w:sz w:val="28"/>
          <w:szCs w:val="28"/>
        </w:rPr>
        <w:t xml:space="preserve"> «О внесении  изменения</w:t>
      </w:r>
      <w:r w:rsidRPr="00016CBB">
        <w:rPr>
          <w:rFonts w:ascii="Times New Roman" w:hAnsi="Times New Roman" w:cs="Times New Roman"/>
          <w:sz w:val="28"/>
          <w:szCs w:val="28"/>
        </w:rPr>
        <w:t xml:space="preserve"> в  пункт 5 Положения о системах оплаты труда работников органов местного самоуправления Ипатовского городского округа  Ставропольского края, осуществляющих профессиональную деятельность по профессиям рабочих, утвержденного решением Думы Ипатовского городского округа Ставропольского кр</w:t>
      </w:r>
      <w:r w:rsidR="007154F8">
        <w:rPr>
          <w:rFonts w:ascii="Times New Roman" w:hAnsi="Times New Roman" w:cs="Times New Roman"/>
          <w:sz w:val="28"/>
          <w:szCs w:val="28"/>
        </w:rPr>
        <w:t>ая от 26 декабря 2017 г. № 111».</w:t>
      </w:r>
    </w:p>
    <w:p w:rsidR="009F7A11" w:rsidRPr="00016CBB" w:rsidRDefault="007154F8" w:rsidP="007154F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7A11" w:rsidRPr="00016CB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ком</w:t>
      </w:r>
      <w:r w:rsidR="00E44C2D" w:rsidRPr="00016CBB">
        <w:rPr>
          <w:rFonts w:ascii="Times New Roman" w:hAnsi="Times New Roman" w:cs="Times New Roman"/>
          <w:sz w:val="28"/>
          <w:szCs w:val="28"/>
        </w:rPr>
        <w:t>итет Думы Ипатовского муниципального</w:t>
      </w:r>
      <w:r w:rsidR="009F7A11" w:rsidRPr="00016C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="009F7A11" w:rsidRPr="00016CBB">
        <w:rPr>
          <w:rFonts w:ascii="Times New Roman" w:hAnsi="Times New Roman" w:cs="Times New Roman"/>
          <w:sz w:val="28"/>
          <w:szCs w:val="28"/>
        </w:rPr>
        <w:lastRenderedPageBreak/>
        <w:t>экономике, бюджету, налогам, финансово-кредитной политике и муниципальной собственност</w:t>
      </w:r>
      <w:r w:rsidR="00B47D7C">
        <w:rPr>
          <w:rFonts w:ascii="Times New Roman" w:hAnsi="Times New Roman" w:cs="Times New Roman"/>
          <w:sz w:val="28"/>
          <w:szCs w:val="28"/>
        </w:rPr>
        <w:t>и и главу Ипатовского муниципального</w:t>
      </w:r>
      <w:r w:rsidR="009F7A11" w:rsidRPr="00016CBB">
        <w:rPr>
          <w:rFonts w:ascii="Times New Roman" w:hAnsi="Times New Roman" w:cs="Times New Roman"/>
          <w:sz w:val="28"/>
          <w:szCs w:val="28"/>
        </w:rPr>
        <w:t xml:space="preserve"> округа Ст</w:t>
      </w:r>
      <w:r w:rsidR="00E44C2D" w:rsidRPr="00016CBB">
        <w:rPr>
          <w:rFonts w:ascii="Times New Roman" w:hAnsi="Times New Roman" w:cs="Times New Roman"/>
          <w:sz w:val="28"/>
          <w:szCs w:val="28"/>
        </w:rPr>
        <w:t>авропольского края Шейкину В.Н.</w:t>
      </w:r>
    </w:p>
    <w:p w:rsidR="009F7A11" w:rsidRPr="00016CBB" w:rsidRDefault="007154F8" w:rsidP="007154F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A11" w:rsidRPr="00016CBB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E06ABE">
        <w:rPr>
          <w:rFonts w:ascii="Times New Roman" w:hAnsi="Times New Roman" w:cs="Times New Roman"/>
          <w:sz w:val="28"/>
          <w:szCs w:val="28"/>
        </w:rPr>
        <w:t>ает в силу</w:t>
      </w:r>
      <w:r w:rsidR="00E44C2D" w:rsidRPr="00016CBB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ABE" w:rsidRDefault="00E06ABE" w:rsidP="00016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 xml:space="preserve">Исполняющий обязанности председателя Думы </w:t>
      </w: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33B0E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Л.К. Балаба</w:t>
      </w:r>
    </w:p>
    <w:p w:rsidR="007154F8" w:rsidRPr="007154F8" w:rsidRDefault="007154F8" w:rsidP="00715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4F8" w:rsidRPr="007154F8" w:rsidRDefault="007154F8" w:rsidP="00715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Исполняющий обязанности главы Ипатовского</w:t>
      </w: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</w:t>
      </w: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7154F8" w:rsidRPr="007154F8" w:rsidRDefault="007154F8" w:rsidP="007154F8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Т.А. Фоменко</w:t>
      </w:r>
    </w:p>
    <w:p w:rsidR="007154F8" w:rsidRPr="007154F8" w:rsidRDefault="007154F8" w:rsidP="007154F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BB" w:rsidRPr="00016CBB" w:rsidRDefault="00016CBB" w:rsidP="00016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Pr="0041088D" w:rsidRDefault="00B47D7C" w:rsidP="00B47D7C">
      <w:pPr>
        <w:widowControl w:val="0"/>
        <w:rPr>
          <w:rFonts w:ascii="Times New Roman" w:hAnsi="Times New Roman"/>
          <w:szCs w:val="28"/>
        </w:rPr>
      </w:pPr>
    </w:p>
    <w:p w:rsidR="00B47D7C" w:rsidRPr="00D750E0" w:rsidRDefault="00B47D7C" w:rsidP="00B47D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ABE" w:rsidRDefault="00E06A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ABE" w:rsidRDefault="00E06A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ABE" w:rsidRDefault="00E06A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ABE" w:rsidRDefault="00E06A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ABE" w:rsidRDefault="00E06A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D7C" w:rsidRDefault="00B47D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4F8" w:rsidRDefault="007154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3B0E" w:rsidRDefault="00033B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409" w:rsidRDefault="00E044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4F8" w:rsidRDefault="007154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3B0E" w:rsidRDefault="00033B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 w:rsidP="007154F8">
      <w:pPr>
        <w:pStyle w:val="ConsPlusNormal"/>
        <w:spacing w:line="240" w:lineRule="exact"/>
        <w:ind w:left="708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Утверждено</w:t>
      </w:r>
    </w:p>
    <w:p w:rsidR="00E06ABE" w:rsidRDefault="009F7A11" w:rsidP="007154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решением</w:t>
      </w:r>
      <w:r w:rsidR="00033B0E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F7A11" w:rsidRPr="00016CBB" w:rsidRDefault="000B78EA" w:rsidP="007154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9F7A11" w:rsidRDefault="009F7A11" w:rsidP="007154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154F8" w:rsidRPr="00016CBB" w:rsidRDefault="007154F8" w:rsidP="007154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2023г. № 157</w:t>
      </w:r>
    </w:p>
    <w:p w:rsidR="009F7A11" w:rsidRDefault="009F7A11" w:rsidP="007154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4F8" w:rsidRPr="00016CBB" w:rsidRDefault="00715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7154F8" w:rsidRDefault="000B7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7154F8">
        <w:rPr>
          <w:rFonts w:ascii="Times New Roman" w:hAnsi="Times New Roman" w:cs="Times New Roman"/>
          <w:sz w:val="28"/>
          <w:szCs w:val="28"/>
        </w:rPr>
        <w:t>Положение</w:t>
      </w:r>
    </w:p>
    <w:p w:rsidR="009F7A11" w:rsidRPr="007154F8" w:rsidRDefault="000B7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о системах оплаты труда работников органов местного</w:t>
      </w:r>
    </w:p>
    <w:p w:rsidR="009F7A11" w:rsidRPr="007154F8" w:rsidRDefault="000B7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самоуправления Ипатовского муниципального  округа</w:t>
      </w:r>
    </w:p>
    <w:p w:rsidR="009F7A11" w:rsidRPr="007154F8" w:rsidRDefault="000B7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Ставропольского края, осуществляющих профессиональную</w:t>
      </w:r>
    </w:p>
    <w:p w:rsidR="009F7A11" w:rsidRPr="007154F8" w:rsidRDefault="000B7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54F8">
        <w:rPr>
          <w:rFonts w:ascii="Times New Roman" w:hAnsi="Times New Roman" w:cs="Times New Roman"/>
          <w:sz w:val="28"/>
          <w:szCs w:val="28"/>
        </w:rPr>
        <w:t>деятельность по профессиям рабочих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1. Настоящее Положение разработано в целях установления в аппарате адми</w:t>
      </w:r>
      <w:r w:rsidR="000B78EA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016C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</w:t>
      </w:r>
      <w:r w:rsidR="000B78EA">
        <w:rPr>
          <w:rFonts w:ascii="Times New Roman" w:hAnsi="Times New Roman" w:cs="Times New Roman"/>
          <w:sz w:val="28"/>
          <w:szCs w:val="28"/>
        </w:rPr>
        <w:t>я, отделах, комитете и управлениях</w:t>
      </w:r>
      <w:r w:rsidRPr="00016CBB">
        <w:rPr>
          <w:rFonts w:ascii="Times New Roman" w:hAnsi="Times New Roman" w:cs="Times New Roman"/>
          <w:sz w:val="28"/>
          <w:szCs w:val="28"/>
        </w:rPr>
        <w:t xml:space="preserve">, входящих в структуру администрации </w:t>
      </w:r>
      <w:r w:rsidR="000B78EA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016C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 соответственно - орган местного самоуправления, структурное подразделение) систем оплаты труда работников органов местного самоуправления, осуществляющих профессиональную деятельность по профессиям рабочих (далее - работники).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2. Системы оплаты труда работников, включающие размеры окладов, выплаты компенсационного характера (далее - компенсационные выплаты) и выплаты стимулирующего характера (далее - стимулирующие выплаты),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3. Системы оплаты труда работников устанавливаются с учетом: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а) единого тарифно-квалификационного справочника работ и профессий рабочих или профессиональных стандартов;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б) государственных гарантий по оплате труда;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в) компенсационных выплат и стимулирующих выплат, перечисленных в </w:t>
      </w:r>
      <w:hyperlink w:anchor="P96">
        <w:r w:rsidRPr="00E06ABE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E06AB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2">
        <w:r w:rsidRPr="00E06AB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16CB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г) рекомендаций Российской трехсторонней комиссии по регулированию социально-трудовых отношений;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д) мнения представительного органа работников.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4. Заработная плата работников состоит из окладов, компенсационных </w:t>
      </w:r>
      <w:r w:rsidRPr="00016CBB">
        <w:rPr>
          <w:rFonts w:ascii="Times New Roman" w:hAnsi="Times New Roman" w:cs="Times New Roman"/>
          <w:sz w:val="28"/>
          <w:szCs w:val="28"/>
        </w:rPr>
        <w:lastRenderedPageBreak/>
        <w:t>выплат и стимулирующих выплат.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5. Размеры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Таблица</w:t>
      </w:r>
    </w:p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51"/>
        <w:gridCol w:w="3061"/>
        <w:gridCol w:w="2077"/>
      </w:tblGrid>
      <w:tr w:rsidR="009F7A11" w:rsidRPr="00016CBB" w:rsidTr="00033B0E"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51" w:type="dxa"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061" w:type="dxa"/>
            <w:tcBorders>
              <w:left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2077" w:type="dxa"/>
            <w:tcBorders>
              <w:left w:val="nil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9F7A11" w:rsidRPr="00016CBB" w:rsidTr="00033B0E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1" w:type="dxa"/>
            <w:vMerge w:val="restart"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2077" w:type="dxa"/>
            <w:tcBorders>
              <w:left w:val="nil"/>
              <w:bottom w:val="nil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78EA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</w:tr>
      <w:tr w:rsidR="009F7A11" w:rsidRPr="00016CBB" w:rsidTr="00033B0E">
        <w:tblPrEx>
          <w:tblBorders>
            <w:insideH w:val="nil"/>
          </w:tblBorders>
        </w:tblPrEx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A11" w:rsidRPr="00016CBB" w:rsidRDefault="000B7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</w:t>
            </w:r>
          </w:p>
        </w:tc>
      </w:tr>
      <w:tr w:rsidR="009F7A11" w:rsidRPr="00016CBB" w:rsidTr="00033B0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2077" w:type="dxa"/>
            <w:tcBorders>
              <w:top w:val="nil"/>
              <w:left w:val="nil"/>
              <w:right w:val="single" w:sz="4" w:space="0" w:color="auto"/>
            </w:tcBorders>
          </w:tcPr>
          <w:p w:rsidR="009F7A11" w:rsidRPr="00016CBB" w:rsidRDefault="000B7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</w:t>
            </w:r>
          </w:p>
        </w:tc>
      </w:tr>
      <w:tr w:rsidR="009F7A11" w:rsidRPr="00016CBB" w:rsidTr="00033B0E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1" w:type="dxa"/>
            <w:vMerge w:val="restart"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2077" w:type="dxa"/>
            <w:tcBorders>
              <w:left w:val="nil"/>
              <w:bottom w:val="nil"/>
              <w:right w:val="single" w:sz="4" w:space="0" w:color="auto"/>
            </w:tcBorders>
          </w:tcPr>
          <w:p w:rsidR="009F7A11" w:rsidRPr="00016CBB" w:rsidRDefault="000B7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</w:tr>
      <w:tr w:rsidR="009F7A11" w:rsidRPr="00016CBB" w:rsidTr="00033B0E">
        <w:tblPrEx>
          <w:tblBorders>
            <w:insideH w:val="nil"/>
          </w:tblBorders>
        </w:tblPrEx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nil"/>
            </w:tcBorders>
          </w:tcPr>
          <w:p w:rsidR="009F7A11" w:rsidRPr="00016CBB" w:rsidRDefault="009F7A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9F7A11" w:rsidRPr="00016CBB" w:rsidRDefault="009F7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BB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2077" w:type="dxa"/>
            <w:tcBorders>
              <w:top w:val="nil"/>
              <w:left w:val="nil"/>
              <w:right w:val="single" w:sz="4" w:space="0" w:color="auto"/>
            </w:tcBorders>
          </w:tcPr>
          <w:p w:rsidR="009F7A11" w:rsidRPr="00016CBB" w:rsidRDefault="000B78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</w:p>
        </w:tc>
      </w:tr>
    </w:tbl>
    <w:p w:rsidR="009F7A11" w:rsidRPr="00016CBB" w:rsidRDefault="009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A11" w:rsidRPr="00016CBB" w:rsidRDefault="009F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 w:rsidRPr="00016CBB">
        <w:rPr>
          <w:rFonts w:ascii="Times New Roman" w:hAnsi="Times New Roman" w:cs="Times New Roman"/>
          <w:sz w:val="28"/>
          <w:szCs w:val="28"/>
        </w:rPr>
        <w:t>6. К компенсационным выплатам относятся: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выполнении работ различной квалификации;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совмещении профессий;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сверхурочной работе;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работе в ночное время;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при выполнении работ в других условиях, отклоняющихся от нормальных.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016CBB">
        <w:rPr>
          <w:rFonts w:ascii="Times New Roman" w:hAnsi="Times New Roman" w:cs="Times New Roman"/>
          <w:sz w:val="28"/>
          <w:szCs w:val="28"/>
        </w:rPr>
        <w:t>7. К стимулирующим выплатам относятся: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lastRenderedPageBreak/>
        <w:t>выплаты за стаж непрерывной работы, выслугу лет;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8. Компенсационные выплаты устанавливаются к окладам работников на основании решения руководителя органа местного самоуправления (структурного подразделения) и (или) соглашения сторон трудового договора в размерах,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9. Компенсационные выплаты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9F7A11" w:rsidRPr="00016CBB" w:rsidRDefault="009F7A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>10. Стимулирующие выплаты устанавливаются к окладам работников на основании решения руководителя органа местного самоуправления (структурного подразделения) на условиях,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края.</w:t>
      </w:r>
    </w:p>
    <w:p w:rsidR="009F7A11" w:rsidRPr="007154F8" w:rsidRDefault="009F7A11" w:rsidP="00E0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BB">
        <w:rPr>
          <w:rFonts w:ascii="Times New Roman" w:hAnsi="Times New Roman" w:cs="Times New Roman"/>
          <w:sz w:val="28"/>
          <w:szCs w:val="28"/>
        </w:rPr>
        <w:t xml:space="preserve">11. </w:t>
      </w:r>
      <w:r w:rsidRPr="00607F2E">
        <w:rPr>
          <w:rFonts w:ascii="Times New Roman" w:hAnsi="Times New Roman" w:cs="Times New Roman"/>
          <w:sz w:val="28"/>
          <w:szCs w:val="28"/>
        </w:rPr>
        <w:t>При формировании фонда оплаты труда работников сверх суммы средств, направляемых для выплаты окладов, предусматриваются средства (в расчете на год) в размере двадцати девяти окладов для компенсационных выплат и стимулирующих выплат</w:t>
      </w:r>
      <w:r w:rsidRPr="007154F8">
        <w:rPr>
          <w:rFonts w:ascii="Times New Roman" w:hAnsi="Times New Roman" w:cs="Times New Roman"/>
          <w:sz w:val="28"/>
          <w:szCs w:val="28"/>
        </w:rPr>
        <w:t>.</w:t>
      </w:r>
    </w:p>
    <w:p w:rsidR="00F873E2" w:rsidRPr="00016CBB" w:rsidRDefault="00E0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sectPr w:rsidR="00F873E2" w:rsidRPr="00016CBB" w:rsidSect="00033B0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FE" w:rsidRDefault="00414DFE" w:rsidP="007154F8">
      <w:pPr>
        <w:spacing w:after="0" w:line="240" w:lineRule="auto"/>
      </w:pPr>
      <w:r>
        <w:separator/>
      </w:r>
    </w:p>
  </w:endnote>
  <w:endnote w:type="continuationSeparator" w:id="0">
    <w:p w:rsidR="00414DFE" w:rsidRDefault="00414DFE" w:rsidP="0071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FE" w:rsidRDefault="00414DFE" w:rsidP="007154F8">
      <w:pPr>
        <w:spacing w:after="0" w:line="240" w:lineRule="auto"/>
      </w:pPr>
      <w:r>
        <w:separator/>
      </w:r>
    </w:p>
  </w:footnote>
  <w:footnote w:type="continuationSeparator" w:id="0">
    <w:p w:rsidR="00414DFE" w:rsidRDefault="00414DFE" w:rsidP="0071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4905"/>
      <w:docPartObj>
        <w:docPartGallery w:val="Page Numbers (Top of Page)"/>
        <w:docPartUnique/>
      </w:docPartObj>
    </w:sdtPr>
    <w:sdtContent>
      <w:p w:rsidR="007154F8" w:rsidRDefault="00D75744">
        <w:pPr>
          <w:pStyle w:val="a5"/>
          <w:jc w:val="right"/>
        </w:pPr>
        <w:fldSimple w:instr=" PAGE   \* MERGEFORMAT ">
          <w:r w:rsidR="00E04409">
            <w:rPr>
              <w:noProof/>
            </w:rPr>
            <w:t>4</w:t>
          </w:r>
        </w:fldSimple>
      </w:p>
    </w:sdtContent>
  </w:sdt>
  <w:p w:rsidR="007154F8" w:rsidRDefault="007154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11"/>
    <w:rsid w:val="00016CBB"/>
    <w:rsid w:val="0002240C"/>
    <w:rsid w:val="00033B0E"/>
    <w:rsid w:val="000B78EA"/>
    <w:rsid w:val="00116ADC"/>
    <w:rsid w:val="00117A02"/>
    <w:rsid w:val="00134BCD"/>
    <w:rsid w:val="001A086A"/>
    <w:rsid w:val="002C4045"/>
    <w:rsid w:val="003C243E"/>
    <w:rsid w:val="00414DFE"/>
    <w:rsid w:val="00607F2E"/>
    <w:rsid w:val="006117E5"/>
    <w:rsid w:val="00631D92"/>
    <w:rsid w:val="00644844"/>
    <w:rsid w:val="007154F8"/>
    <w:rsid w:val="007307B1"/>
    <w:rsid w:val="00751E29"/>
    <w:rsid w:val="00764A84"/>
    <w:rsid w:val="00801255"/>
    <w:rsid w:val="00801DC0"/>
    <w:rsid w:val="009F7A11"/>
    <w:rsid w:val="00A20EFF"/>
    <w:rsid w:val="00B47D7C"/>
    <w:rsid w:val="00B766CE"/>
    <w:rsid w:val="00B84339"/>
    <w:rsid w:val="00B95AE2"/>
    <w:rsid w:val="00CD289F"/>
    <w:rsid w:val="00D3446E"/>
    <w:rsid w:val="00D75744"/>
    <w:rsid w:val="00DC46AD"/>
    <w:rsid w:val="00DE3152"/>
    <w:rsid w:val="00E04409"/>
    <w:rsid w:val="00E06ABE"/>
    <w:rsid w:val="00E12E3D"/>
    <w:rsid w:val="00E44C2D"/>
    <w:rsid w:val="00EE4AF2"/>
    <w:rsid w:val="00F02DE2"/>
    <w:rsid w:val="00F66AA1"/>
    <w:rsid w:val="00F8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7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7A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B47D7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7D7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154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154F8"/>
  </w:style>
  <w:style w:type="paragraph" w:styleId="a5">
    <w:name w:val="header"/>
    <w:basedOn w:val="a"/>
    <w:link w:val="a6"/>
    <w:uiPriority w:val="99"/>
    <w:unhideWhenUsed/>
    <w:rsid w:val="0071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4F8"/>
  </w:style>
  <w:style w:type="paragraph" w:styleId="a7">
    <w:name w:val="footer"/>
    <w:basedOn w:val="a"/>
    <w:link w:val="a8"/>
    <w:uiPriority w:val="99"/>
    <w:semiHidden/>
    <w:unhideWhenUsed/>
    <w:rsid w:val="0071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09D4F3057F4BB1E17088EC6EA24A4F79354D7BF248E67527391155E1EB202CB4C6C41335D2323E4516FB6B0279336E5FA74F5DB2B62E3B3231E46Z0x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09D4F3057F4BB1E171683D0867AAEF49B09D9BD20873809219742014EB4578B0C6A13791A2576B5153ABBB92FD967A8B17BF4DAZ3x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F4F3-2012-4199-B42D-AC18684F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PK-1</cp:lastModifiedBy>
  <cp:revision>17</cp:revision>
  <cp:lastPrinted>2023-12-18T15:08:00Z</cp:lastPrinted>
  <dcterms:created xsi:type="dcterms:W3CDTF">2023-09-13T10:49:00Z</dcterms:created>
  <dcterms:modified xsi:type="dcterms:W3CDTF">2023-12-18T15:12:00Z</dcterms:modified>
</cp:coreProperties>
</file>