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7A" w:rsidRPr="003901DA" w:rsidRDefault="003901DA" w:rsidP="003901DA">
      <w:r>
        <w:t>О предоставлении ежемесячной денежной выплаты на третьего ребенка и последующих детей в 2023 году</w:t>
      </w:r>
      <w:bookmarkStart w:id="0" w:name="_GoBack"/>
      <w:bookmarkEnd w:id="0"/>
    </w:p>
    <w:sectPr w:rsidR="001B487A" w:rsidRPr="0039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E"/>
    <w:rsid w:val="001B487A"/>
    <w:rsid w:val="002E44A6"/>
    <w:rsid w:val="00386A8E"/>
    <w:rsid w:val="0039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C99A-6E2C-4249-BB97-1B5F5C5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4</cp:revision>
  <dcterms:created xsi:type="dcterms:W3CDTF">2023-10-17T13:33:00Z</dcterms:created>
  <dcterms:modified xsi:type="dcterms:W3CDTF">2023-10-17T13:35:00Z</dcterms:modified>
</cp:coreProperties>
</file>