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712" w:rsidRDefault="0002771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7712" w:rsidRDefault="00027712">
      <w:pPr>
        <w:pStyle w:val="ConsPlusNormal"/>
        <w:jc w:val="both"/>
        <w:outlineLvl w:val="0"/>
      </w:pPr>
    </w:p>
    <w:p w:rsidR="00027712" w:rsidRDefault="00027712">
      <w:pPr>
        <w:pStyle w:val="ConsPlusNormal"/>
        <w:outlineLvl w:val="0"/>
      </w:pPr>
      <w:r>
        <w:t>Зарегистрировано в Минюсте России 16 августа 2013 г. N 29414</w:t>
      </w:r>
    </w:p>
    <w:p w:rsidR="00027712" w:rsidRDefault="000277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712" w:rsidRDefault="00027712">
      <w:pPr>
        <w:pStyle w:val="ConsPlusNormal"/>
      </w:pPr>
    </w:p>
    <w:p w:rsidR="00027712" w:rsidRDefault="00027712">
      <w:pPr>
        <w:pStyle w:val="ConsPlusTitle"/>
        <w:jc w:val="center"/>
      </w:pPr>
      <w:r>
        <w:t>МИНИСТЕРСТВО СВЯЗИ И МАССОВЫХ КОММУНИКАЦИЙ</w:t>
      </w:r>
    </w:p>
    <w:p w:rsidR="00027712" w:rsidRDefault="00027712">
      <w:pPr>
        <w:pStyle w:val="ConsPlusTitle"/>
        <w:jc w:val="center"/>
      </w:pPr>
      <w:r>
        <w:t>РОССИЙСКОЙ ФЕДЕРАЦИИ</w:t>
      </w:r>
    </w:p>
    <w:p w:rsidR="00027712" w:rsidRDefault="00027712">
      <w:pPr>
        <w:pStyle w:val="ConsPlusTitle"/>
        <w:jc w:val="center"/>
      </w:pPr>
    </w:p>
    <w:p w:rsidR="00027712" w:rsidRDefault="00027712">
      <w:pPr>
        <w:pStyle w:val="ConsPlusTitle"/>
        <w:jc w:val="center"/>
      </w:pPr>
      <w:r>
        <w:t>ПРИКАЗ</w:t>
      </w:r>
    </w:p>
    <w:p w:rsidR="00027712" w:rsidRDefault="00027712">
      <w:pPr>
        <w:pStyle w:val="ConsPlusTitle"/>
        <w:jc w:val="center"/>
      </w:pPr>
      <w:r>
        <w:t>от 27 июня 2013 г. N 149</w:t>
      </w:r>
    </w:p>
    <w:p w:rsidR="00027712" w:rsidRDefault="00027712">
      <w:pPr>
        <w:pStyle w:val="ConsPlusTitle"/>
        <w:jc w:val="center"/>
      </w:pPr>
    </w:p>
    <w:p w:rsidR="00027712" w:rsidRDefault="00027712">
      <w:pPr>
        <w:pStyle w:val="ConsPlusTitle"/>
        <w:jc w:val="center"/>
      </w:pPr>
      <w:r>
        <w:t>ОБ УТВЕРЖДЕНИИ ТРЕБОВАНИЙ</w:t>
      </w:r>
    </w:p>
    <w:p w:rsidR="00027712" w:rsidRDefault="00027712">
      <w:pPr>
        <w:pStyle w:val="ConsPlusTitle"/>
        <w:jc w:val="center"/>
      </w:pPr>
      <w:r>
        <w:t>К ТЕХНОЛОГИЧЕСКИМ, ПРОГРАММНЫМ И ЛИНГВИСТИЧЕСКИМ СРЕДСТВАМ,</w:t>
      </w:r>
    </w:p>
    <w:p w:rsidR="00027712" w:rsidRDefault="00027712">
      <w:pPr>
        <w:pStyle w:val="ConsPlusTitle"/>
        <w:jc w:val="center"/>
      </w:pPr>
      <w:r>
        <w:t>НЕОБХОДИМЫМ ДЛЯ РАЗМЕЩЕНИЯ ИНФОРМАЦИИ ГОСУДАРСТВЕННЫМИ</w:t>
      </w:r>
    </w:p>
    <w:p w:rsidR="00027712" w:rsidRDefault="00027712">
      <w:pPr>
        <w:pStyle w:val="ConsPlusTitle"/>
        <w:jc w:val="center"/>
      </w:pPr>
      <w:r>
        <w:t>ОРГАНАМИ И ОРГАНАМИ МЕСТНОГО САМОУПРАВЛЕНИЯ</w:t>
      </w:r>
    </w:p>
    <w:p w:rsidR="00027712" w:rsidRDefault="00027712">
      <w:pPr>
        <w:pStyle w:val="ConsPlusTitle"/>
        <w:jc w:val="center"/>
      </w:pPr>
      <w:r>
        <w:t>В СЕТИ "ИНТЕРНЕТ" В ФОРМЕ ОТКРЫТЫХ ДАННЫХ,</w:t>
      </w:r>
    </w:p>
    <w:p w:rsidR="00027712" w:rsidRDefault="00027712">
      <w:pPr>
        <w:pStyle w:val="ConsPlusTitle"/>
        <w:jc w:val="center"/>
      </w:pPr>
      <w:r>
        <w:t>А ТАКЖЕ ДЛЯ ОБЕСПЕЧЕНИЯ ЕЕ ИСПОЛЬЗОВАНИЯ</w:t>
      </w:r>
    </w:p>
    <w:p w:rsidR="00027712" w:rsidRDefault="00027712">
      <w:pPr>
        <w:pStyle w:val="ConsPlusNormal"/>
        <w:jc w:val="center"/>
      </w:pPr>
    </w:p>
    <w:p w:rsidR="00027712" w:rsidRDefault="0002771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10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4291), а также </w:t>
      </w:r>
      <w:hyperlink r:id="rId6">
        <w:r>
          <w:rPr>
            <w:color w:val="0000FF"/>
          </w:rPr>
          <w:t>Положением</w:t>
        </w:r>
      </w:hyperlink>
      <w:r>
        <w:t xml:space="preserve"> о Министерстве связи и массовых коммуникаций Российской Федерации, утвержденным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2, ст. 338; N 3, ст. 542; N 6, ст. 888; N 14, ст. 1935; N 21, ст. 2965; N 44, ст. 6272; N 49, ст. 7283; 2012, N 20, ст. 2540; N 37, ст. 5001; N 39, ст. 5270; N 46, ст. 6347; 2013, N 13, ст. 1568), приказываю: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использования.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jc w:val="right"/>
      </w:pPr>
      <w:r>
        <w:t>Министр</w:t>
      </w:r>
    </w:p>
    <w:p w:rsidR="00027712" w:rsidRDefault="00027712">
      <w:pPr>
        <w:pStyle w:val="ConsPlusNormal"/>
        <w:jc w:val="right"/>
      </w:pPr>
      <w:r>
        <w:t>Н.НИКИФОРОВ</w:t>
      </w: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Title"/>
        <w:jc w:val="center"/>
        <w:outlineLvl w:val="0"/>
      </w:pPr>
      <w:bookmarkStart w:id="0" w:name="P28"/>
      <w:bookmarkEnd w:id="0"/>
      <w:r>
        <w:t>ТРЕБОВАНИЯ</w:t>
      </w:r>
    </w:p>
    <w:p w:rsidR="00027712" w:rsidRDefault="00027712">
      <w:pPr>
        <w:pStyle w:val="ConsPlusTitle"/>
        <w:jc w:val="center"/>
      </w:pPr>
      <w:r>
        <w:t>К ТЕХНОЛОГИЧЕСКИМ, ПРОГРАММНЫМ И ЛИНГВИСТИЧЕСКИМ СРЕДСТВАМ,</w:t>
      </w:r>
    </w:p>
    <w:p w:rsidR="00027712" w:rsidRDefault="00027712">
      <w:pPr>
        <w:pStyle w:val="ConsPlusTitle"/>
        <w:jc w:val="center"/>
      </w:pPr>
      <w:r>
        <w:t>НЕОБХОДИМЫМ ДЛЯ РАЗМЕЩЕНИЯ ИНФОРМАЦИИ ГОСУДАРСТВЕННЫМИ</w:t>
      </w:r>
    </w:p>
    <w:p w:rsidR="00027712" w:rsidRDefault="00027712">
      <w:pPr>
        <w:pStyle w:val="ConsPlusTitle"/>
        <w:jc w:val="center"/>
      </w:pPr>
      <w:r>
        <w:t>ОРГАНАМИ И ОРГАНАМИ МЕСТНОГО САМОУПРАВЛЕНИЯ</w:t>
      </w:r>
    </w:p>
    <w:p w:rsidR="00027712" w:rsidRDefault="00027712">
      <w:pPr>
        <w:pStyle w:val="ConsPlusTitle"/>
        <w:jc w:val="center"/>
      </w:pPr>
      <w:r>
        <w:t>В СЕТИ "ИНТЕРНЕТ" В ФОРМЕ ОТКРЫТЫХ ДАННЫХ,</w:t>
      </w:r>
    </w:p>
    <w:p w:rsidR="00027712" w:rsidRDefault="00027712">
      <w:pPr>
        <w:pStyle w:val="ConsPlusTitle"/>
        <w:jc w:val="center"/>
      </w:pPr>
      <w:r>
        <w:t>А ТАКЖЕ ДЛЯ ОБЕСПЕЧЕНИЯ ЕЕ ИСПОЛЬЗОВАНИЯ</w:t>
      </w: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ind w:firstLine="540"/>
        <w:jc w:val="both"/>
      </w:pPr>
      <w:r>
        <w:t>1. Общедоступная информация, размещаемая государственными органами и органами местного самоуправления в информационно-телекоммуникационной сети Интернет (далее - сеть Интернет) в форме открытых данных, должна иметь формат, допускающий ее автоматизированную обработку без предварительных изменений человеком в целях повторного использования.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2. Общедоступная информация в форме открытых данных размещается на сайте в сети Интернет, в том числе на сайте государственного органа и органа местного самоуправления (далее - сайт), в формате CSV или XML либо в ином формате, позволяющем осуществлять автоматизированную обработку информации, который соответствует национальным и международным стандартам структурирования информации.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lastRenderedPageBreak/>
        <w:t>3. Для размещения общедоступной информации в форме открытых данных на сайте должна быть создана специальная страница открытых данных (далее - специальная страница), а также отдельные страницы для размещения наборов открытых данных (систематизированных совокупностей локализованных сведений в форме открытых данных, состоящая из отдельных элементов, характеризующихся набором атрибутов, и позволяющая автоматизированным системам без участия человека идентифицировать, интерпретировать и обрабатывать такие элементы).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4. При размещении общедоступной информации в форме открытых данных учитывается периодичность размещения информации, установленная перечнями, предусмотренными </w:t>
      </w:r>
      <w:hyperlink r:id="rId7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г.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4291).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5. Государственный орган (орган местного самоуправления) обеспечивает работоспособность сайта (включая работу специальной страницы) под нагрузкой, определяемой числом обращений к сайту, двукратно превышающей максимальное суточное число обращений к сайту, зарегистрированных за последние 6 месяцев эксплуатации сайта; вновь созданного либо функционирующего менее 6 месяцев сайта - под нагрузкой не менее 100 000 обращений к сайту в месяц.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6. Требования к средствам защиты информации, обеспечивающим доступ к общедоступной информации в форме открытых данных, определяются государственными органами и органами местного самоуправления с учетом положений </w:t>
      </w:r>
      <w:hyperlink r:id="rId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Минкомсвязи</w:t>
      </w:r>
      <w:proofErr w:type="spellEnd"/>
      <w:r>
        <w:t xml:space="preserve"> России от 25 августа 2009 г. N 104 "Об утверждении Требований по обеспечению целостности, устойчивости функционирования и безопасности информационных систем общего пользования" (зарегистрирован в Министерстве юстиции Российской Федерации 25 сентября 2009 г., регистрационный N 14874) и </w:t>
      </w:r>
      <w:hyperlink r:id="rId9">
        <w:r>
          <w:rPr>
            <w:color w:val="0000FF"/>
          </w:rPr>
          <w:t>приказа</w:t>
        </w:r>
      </w:hyperlink>
      <w:r>
        <w:t xml:space="preserve"> ФСБ России и ФСТЭК России от 31 августа 2010 г. N 489 "Об утверждении Требований о защите информации, содержащейся в информационных системах общего пользования" (зарегистрирован в Министерстве юстиции Российской Федерации 13 октября 2010 г. N 18704).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7. Специальная страница должна содержать реестр открытых данных, в котором размещается перечень наименований </w:t>
      </w:r>
      <w:proofErr w:type="gramStart"/>
      <w:r>
        <w:t>наборов</w:t>
      </w:r>
      <w:proofErr w:type="gramEnd"/>
      <w:r>
        <w:t xml:space="preserve"> открытых данных. Наименования </w:t>
      </w:r>
      <w:proofErr w:type="gramStart"/>
      <w:r>
        <w:t>наборов</w:t>
      </w:r>
      <w:proofErr w:type="gramEnd"/>
      <w:r>
        <w:t xml:space="preserve"> открытых данных имеют форму гиперссылок, обеспечивающих прямой доступ к страницам наборов открытых данных.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8. При описании данных, а также информации о данных, их составе, структуре и содержании, необходимо придерживаться спецификаций, содержащихся в </w:t>
      </w:r>
      <w:hyperlink r:id="rId10">
        <w:r>
          <w:rPr>
            <w:color w:val="0000FF"/>
          </w:rPr>
          <w:t>абзацах втором</w:t>
        </w:r>
      </w:hyperlink>
      <w:r>
        <w:t xml:space="preserve"> - </w:t>
      </w:r>
      <w:hyperlink r:id="rId11">
        <w:r>
          <w:rPr>
            <w:color w:val="0000FF"/>
          </w:rPr>
          <w:t>четвертом пункта 6</w:t>
        </w:r>
      </w:hyperlink>
      <w:r>
        <w:t xml:space="preserve"> Технических требований к взаимодействию информационных систем в единой системе межведомственного электронного взаимодействия, утвержденных приказом Министерством связи и массовых коммуникаций Российской Федерации от 27 декабря 2010 г. N 190 (зарегистрирован в Министерстве юстиции Российской Федерации от 29 декабря 2010 г. N 19425).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9. Государственный орган (орган местного самоуправления) обеспечивает условия свободного доступа пользователей к общедоступной информации, размещенной на специальной странице сайте в форме открытых данных.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Организация свободного доступа к общедоступной информации в форме открытых данных осуществляется в соответствии с требованиями: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а) доступ к общедоступной информации в форме открытых данных не требует регистрации и авторизации, в случаях, если иное не предусмотрено постановлениями Правительства Российской Федерации;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б) пользование общедоступной информацией в форме открытых данных не может быть обусловлено требованием использования пользователями определенных веб-обозревателей или установки на технические средства пользователей специального программного обеспечения.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10. Для организации свободного поиска и получения общедоступной информации в форме открытых данных государственный орган (орган местного самоуправления) должен создать следующие условия: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а) специальная страница должна иметь собственное наименование "Открытые данные";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б) на главной странице сайта должна располагаться гиперссылка, обеспечивающая доступ на специальную страницу, с названием "Открытые данные";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lastRenderedPageBreak/>
        <w:t>в) специальная страница должна иметь гиперссылку на каталог метаданных;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г) реестр открытых данных должен содержать гиперссылки на страницы наборов открытых данных;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д) паспорт набора открытых данных должен содержать гиперссылку на содержание набора открытых данных.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11. В целях защиты общедоступной информации, размещаемой на сайте в форме открытых данных, должно быть обеспечено: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использование средств усиленной квалифицированной электронной подписи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 xml:space="preserve">использование сертифицированных в </w:t>
      </w:r>
      <w:hyperlink r:id="rId13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средств защиты информации от неправомерных действий, в том числе средств криптографической защиты информации;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затруднен, фильтрации и блокирования сетевого трафика;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ведение электронных журналов учета операций, выполненных с помощью программного обеспечения и технологических средств, используемых для публикации, актуализации, удаления, предоставления информации в форме открытых данных, позволяющих обеспечивать учет всех действий, фиксировать точное время, содержание изменений и информацию об уполномоченном лице соответствующего государственного органа (органа местного самоуправления);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ежедневное копирование всей размещенной на сайте информации в форме открытых данных, а также данных электронных журналов учета операций на резервный материальный носитель, обеспечивающее возможность их восстановления;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защита информации в форме открытых данных от уничтожения, модификации, блокирования, а также от иных неправомерных действий в отношении такой информации;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хранение информации не менее 10 лет в соответствии с условиями функционирования сайта.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12. Общедоступная информация в форме открытых данных должна размещаться на русском языке.</w:t>
      </w:r>
    </w:p>
    <w:p w:rsidR="00027712" w:rsidRDefault="00027712">
      <w:pPr>
        <w:pStyle w:val="ConsPlusNormal"/>
        <w:spacing w:before="200"/>
        <w:ind w:firstLine="540"/>
        <w:jc w:val="both"/>
      </w:pPr>
      <w: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ind w:firstLine="540"/>
        <w:jc w:val="both"/>
      </w:pPr>
    </w:p>
    <w:p w:rsidR="00027712" w:rsidRDefault="0002771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BCE" w:rsidRDefault="00661BCE">
      <w:bookmarkStart w:id="1" w:name="_GoBack"/>
      <w:bookmarkEnd w:id="1"/>
    </w:p>
    <w:sectPr w:rsidR="00661BCE" w:rsidSect="0026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12"/>
    <w:rsid w:val="00027712"/>
    <w:rsid w:val="0066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2C8CA-B2FE-4426-B2F5-435E0A96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277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277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F4BE71CE319244F6E7E8CCFBEC3AEDB3E321E0D028EAB77375BD54F347883353009B0C2FDB82B664704CDIBB7L" TargetMode="External"/><Relationship Id="rId13" Type="http://schemas.openxmlformats.org/officeDocument/2006/relationships/hyperlink" Target="consultantplus://offline/ref=A0BF4BE71CE319244F6E7E8CCFBEC3AEDB353B1C0D028EAB77375BD54F347891356805B1C2E3B82B7311558BE0F151D83897935D5BE1ACI4B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BF4BE71CE319244F6E7E8CCFBEC3AED134301C0509D3A17F6E57D7483B2786322109B0C2E8ED7A3C1009CEB5E251D838949341I5BBL" TargetMode="External"/><Relationship Id="rId12" Type="http://schemas.openxmlformats.org/officeDocument/2006/relationships/hyperlink" Target="consultantplus://offline/ref=A0BF4BE71CE319244F6E7E8CCFBEC3AED63E3119080FD3A17F6E57D7483B2786322109B0C2E3B92F794E509EF1A95DD92688924347E3AE43IDB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F4BE71CE319244F6E7E8CCFBEC3AED63E3B180F08D3A17F6E57D7483B2786322109B0C2E3B9297F4E509EF1A95DD92688924347E3AE43IDBCL" TargetMode="External"/><Relationship Id="rId11" Type="http://schemas.openxmlformats.org/officeDocument/2006/relationships/hyperlink" Target="consultantplus://offline/ref=A0BF4BE71CE319244F6E7E8CCFBEC3AED33C3A1A0F0BD3A17F6E57D7483B2786322109B0C2E3B92C7B4E509EF1A95DD92688924347E3AE43IDBCL" TargetMode="External"/><Relationship Id="rId5" Type="http://schemas.openxmlformats.org/officeDocument/2006/relationships/hyperlink" Target="consultantplus://offline/ref=A0BF4BE71CE319244F6E7E8CCFBEC3AED134301C0509D3A17F6E57D7483B2786322109B0CBE8ED7A3C1009CEB5E251D838949341I5B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BF4BE71CE319244F6E7E8CCFBEC3AED33C3A1A0F0BD3A17F6E57D7483B2786322109B0C2E3B92D7D4E509EF1A95DD92688924347E3AE43IDB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0BF4BE71CE319244F6E7E8CCFBEC3AED33C361F0B0DD3A17F6E57D7483B2786202151BCC3E3A72A785B06CFB7IFB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2022-10-10T11:01:00Z</dcterms:created>
  <dcterms:modified xsi:type="dcterms:W3CDTF">2022-10-10T11:01:00Z</dcterms:modified>
</cp:coreProperties>
</file>