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E3" w:rsidRPr="00007E25" w:rsidRDefault="00007E25" w:rsidP="00007E25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F3DE3" w:rsidRPr="00E476C0">
        <w:rPr>
          <w:sz w:val="28"/>
          <w:szCs w:val="28"/>
        </w:rPr>
        <w:t>Проект</w:t>
      </w: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ПОСТАНОВЛЕНИЕ</w:t>
      </w:r>
    </w:p>
    <w:p w:rsidR="005F3DE3" w:rsidRPr="00E476C0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АДМИНИСТРАЦИИ ИПАТОВСКОГО ГОРОДСКОГО ОКРУГА</w:t>
      </w:r>
    </w:p>
    <w:p w:rsidR="005F3DE3" w:rsidRDefault="005F3DE3" w:rsidP="005F3DE3">
      <w:pPr>
        <w:jc w:val="center"/>
        <w:rPr>
          <w:b/>
          <w:bCs/>
          <w:sz w:val="28"/>
          <w:szCs w:val="28"/>
        </w:rPr>
      </w:pPr>
      <w:r w:rsidRPr="00E476C0">
        <w:rPr>
          <w:b/>
          <w:bCs/>
          <w:sz w:val="28"/>
          <w:szCs w:val="28"/>
        </w:rPr>
        <w:t>СТАВРОПОЛЬСКОГО КРАЯ</w:t>
      </w:r>
    </w:p>
    <w:p w:rsidR="005F3DE3" w:rsidRDefault="005F3DE3" w:rsidP="005F3DE3">
      <w:pPr>
        <w:jc w:val="both"/>
        <w:rPr>
          <w:sz w:val="28"/>
          <w:szCs w:val="28"/>
        </w:rPr>
      </w:pPr>
      <w:r w:rsidRPr="00E476C0">
        <w:rPr>
          <w:sz w:val="28"/>
          <w:szCs w:val="28"/>
        </w:rPr>
        <w:t>от____________</w:t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 w:rsidRPr="00E476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C0">
        <w:rPr>
          <w:sz w:val="28"/>
          <w:szCs w:val="28"/>
        </w:rPr>
        <w:t xml:space="preserve"> № ______________</w:t>
      </w:r>
    </w:p>
    <w:p w:rsidR="000B2464" w:rsidRPr="000533DA" w:rsidRDefault="000B2464" w:rsidP="00007E25">
      <w:pPr>
        <w:rPr>
          <w:sz w:val="28"/>
          <w:szCs w:val="28"/>
        </w:rPr>
      </w:pPr>
    </w:p>
    <w:p w:rsidR="00137C3D" w:rsidRPr="005F3DE3" w:rsidRDefault="00137C3D" w:rsidP="005F3DE3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5F3DE3">
        <w:rPr>
          <w:sz w:val="28"/>
          <w:szCs w:val="28"/>
        </w:rPr>
        <w:t xml:space="preserve">Об утверждении Порядка </w:t>
      </w:r>
      <w:r w:rsidR="0025697A" w:rsidRPr="005F3DE3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5F3DE3">
        <w:rPr>
          <w:bCs/>
          <w:sz w:val="28"/>
          <w:szCs w:val="28"/>
          <w:lang w:eastAsia="en-US"/>
        </w:rPr>
        <w:t>муниципальных</w:t>
      </w:r>
      <w:r w:rsidR="005F3DE3">
        <w:rPr>
          <w:bCs/>
          <w:sz w:val="28"/>
          <w:szCs w:val="28"/>
          <w:lang w:eastAsia="en-US"/>
        </w:rPr>
        <w:t xml:space="preserve"> </w:t>
      </w:r>
      <w:r w:rsidR="0025697A" w:rsidRPr="005F3DE3">
        <w:rPr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5F3DE3" w:rsidRDefault="00137C3D" w:rsidP="005F3DE3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5F3DE3" w:rsidRPr="00007E25" w:rsidRDefault="00137C3D" w:rsidP="00007E25">
      <w:pPr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  <w:lang w:eastAsia="en-US"/>
        </w:rPr>
        <w:t>Федерального закона</w:t>
      </w:r>
      <w:r w:rsidR="005F3DE3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5F3DE3">
        <w:rPr>
          <w:sz w:val="28"/>
          <w:szCs w:val="28"/>
          <w:lang w:eastAsia="en-US"/>
        </w:rPr>
        <w:t xml:space="preserve"> </w:t>
      </w:r>
      <w:r w:rsidR="005F3DE3">
        <w:rPr>
          <w:sz w:val="28"/>
          <w:szCs w:val="28"/>
        </w:rPr>
        <w:t>Ипатовского</w:t>
      </w:r>
      <w:r w:rsidR="005F3DE3" w:rsidRPr="00425807">
        <w:rPr>
          <w:sz w:val="28"/>
          <w:szCs w:val="28"/>
        </w:rPr>
        <w:t xml:space="preserve"> городского округа Ставропольского края</w:t>
      </w:r>
    </w:p>
    <w:p w:rsidR="005F3DE3" w:rsidRDefault="005F3DE3" w:rsidP="005F3DE3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7468CA">
        <w:rPr>
          <w:sz w:val="28"/>
          <w:szCs w:val="28"/>
        </w:rPr>
        <w:t>:</w:t>
      </w:r>
    </w:p>
    <w:p w:rsidR="00C51C47" w:rsidRPr="0025697A" w:rsidRDefault="00137C3D" w:rsidP="00007E25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5F3DE3">
        <w:rPr>
          <w:sz w:val="28"/>
          <w:szCs w:val="28"/>
          <w:lang w:eastAsia="en-US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C51C47" w:rsidRPr="00C25D70" w:rsidRDefault="005F3DE3" w:rsidP="005F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5D70">
        <w:rPr>
          <w:sz w:val="28"/>
          <w:szCs w:val="28"/>
        </w:rPr>
        <w:t xml:space="preserve">2. Отделу по связям с общественностью, автоматизации и информационных технологий администрации Ипатовского городского округа Ставропольского края </w:t>
      </w:r>
      <w:proofErr w:type="gramStart"/>
      <w:r w:rsidRPr="00C25D70">
        <w:rPr>
          <w:sz w:val="28"/>
          <w:szCs w:val="28"/>
        </w:rPr>
        <w:t>разместить</w:t>
      </w:r>
      <w:proofErr w:type="gramEnd"/>
      <w:r w:rsidRPr="00C25D70">
        <w:rPr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51C47" w:rsidRPr="00860126" w:rsidRDefault="00860126" w:rsidP="00007E25">
      <w:pPr>
        <w:ind w:firstLine="567"/>
        <w:outlineLvl w:val="0"/>
        <w:rPr>
          <w:sz w:val="28"/>
          <w:szCs w:val="28"/>
        </w:rPr>
      </w:pPr>
      <w:r w:rsidRPr="00860126">
        <w:rPr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860126">
        <w:rPr>
          <w:sz w:val="28"/>
          <w:szCs w:val="28"/>
        </w:rPr>
        <w:t>Ипатовская</w:t>
      </w:r>
      <w:proofErr w:type="spellEnd"/>
      <w:r w:rsidRPr="00860126">
        <w:rPr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51C47" w:rsidRPr="00C25D70" w:rsidRDefault="005F3DE3" w:rsidP="005F3DE3">
      <w:pPr>
        <w:jc w:val="both"/>
        <w:rPr>
          <w:sz w:val="28"/>
          <w:szCs w:val="28"/>
        </w:rPr>
      </w:pPr>
      <w:r w:rsidRPr="00C25D70">
        <w:rPr>
          <w:sz w:val="28"/>
          <w:szCs w:val="28"/>
        </w:rPr>
        <w:t xml:space="preserve">      4. </w:t>
      </w:r>
      <w:proofErr w:type="gramStart"/>
      <w:r w:rsidRPr="00C25D70">
        <w:rPr>
          <w:sz w:val="28"/>
          <w:szCs w:val="28"/>
        </w:rPr>
        <w:t>Контроль за</w:t>
      </w:r>
      <w:proofErr w:type="gramEnd"/>
      <w:r w:rsidRPr="00C25D7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C07B4B" w:rsidRPr="00E476C0" w:rsidRDefault="00007E25" w:rsidP="00007E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5F3DE3" w:rsidRPr="00C25D70">
        <w:rPr>
          <w:sz w:val="28"/>
          <w:szCs w:val="28"/>
        </w:rPr>
        <w:t xml:space="preserve">5. </w:t>
      </w:r>
      <w:r w:rsidR="00C07B4B" w:rsidRPr="00E476C0">
        <w:rPr>
          <w:color w:val="000000"/>
          <w:sz w:val="28"/>
          <w:szCs w:val="28"/>
        </w:rPr>
        <w:t>Настоящее постановление вступает в силу</w:t>
      </w:r>
      <w:r w:rsidR="00EB2FCD">
        <w:rPr>
          <w:color w:val="000000"/>
          <w:sz w:val="28"/>
          <w:szCs w:val="28"/>
        </w:rPr>
        <w:t xml:space="preserve"> </w:t>
      </w:r>
      <w:r w:rsidR="00C51C47">
        <w:rPr>
          <w:color w:val="000000"/>
          <w:sz w:val="28"/>
          <w:szCs w:val="28"/>
        </w:rPr>
        <w:t xml:space="preserve"> </w:t>
      </w:r>
      <w:r w:rsidR="00EB2FCD">
        <w:rPr>
          <w:color w:val="000000"/>
          <w:sz w:val="28"/>
          <w:szCs w:val="28"/>
        </w:rPr>
        <w:t>на следующий день после дня его официального обнародования</w:t>
      </w:r>
      <w:r w:rsidR="00C51C47">
        <w:rPr>
          <w:color w:val="000000"/>
          <w:sz w:val="28"/>
          <w:szCs w:val="28"/>
        </w:rPr>
        <w:t xml:space="preserve"> </w:t>
      </w:r>
      <w:r w:rsidR="00C07B4B" w:rsidRPr="00E476C0">
        <w:rPr>
          <w:color w:val="000000"/>
          <w:sz w:val="28"/>
          <w:szCs w:val="28"/>
        </w:rPr>
        <w:t>и распространяется н</w:t>
      </w:r>
      <w:r w:rsidR="00C07B4B">
        <w:rPr>
          <w:color w:val="000000"/>
          <w:sz w:val="28"/>
          <w:szCs w:val="28"/>
        </w:rPr>
        <w:t>а правоотношения, возникшие  с 01 сентября</w:t>
      </w:r>
      <w:r w:rsidR="00C07B4B" w:rsidRPr="00E476C0">
        <w:rPr>
          <w:color w:val="000000"/>
          <w:sz w:val="28"/>
          <w:szCs w:val="28"/>
        </w:rPr>
        <w:t xml:space="preserve"> 2023 года.</w:t>
      </w:r>
    </w:p>
    <w:p w:rsidR="00C07B4B" w:rsidRPr="00E476C0" w:rsidRDefault="00C07B4B" w:rsidP="00C07B4B">
      <w:pPr>
        <w:tabs>
          <w:tab w:val="left" w:pos="426"/>
        </w:tabs>
        <w:jc w:val="both"/>
        <w:rPr>
          <w:sz w:val="28"/>
          <w:szCs w:val="28"/>
        </w:rPr>
      </w:pPr>
    </w:p>
    <w:p w:rsidR="00007E25" w:rsidRPr="00971EAC" w:rsidRDefault="00007E25" w:rsidP="00EB2FCD">
      <w:pPr>
        <w:jc w:val="both"/>
        <w:rPr>
          <w:sz w:val="28"/>
          <w:szCs w:val="28"/>
        </w:rPr>
      </w:pPr>
      <w:proofErr w:type="gramStart"/>
      <w:r w:rsidRPr="00971EAC">
        <w:rPr>
          <w:sz w:val="28"/>
          <w:szCs w:val="28"/>
        </w:rPr>
        <w:t>Исполняющий</w:t>
      </w:r>
      <w:proofErr w:type="gramEnd"/>
      <w:r w:rsidRPr="00971EAC">
        <w:rPr>
          <w:sz w:val="28"/>
          <w:szCs w:val="28"/>
        </w:rPr>
        <w:t xml:space="preserve"> обязанности </w:t>
      </w:r>
    </w:p>
    <w:p w:rsidR="00007E25" w:rsidRPr="00971EAC" w:rsidRDefault="00007E25" w:rsidP="00EB2FCD">
      <w:pPr>
        <w:jc w:val="both"/>
        <w:rPr>
          <w:sz w:val="28"/>
          <w:szCs w:val="28"/>
        </w:rPr>
      </w:pPr>
      <w:r w:rsidRPr="00971EAC">
        <w:rPr>
          <w:sz w:val="28"/>
          <w:szCs w:val="28"/>
        </w:rPr>
        <w:t>главы Ипатовского городского округа</w:t>
      </w:r>
    </w:p>
    <w:p w:rsidR="00007E25" w:rsidRPr="00971EAC" w:rsidRDefault="00007E25" w:rsidP="00EB2FCD">
      <w:pPr>
        <w:jc w:val="both"/>
        <w:rPr>
          <w:sz w:val="28"/>
          <w:szCs w:val="28"/>
        </w:rPr>
      </w:pPr>
      <w:r w:rsidRPr="00971EAC">
        <w:rPr>
          <w:sz w:val="28"/>
          <w:szCs w:val="28"/>
        </w:rPr>
        <w:t>Ставропольского края, первый заместитель</w:t>
      </w:r>
    </w:p>
    <w:p w:rsidR="00007E25" w:rsidRPr="00971EAC" w:rsidRDefault="00007E25" w:rsidP="00EB2FCD">
      <w:pPr>
        <w:jc w:val="both"/>
        <w:rPr>
          <w:sz w:val="28"/>
          <w:szCs w:val="28"/>
        </w:rPr>
      </w:pPr>
      <w:r w:rsidRPr="00971EAC">
        <w:rPr>
          <w:sz w:val="28"/>
          <w:szCs w:val="28"/>
        </w:rPr>
        <w:t>главы администрации Ипатовского городского округа</w:t>
      </w:r>
    </w:p>
    <w:p w:rsidR="00007E25" w:rsidRDefault="00007E25" w:rsidP="00007E25">
      <w:pPr>
        <w:jc w:val="both"/>
        <w:rPr>
          <w:sz w:val="28"/>
          <w:szCs w:val="28"/>
        </w:rPr>
      </w:pPr>
      <w:r w:rsidRPr="00971EAC">
        <w:rPr>
          <w:sz w:val="28"/>
          <w:szCs w:val="28"/>
        </w:rPr>
        <w:t>Ставропольского края</w:t>
      </w:r>
      <w:r w:rsidRPr="00971EA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971EAC">
        <w:rPr>
          <w:sz w:val="28"/>
          <w:szCs w:val="28"/>
        </w:rPr>
        <w:t>Т. А. Фоменко</w:t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</w:t>
      </w:r>
    </w:p>
    <w:p w:rsidR="005F3DE3" w:rsidRPr="00D14DB7" w:rsidRDefault="005F3DE3" w:rsidP="00007E25">
      <w:pPr>
        <w:jc w:val="both"/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Проект вносит первый заместитель главы администрации Ипатовского городского округа Ставропольского края                                                                                                            </w:t>
      </w:r>
    </w:p>
    <w:p w:rsidR="005F3DE3" w:rsidRPr="00D14DB7" w:rsidRDefault="005F3DE3" w:rsidP="005F3DE3">
      <w:pPr>
        <w:rPr>
          <w:sz w:val="28"/>
          <w:szCs w:val="28"/>
        </w:rPr>
      </w:pPr>
    </w:p>
    <w:p w:rsidR="005F3DE3" w:rsidRPr="00D14DB7" w:rsidRDefault="005F3DE3" w:rsidP="005F3DE3">
      <w:pPr>
        <w:rPr>
          <w:sz w:val="28"/>
          <w:szCs w:val="28"/>
        </w:rPr>
      </w:pPr>
      <w:r w:rsidRPr="00D14DB7">
        <w:rPr>
          <w:sz w:val="28"/>
          <w:szCs w:val="28"/>
        </w:rPr>
        <w:t xml:space="preserve">                                                                                                   Т.А. Фоменко</w:t>
      </w:r>
    </w:p>
    <w:p w:rsidR="005F3DE3" w:rsidRDefault="005F3DE3" w:rsidP="005F3DE3">
      <w:pPr>
        <w:rPr>
          <w:sz w:val="28"/>
          <w:szCs w:val="28"/>
        </w:rPr>
      </w:pPr>
      <w:r w:rsidRPr="00D14DB7">
        <w:rPr>
          <w:sz w:val="28"/>
          <w:szCs w:val="28"/>
        </w:rPr>
        <w:t>Визируют:</w:t>
      </w:r>
    </w:p>
    <w:p w:rsidR="00D5710F" w:rsidRPr="00D14DB7" w:rsidRDefault="00D5710F" w:rsidP="005F3DE3">
      <w:pPr>
        <w:rPr>
          <w:sz w:val="28"/>
          <w:szCs w:val="28"/>
        </w:rPr>
      </w:pP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Заместитель главы администрации </w:t>
      </w: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>Ипатовского городского округа</w:t>
      </w:r>
    </w:p>
    <w:p w:rsidR="00D5710F" w:rsidRPr="00A4369F" w:rsidRDefault="00D5710F" w:rsidP="00D5710F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>Ставропольского края                                                                С. И. Клинтух</w:t>
      </w:r>
    </w:p>
    <w:p w:rsidR="00D5710F" w:rsidRPr="00D14DB7" w:rsidRDefault="00D5710F" w:rsidP="00D5710F">
      <w:pPr>
        <w:rPr>
          <w:sz w:val="28"/>
          <w:szCs w:val="28"/>
        </w:rPr>
      </w:pPr>
    </w:p>
    <w:p w:rsidR="005F3DE3" w:rsidRPr="00D14DB7" w:rsidRDefault="005F3DE3" w:rsidP="005F3DE3">
      <w:pPr>
        <w:rPr>
          <w:sz w:val="28"/>
          <w:szCs w:val="28"/>
        </w:rPr>
      </w:pP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Начальник отдела  правового и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 xml:space="preserve">кадрового обеспечения администрации 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Ипатовского городского округа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  <w:r w:rsidRPr="00D14DB7">
        <w:rPr>
          <w:sz w:val="28"/>
          <w:szCs w:val="28"/>
        </w:rPr>
        <w:t>Ставропольского края                                                                 М.А. Коваленко</w:t>
      </w:r>
    </w:p>
    <w:p w:rsidR="005F3DE3" w:rsidRPr="00D14DB7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Начальник отдела экономического развития 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администрации Ипатовского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городского округа</w:t>
      </w:r>
    </w:p>
    <w:p w:rsidR="005F3DE3" w:rsidRPr="00C25D70" w:rsidRDefault="005F3DE3" w:rsidP="005F3DE3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Ставропольского края                                                                Ж.Н. Кудлай</w:t>
      </w:r>
    </w:p>
    <w:p w:rsidR="005F3DE3" w:rsidRPr="00C25D70" w:rsidRDefault="005F3DE3" w:rsidP="005F3DE3">
      <w:pPr>
        <w:tabs>
          <w:tab w:val="left" w:pos="7020"/>
          <w:tab w:val="left" w:pos="7200"/>
        </w:tabs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Проект постановления подготовлен отделом образования администрации Ипатовского городского округа Ставропольского края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tabs>
          <w:tab w:val="left" w:pos="7020"/>
        </w:tabs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C25D70">
        <w:rPr>
          <w:sz w:val="28"/>
          <w:szCs w:val="28"/>
        </w:rPr>
        <w:t>Братчик</w:t>
      </w:r>
      <w:proofErr w:type="spellEnd"/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Рассылка: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Дело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2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образования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3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Финансовое управление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экономического развития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правового и кадрового обеспечения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Отдел по связям с общественностью (сайт)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Прокуратура (проект)                                                      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Консультант Плюс                                                                               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 xml:space="preserve">Библиотека     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 xml:space="preserve">          1  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Регистр (Холин)</w:t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</w:r>
      <w:r w:rsidRPr="00C25D70">
        <w:rPr>
          <w:sz w:val="28"/>
          <w:szCs w:val="28"/>
        </w:rPr>
        <w:tab/>
        <w:t>1</w:t>
      </w:r>
    </w:p>
    <w:p w:rsidR="005F3DE3" w:rsidRPr="00C25D70" w:rsidRDefault="005F3DE3" w:rsidP="005F3DE3">
      <w:pPr>
        <w:spacing w:line="240" w:lineRule="exact"/>
        <w:rPr>
          <w:sz w:val="28"/>
          <w:szCs w:val="28"/>
        </w:rPr>
      </w:pPr>
      <w:r w:rsidRPr="00C25D70">
        <w:rPr>
          <w:sz w:val="28"/>
          <w:szCs w:val="28"/>
        </w:rPr>
        <w:t>Сайт (независимая экспертиза)                                                          1</w:t>
      </w:r>
    </w:p>
    <w:p w:rsidR="005F3DE3" w:rsidRPr="00C25D70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5F3DE3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007E25" w:rsidRDefault="00007E25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C51C47" w:rsidRDefault="00C51C47" w:rsidP="00C51C47">
      <w:pPr>
        <w:widowControl w:val="0"/>
        <w:tabs>
          <w:tab w:val="left" w:pos="7020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5F3DE3" w:rsidRDefault="005F3DE3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sz w:val="28"/>
          <w:szCs w:val="20"/>
        </w:rPr>
      </w:pPr>
    </w:p>
    <w:p w:rsidR="000B2464" w:rsidRDefault="000B2464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0B2464" w:rsidRDefault="000B2464" w:rsidP="000B2464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r w:rsidR="00376485">
        <w:rPr>
          <w:sz w:val="28"/>
          <w:szCs w:val="28"/>
        </w:rPr>
        <w:t>Ипатовского</w:t>
      </w:r>
      <w:r>
        <w:rPr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</w:p>
    <w:p w:rsidR="00D93C64" w:rsidRPr="00AD2233" w:rsidRDefault="000B2464" w:rsidP="000B246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2464" w:rsidRDefault="000B24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5F3D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 w:rsidR="00DB7257">
        <w:rPr>
          <w:sz w:val="28"/>
          <w:szCs w:val="28"/>
        </w:rPr>
        <w:t>общеразвивающих</w:t>
      </w:r>
      <w:proofErr w:type="spellEnd"/>
      <w:r w:rsidR="00DB7257">
        <w:rPr>
          <w:sz w:val="28"/>
          <w:szCs w:val="28"/>
        </w:rPr>
        <w:t xml:space="preserve"> программ»</w:t>
      </w:r>
      <w:r w:rsidR="00DB7257" w:rsidRPr="00AD2233">
        <w:rPr>
          <w:sz w:val="28"/>
          <w:szCs w:val="28"/>
        </w:rPr>
        <w:t xml:space="preserve"> (далее– </w:t>
      </w:r>
      <w:proofErr w:type="gramStart"/>
      <w:r w:rsidR="00DB7257" w:rsidRPr="00AD2233">
        <w:rPr>
          <w:sz w:val="28"/>
          <w:szCs w:val="28"/>
        </w:rPr>
        <w:t>му</w:t>
      </w:r>
      <w:proofErr w:type="gramEnd"/>
      <w:r w:rsidR="00DB7257" w:rsidRPr="00AD2233">
        <w:rPr>
          <w:sz w:val="28"/>
          <w:szCs w:val="28"/>
        </w:rPr>
        <w:t>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</w:t>
      </w:r>
      <w:r w:rsidRPr="00FA2AA8">
        <w:rPr>
          <w:sz w:val="28"/>
          <w:szCs w:val="28"/>
        </w:rPr>
        <w:t xml:space="preserve">предусмотренных </w:t>
      </w:r>
      <w:bookmarkStart w:id="0" w:name="_Hlk134803721"/>
      <w:r w:rsidR="007C07C0" w:rsidRPr="00FA2AA8">
        <w:rPr>
          <w:iCs/>
          <w:sz w:val="28"/>
          <w:szCs w:val="28"/>
        </w:rPr>
        <w:t xml:space="preserve">Думы </w:t>
      </w:r>
      <w:r w:rsidR="00376485">
        <w:rPr>
          <w:sz w:val="28"/>
          <w:szCs w:val="28"/>
        </w:rPr>
        <w:t>Ипатовского</w:t>
      </w:r>
      <w:r w:rsidR="007C07C0" w:rsidRPr="00FA2AA8">
        <w:rPr>
          <w:iCs/>
          <w:sz w:val="28"/>
          <w:szCs w:val="28"/>
        </w:rPr>
        <w:t xml:space="preserve"> городского округа Ставропольского края о местном бюджете </w:t>
      </w:r>
      <w:r w:rsidR="00376485">
        <w:rPr>
          <w:sz w:val="28"/>
          <w:szCs w:val="28"/>
        </w:rPr>
        <w:t>Ипатовского</w:t>
      </w:r>
      <w:r w:rsidR="007C07C0" w:rsidRPr="00FA2AA8">
        <w:rPr>
          <w:iCs/>
          <w:sz w:val="28"/>
          <w:szCs w:val="28"/>
        </w:rPr>
        <w:t xml:space="preserve"> городского округа Ставропольского края</w:t>
      </w:r>
      <w:r w:rsidR="007C07C0" w:rsidRPr="00FA2AA8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0"/>
      <w:r w:rsidR="00376485">
        <w:rPr>
          <w:color w:val="000000" w:themeColor="text1"/>
          <w:sz w:val="28"/>
          <w:szCs w:val="28"/>
        </w:rPr>
        <w:t xml:space="preserve"> </w:t>
      </w:r>
      <w:r w:rsidRPr="00FA2AA8">
        <w:rPr>
          <w:sz w:val="28"/>
          <w:szCs w:val="28"/>
        </w:rPr>
        <w:t xml:space="preserve">и доведенных на цели, указанные в пункте 2 настоящего Порядка, </w:t>
      </w:r>
      <w:r w:rsidR="007C07C0" w:rsidRPr="00FA2AA8">
        <w:rPr>
          <w:sz w:val="28"/>
          <w:szCs w:val="28"/>
        </w:rPr>
        <w:t xml:space="preserve">отделу образования администрации </w:t>
      </w:r>
      <w:r w:rsidR="00376485">
        <w:rPr>
          <w:sz w:val="28"/>
          <w:szCs w:val="28"/>
        </w:rPr>
        <w:t>Ипатовского</w:t>
      </w:r>
      <w:r w:rsidR="007C07C0" w:rsidRPr="00FA2AA8">
        <w:rPr>
          <w:sz w:val="28"/>
          <w:szCs w:val="28"/>
        </w:rPr>
        <w:t xml:space="preserve"> городского округа Ставропольского края</w:t>
      </w:r>
      <w:r w:rsidR="007C07C0" w:rsidRPr="00FA2AA8">
        <w:rPr>
          <w:color w:val="000000" w:themeColor="text1"/>
          <w:sz w:val="28"/>
          <w:szCs w:val="28"/>
        </w:rPr>
        <w:t>, являющемуся уполномоченным органом</w:t>
      </w:r>
      <w:r w:rsidR="00376485">
        <w:rPr>
          <w:color w:val="000000" w:themeColor="text1"/>
          <w:sz w:val="28"/>
          <w:szCs w:val="28"/>
        </w:rPr>
        <w:t xml:space="preserve"> </w:t>
      </w:r>
      <w:r w:rsidRPr="006D67D9">
        <w:rPr>
          <w:sz w:val="28"/>
          <w:szCs w:val="28"/>
        </w:rPr>
        <w:t>(</w:t>
      </w:r>
      <w:r w:rsidRPr="0025697A">
        <w:rPr>
          <w:sz w:val="28"/>
          <w:szCs w:val="28"/>
        </w:rPr>
        <w:t xml:space="preserve">далее– </w:t>
      </w:r>
      <w:proofErr w:type="gramStart"/>
      <w:r w:rsidRPr="0025697A">
        <w:rPr>
          <w:sz w:val="28"/>
          <w:szCs w:val="28"/>
        </w:rPr>
        <w:t>уп</w:t>
      </w:r>
      <w:proofErr w:type="gramEnd"/>
      <w:r w:rsidRPr="0025697A">
        <w:rPr>
          <w:sz w:val="28"/>
          <w:szCs w:val="28"/>
        </w:rPr>
        <w:t>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DB7257" w:rsidRPr="00544138">
        <w:rPr>
          <w:iCs/>
          <w:sz w:val="28"/>
          <w:szCs w:val="28"/>
        </w:rPr>
        <w:t>общеразвивающих</w:t>
      </w:r>
      <w:proofErr w:type="spellEnd"/>
      <w:r w:rsidR="00DB7257" w:rsidRPr="00544138">
        <w:rPr>
          <w:iCs/>
          <w:sz w:val="28"/>
          <w:szCs w:val="28"/>
        </w:rPr>
        <w:t xml:space="preserve">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7C07C0" w:rsidRPr="006D67D9">
        <w:rPr>
          <w:sz w:val="28"/>
          <w:szCs w:val="28"/>
        </w:rPr>
        <w:t>приказом</w:t>
      </w:r>
      <w:r w:rsidR="00376485">
        <w:rPr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 xml:space="preserve">к </w:t>
      </w:r>
      <w:r w:rsidR="00DB7257" w:rsidRPr="00544138">
        <w:rPr>
          <w:iCs/>
          <w:sz w:val="28"/>
          <w:szCs w:val="28"/>
        </w:rPr>
        <w:lastRenderedPageBreak/>
        <w:t>условиям и порядку</w:t>
      </w:r>
      <w:r w:rsidR="00DB7257">
        <w:rPr>
          <w:iCs/>
          <w:sz w:val="28"/>
          <w:szCs w:val="28"/>
        </w:rPr>
        <w:t>),</w:t>
      </w:r>
      <w:r w:rsidR="00376485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246D6F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 Получатель субсидии</w:t>
      </w:r>
      <w:r w:rsidR="00C346AB">
        <w:rPr>
          <w:sz w:val="28"/>
          <w:szCs w:val="28"/>
        </w:rPr>
        <w:t xml:space="preserve"> ежеквартально, </w:t>
      </w:r>
      <w:r w:rsidR="00D34F9E" w:rsidRPr="006D67D9">
        <w:rPr>
          <w:sz w:val="28"/>
          <w:szCs w:val="28"/>
        </w:rPr>
        <w:t xml:space="preserve">не позднее </w:t>
      </w:r>
      <w:r w:rsidR="00D34F9E" w:rsidRPr="006D67D9">
        <w:rPr>
          <w:sz w:val="28"/>
          <w:szCs w:val="28"/>
        </w:rPr>
        <w:br/>
        <w:t>10 рабочих дней,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25697A">
        <w:rPr>
          <w:sz w:val="28"/>
          <w:szCs w:val="28"/>
        </w:rPr>
        <w:lastRenderedPageBreak/>
        <w:t>к соглашению (далее - отчет), в порядке, установленном для заключения соглаш</w:t>
      </w:r>
      <w:r w:rsidR="00C346AB">
        <w:rPr>
          <w:sz w:val="28"/>
          <w:szCs w:val="28"/>
        </w:rPr>
        <w:t>ения.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</w:t>
      </w:r>
      <w:r w:rsidR="008801AD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376485">
        <w:rPr>
          <w:sz w:val="28"/>
          <w:szCs w:val="28"/>
        </w:rPr>
        <w:t>Ипатовского</w:t>
      </w:r>
      <w:r w:rsidR="00376485">
        <w:rPr>
          <w:color w:val="000000" w:themeColor="text1"/>
          <w:sz w:val="28"/>
          <w:szCs w:val="28"/>
          <w:lang w:eastAsia="en-US"/>
        </w:rPr>
        <w:t xml:space="preserve"> </w:t>
      </w:r>
      <w:r w:rsidR="007C07C0" w:rsidRPr="00C346AB">
        <w:rPr>
          <w:sz w:val="28"/>
          <w:szCs w:val="28"/>
        </w:rPr>
        <w:t>городского округа Ставропольского края</w:t>
      </w:r>
      <w:r w:rsidR="00376485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>В случае установления факта не</w:t>
      </w:r>
      <w:r w:rsidR="0037648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376485">
        <w:rPr>
          <w:sz w:val="28"/>
          <w:szCs w:val="28"/>
        </w:rPr>
        <w:t xml:space="preserve"> </w:t>
      </w:r>
      <w:r w:rsidRPr="00376485">
        <w:rPr>
          <w:iCs/>
          <w:sz w:val="28"/>
          <w:szCs w:val="28"/>
        </w:rPr>
        <w:t>местный бюджет</w:t>
      </w:r>
      <w:r w:rsidR="00376485" w:rsidRPr="00376485">
        <w:rPr>
          <w:iCs/>
          <w:sz w:val="28"/>
          <w:szCs w:val="28"/>
        </w:rPr>
        <w:t xml:space="preserve"> </w:t>
      </w:r>
      <w:r w:rsidR="00376485" w:rsidRPr="00376485">
        <w:rPr>
          <w:sz w:val="28"/>
          <w:szCs w:val="28"/>
        </w:rPr>
        <w:t>Ипатовского</w:t>
      </w:r>
      <w:r w:rsidR="007C07C0" w:rsidRPr="00376485">
        <w:rPr>
          <w:sz w:val="28"/>
          <w:szCs w:val="28"/>
        </w:rPr>
        <w:t xml:space="preserve"> городского округа Ставропольского края</w:t>
      </w:r>
      <w:r w:rsidR="00376485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246D6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6D67D9">
        <w:rPr>
          <w:sz w:val="28"/>
          <w:szCs w:val="28"/>
        </w:rPr>
        <w:t xml:space="preserve">не </w:t>
      </w:r>
      <w:r w:rsidRPr="006D67D9">
        <w:rPr>
          <w:color w:val="000000" w:themeColor="text1"/>
          <w:sz w:val="28"/>
          <w:szCs w:val="28"/>
        </w:rPr>
        <w:t xml:space="preserve">оказана </w:t>
      </w:r>
      <w:r w:rsidRPr="006D67D9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376485">
        <w:rPr>
          <w:sz w:val="28"/>
          <w:szCs w:val="28"/>
        </w:rPr>
        <w:t xml:space="preserve"> </w:t>
      </w:r>
      <w:r w:rsidR="008801AD">
        <w:rPr>
          <w:iCs/>
          <w:sz w:val="28"/>
          <w:szCs w:val="28"/>
        </w:rPr>
        <w:t>Т</w:t>
      </w:r>
      <w:r w:rsidR="00DB7257">
        <w:rPr>
          <w:iCs/>
          <w:sz w:val="28"/>
          <w:szCs w:val="28"/>
        </w:rPr>
        <w:t xml:space="preserve">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6D67D9">
        <w:rPr>
          <w:iCs/>
          <w:sz w:val="28"/>
          <w:szCs w:val="28"/>
        </w:rPr>
        <w:t>местный</w:t>
      </w:r>
      <w:r w:rsidRPr="006D67D9">
        <w:rPr>
          <w:sz w:val="28"/>
          <w:szCs w:val="28"/>
        </w:rPr>
        <w:t xml:space="preserve"> бюджет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34" w:rsidRDefault="00451D34">
      <w:r>
        <w:separator/>
      </w:r>
    </w:p>
  </w:endnote>
  <w:endnote w:type="continuationSeparator" w:id="1">
    <w:p w:rsidR="00451D34" w:rsidRDefault="0045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34" w:rsidRDefault="00451D34">
      <w:r>
        <w:separator/>
      </w:r>
    </w:p>
  </w:footnote>
  <w:footnote w:type="continuationSeparator" w:id="1">
    <w:p w:rsidR="00451D34" w:rsidRDefault="00451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246D6F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246D6F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EB2FC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07E25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6C9C"/>
    <w:rsid w:val="00067981"/>
    <w:rsid w:val="00072CAC"/>
    <w:rsid w:val="00081D54"/>
    <w:rsid w:val="0009023D"/>
    <w:rsid w:val="000908DC"/>
    <w:rsid w:val="000918C4"/>
    <w:rsid w:val="0009247D"/>
    <w:rsid w:val="00094535"/>
    <w:rsid w:val="00094DF3"/>
    <w:rsid w:val="00095117"/>
    <w:rsid w:val="00095A3C"/>
    <w:rsid w:val="00095B06"/>
    <w:rsid w:val="00095EA3"/>
    <w:rsid w:val="000A413A"/>
    <w:rsid w:val="000A50AF"/>
    <w:rsid w:val="000A607D"/>
    <w:rsid w:val="000A6FBB"/>
    <w:rsid w:val="000B2464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6E59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736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46D6F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6485"/>
    <w:rsid w:val="00380645"/>
    <w:rsid w:val="00380E17"/>
    <w:rsid w:val="00383D9C"/>
    <w:rsid w:val="003956DB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1D34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B725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5EF1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3DE3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0FAC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7D9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271B4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07C0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0126"/>
    <w:rsid w:val="00862CFA"/>
    <w:rsid w:val="008640C1"/>
    <w:rsid w:val="00864D33"/>
    <w:rsid w:val="00865404"/>
    <w:rsid w:val="008659AA"/>
    <w:rsid w:val="00874B05"/>
    <w:rsid w:val="008801AD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6157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2BD8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0316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07B4B"/>
    <w:rsid w:val="00C15FA0"/>
    <w:rsid w:val="00C22CFF"/>
    <w:rsid w:val="00C230F1"/>
    <w:rsid w:val="00C346AB"/>
    <w:rsid w:val="00C36436"/>
    <w:rsid w:val="00C40CA5"/>
    <w:rsid w:val="00C4263E"/>
    <w:rsid w:val="00C45E8A"/>
    <w:rsid w:val="00C4674E"/>
    <w:rsid w:val="00C50FAA"/>
    <w:rsid w:val="00C51C02"/>
    <w:rsid w:val="00C51C47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10F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5256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17E4"/>
    <w:rsid w:val="00E63D4A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94A36"/>
    <w:rsid w:val="00EA13D4"/>
    <w:rsid w:val="00EA16D4"/>
    <w:rsid w:val="00EA37D2"/>
    <w:rsid w:val="00EA56C4"/>
    <w:rsid w:val="00EA7E85"/>
    <w:rsid w:val="00EB2040"/>
    <w:rsid w:val="00EB2FCD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630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2AA8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0B24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B2464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0B24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2464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0B2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2464"/>
    <w:rPr>
      <w:rFonts w:ascii="Times New Roman" w:hAnsi="Times New Roman" w:cs="Times New Roman"/>
      <w:b/>
      <w:bCs/>
      <w:spacing w:val="20"/>
      <w:sz w:val="22"/>
      <w:szCs w:val="22"/>
    </w:rPr>
  </w:style>
  <w:style w:type="character" w:styleId="af7">
    <w:name w:val="Emphasis"/>
    <w:basedOn w:val="a0"/>
    <w:qFormat/>
    <w:rsid w:val="00EB2F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0B246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B2464"/>
    <w:pPr>
      <w:widowControl w:val="0"/>
      <w:autoSpaceDE w:val="0"/>
      <w:autoSpaceDN w:val="0"/>
      <w:adjustRightInd w:val="0"/>
      <w:spacing w:line="317" w:lineRule="exact"/>
      <w:ind w:firstLine="648"/>
    </w:pPr>
  </w:style>
  <w:style w:type="paragraph" w:customStyle="1" w:styleId="Style3">
    <w:name w:val="Style3"/>
    <w:basedOn w:val="a"/>
    <w:rsid w:val="000B24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2464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0B2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B2464"/>
    <w:rPr>
      <w:rFonts w:ascii="Times New Roman" w:hAnsi="Times New Roman" w:cs="Times New Roman"/>
      <w:b/>
      <w:b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BBA3-71A9-40D6-B060-B282B92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57</TotalTime>
  <Pages>6</Pages>
  <Words>1256</Words>
  <Characters>10720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Администрация</cp:lastModifiedBy>
  <cp:revision>16</cp:revision>
  <cp:lastPrinted>2023-09-13T11:34:00Z</cp:lastPrinted>
  <dcterms:created xsi:type="dcterms:W3CDTF">2023-05-23T10:35:00Z</dcterms:created>
  <dcterms:modified xsi:type="dcterms:W3CDTF">2023-09-13T11:34:00Z</dcterms:modified>
</cp:coreProperties>
</file>