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881"/>
        <w:gridCol w:w="3544"/>
      </w:tblGrid>
      <w:tr w:rsidR="00887125" w:rsidRPr="00C03B14" w:rsidTr="00F10E0E">
        <w:tc>
          <w:tcPr>
            <w:tcW w:w="10881" w:type="dxa"/>
            <w:shd w:val="clear" w:color="auto" w:fill="auto"/>
          </w:tcPr>
          <w:p w:rsidR="00887125" w:rsidRPr="00C03B14" w:rsidRDefault="00887125" w:rsidP="00F10E0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87125" w:rsidRPr="00D27017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27017">
              <w:rPr>
                <w:lang w:eastAsia="ar-SA"/>
              </w:rPr>
              <w:t>УТВЕРЖДЕН</w:t>
            </w:r>
          </w:p>
          <w:p w:rsidR="00887125" w:rsidRPr="00D27017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27017">
              <w:rPr>
                <w:lang w:eastAsia="ar-SA"/>
              </w:rPr>
              <w:t>приказом председателя</w:t>
            </w:r>
          </w:p>
          <w:p w:rsidR="00887125" w:rsidRPr="00D27017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27017">
              <w:rPr>
                <w:lang w:eastAsia="ar-SA"/>
              </w:rPr>
              <w:t xml:space="preserve">Контрольно-счетной комиссии </w:t>
            </w:r>
            <w:proofErr w:type="spellStart"/>
            <w:proofErr w:type="gramStart"/>
            <w:r w:rsidRPr="00D27017">
              <w:rPr>
                <w:lang w:eastAsia="ar-SA"/>
              </w:rPr>
              <w:t>Ипатовского</w:t>
            </w:r>
            <w:proofErr w:type="spellEnd"/>
            <w:r w:rsidRPr="00D27017">
              <w:rPr>
                <w:lang w:eastAsia="ar-SA"/>
              </w:rPr>
              <w:t xml:space="preserve"> </w:t>
            </w:r>
            <w:r>
              <w:t xml:space="preserve"> </w:t>
            </w:r>
            <w:r w:rsidRPr="000D3D51">
              <w:rPr>
                <w:lang w:eastAsia="ar-SA"/>
              </w:rPr>
              <w:t>муниципального</w:t>
            </w:r>
            <w:proofErr w:type="gramEnd"/>
            <w:r w:rsidRPr="000D3D51">
              <w:rPr>
                <w:lang w:eastAsia="ar-SA"/>
              </w:rPr>
              <w:t xml:space="preserve"> </w:t>
            </w:r>
            <w:r w:rsidRPr="00D27017">
              <w:rPr>
                <w:lang w:eastAsia="ar-SA"/>
              </w:rPr>
              <w:t xml:space="preserve"> округа</w:t>
            </w:r>
            <w:r>
              <w:rPr>
                <w:lang w:eastAsia="ar-SA"/>
              </w:rPr>
              <w:t xml:space="preserve"> Ставропольского края</w:t>
            </w:r>
          </w:p>
          <w:p w:rsidR="00887125" w:rsidRPr="00C03B14" w:rsidRDefault="00887125" w:rsidP="00F10E0E">
            <w:pPr>
              <w:pStyle w:val="ConsNormal"/>
              <w:ind w:right="0" w:firstLine="0"/>
              <w:rPr>
                <w:rFonts w:ascii="Times New Roman" w:hAnsi="Times New Roman"/>
                <w:sz w:val="28"/>
              </w:rPr>
            </w:pPr>
            <w:r w:rsidRPr="00D270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26.12</w:t>
            </w:r>
            <w:r w:rsidRPr="00D27017">
              <w:rPr>
                <w:rFonts w:ascii="Times New Roman" w:hAnsi="Times New Roman"/>
                <w:sz w:val="24"/>
                <w:szCs w:val="24"/>
                <w:lang w:eastAsia="ar-S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Pr="00D270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 №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48 (в ред. от 22.03.2024 г. № 34)</w:t>
            </w:r>
          </w:p>
        </w:tc>
      </w:tr>
    </w:tbl>
    <w:p w:rsidR="00887125" w:rsidRPr="00C87ABC" w:rsidRDefault="00887125" w:rsidP="0088712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C87ABC">
        <w:rPr>
          <w:b/>
          <w:bCs/>
          <w:sz w:val="28"/>
          <w:szCs w:val="28"/>
          <w:lang w:eastAsia="ar-SA"/>
        </w:rPr>
        <w:t xml:space="preserve">ПЛАН МЕРОПРИЯТИЙ </w:t>
      </w:r>
    </w:p>
    <w:p w:rsidR="00887125" w:rsidRPr="00C87ABC" w:rsidRDefault="00887125" w:rsidP="0088712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C87ABC">
        <w:rPr>
          <w:b/>
          <w:bCs/>
          <w:sz w:val="28"/>
          <w:szCs w:val="28"/>
          <w:lang w:eastAsia="ar-SA"/>
        </w:rPr>
        <w:t xml:space="preserve">Контрольно-счетной комиссии </w:t>
      </w:r>
      <w:proofErr w:type="spellStart"/>
      <w:r w:rsidRPr="00C87ABC">
        <w:rPr>
          <w:b/>
          <w:bCs/>
          <w:sz w:val="28"/>
          <w:szCs w:val="28"/>
          <w:lang w:eastAsia="ar-SA"/>
        </w:rPr>
        <w:t>Ипатовского</w:t>
      </w:r>
      <w:proofErr w:type="spellEnd"/>
      <w:r w:rsidRPr="00C87ABC">
        <w:rPr>
          <w:b/>
          <w:bCs/>
          <w:sz w:val="28"/>
          <w:szCs w:val="28"/>
          <w:lang w:eastAsia="ar-SA"/>
        </w:rPr>
        <w:t xml:space="preserve"> муниципального округа Ставропольского края на 2024 год</w:t>
      </w:r>
    </w:p>
    <w:p w:rsidR="00887125" w:rsidRPr="00C87ABC" w:rsidRDefault="00887125" w:rsidP="0088712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tbl>
      <w:tblPr>
        <w:tblW w:w="16386" w:type="dxa"/>
        <w:tblInd w:w="-685" w:type="dxa"/>
        <w:tblLayout w:type="fixed"/>
        <w:tblLook w:val="0000" w:firstRow="0" w:lastRow="0" w:firstColumn="0" w:lastColumn="0" w:noHBand="0" w:noVBand="0"/>
      </w:tblPr>
      <w:tblGrid>
        <w:gridCol w:w="793"/>
        <w:gridCol w:w="10433"/>
        <w:gridCol w:w="2268"/>
        <w:gridCol w:w="57"/>
        <w:gridCol w:w="2103"/>
        <w:gridCol w:w="23"/>
        <w:gridCol w:w="709"/>
      </w:tblGrid>
      <w:tr w:rsidR="00887125" w:rsidRPr="00C87ABC" w:rsidTr="00F10E0E">
        <w:trPr>
          <w:trHeight w:val="626"/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№</w:t>
            </w:r>
          </w:p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п/п</w:t>
            </w:r>
          </w:p>
        </w:tc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Срок проведения мероприятия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Ответственные за проведение  мероприятия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Примечание</w:t>
            </w:r>
          </w:p>
        </w:tc>
      </w:tr>
      <w:tr w:rsidR="00887125" w:rsidRPr="00C87ABC" w:rsidTr="00F10E0E">
        <w:trPr>
          <w:trHeight w:val="354"/>
        </w:trPr>
        <w:tc>
          <w:tcPr>
            <w:tcW w:w="16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b/>
                <w:bCs/>
                <w:lang w:eastAsia="ar-SA"/>
              </w:rPr>
              <w:t>1. ЭКСПЕРТНО – АНАЛИТИЧЕСКАЯ ДЕЯТЕЛЬНОСТЬ</w:t>
            </w: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1.1.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Финансовая экспертиза проектов муниципальных программ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всего периода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1.2.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Подготовка заключений по вопросам внесения изменений в бюджет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на 2024 год и плановый период 2025 и 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tabs>
                <w:tab w:val="left" w:pos="284"/>
                <w:tab w:val="left" w:pos="720"/>
                <w:tab w:val="left" w:pos="993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всего периода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1.3.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Финансовая экспертиза проектов решений Думы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края, касающихся расходных обязательств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tabs>
                <w:tab w:val="left" w:pos="284"/>
                <w:tab w:val="left" w:pos="720"/>
                <w:tab w:val="left" w:pos="993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всего периода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1.4.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Подготовка заключения на проект решения «Об исполнении бюджета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городского округа Ставропольского края  за 2023 год»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2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1.5.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Финансовая экспертиза отчета администрации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 «Об исполнении бюджета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за 1 квартал 2024 года»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tabs>
                <w:tab w:val="left" w:pos="284"/>
                <w:tab w:val="left" w:pos="720"/>
                <w:tab w:val="left" w:pos="993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2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1.6.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Финансовая экспертиза отчета администрации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«Об исполнении бюджета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за 1 полугодие 2024 года»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tabs>
                <w:tab w:val="left" w:pos="284"/>
                <w:tab w:val="left" w:pos="720"/>
                <w:tab w:val="left" w:pos="993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3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1.7.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Финансовая экспертиза отчета администрации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«Об исполнении бюджета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за  9 месяцев 2024 года»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4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1.8.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Проверка и анализ эффективности внутреннего финансового аудита главных администраторов бюджетных средств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за 2023 год</w:t>
            </w:r>
            <w:r>
              <w:rPr>
                <w:lang w:eastAsia="ar-SA"/>
              </w:rPr>
              <w:t xml:space="preserve"> и истекший период 2024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4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1.</w:t>
            </w:r>
            <w:r>
              <w:rPr>
                <w:lang w:eastAsia="ar-SA"/>
              </w:rPr>
              <w:t>9</w:t>
            </w:r>
            <w:r w:rsidRPr="00C87ABC">
              <w:rPr>
                <w:lang w:eastAsia="ar-SA"/>
              </w:rPr>
              <w:t>.</w:t>
            </w:r>
          </w:p>
        </w:tc>
        <w:tc>
          <w:tcPr>
            <w:tcW w:w="10433" w:type="dxa"/>
            <w:tcBorders>
              <w:lef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Подготовка заключения на проект решения «О бюджете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на 2025 год и плановый период  2026 и 2027 годов»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4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16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b/>
                <w:bCs/>
                <w:lang w:eastAsia="ar-SA"/>
              </w:rPr>
              <w:t>2. КОНТРОЛЬНАЯ ДЕЯТЕЛЬНОСТЬ</w:t>
            </w:r>
          </w:p>
        </w:tc>
      </w:tr>
      <w:tr w:rsidR="00887125" w:rsidRPr="00C87ABC" w:rsidTr="00F10E0E"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2.1.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Проверка эффективности использования муниципальной собственности муниципальным унитарным предприятием «</w:t>
            </w:r>
            <w:proofErr w:type="spellStart"/>
            <w:r w:rsidRPr="00C87ABC">
              <w:rPr>
                <w:lang w:eastAsia="ar-SA"/>
              </w:rPr>
              <w:t>Жилищно</w:t>
            </w:r>
            <w:proofErr w:type="spellEnd"/>
            <w:r w:rsidRPr="00C87ABC">
              <w:rPr>
                <w:lang w:eastAsia="ar-SA"/>
              </w:rPr>
              <w:t xml:space="preserve"> - коммунальное хозяйство»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района Ставропольского края в 2023 году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1 квартал 2024 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2.2.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C87ABC">
              <w:rPr>
                <w:lang w:eastAsia="ar-SA"/>
              </w:rPr>
              <w:t xml:space="preserve">Внешняя проверка годовой бюджетной отчетности главных администраторов (распорядителей) средств бюджета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городского</w:t>
            </w:r>
            <w:r w:rsidRPr="00C87ABC">
              <w:rPr>
                <w:lang w:eastAsia="ar-SA"/>
              </w:rPr>
              <w:t xml:space="preserve"> округа Ставропольского края за 2023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1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2.3.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87ABC">
              <w:rPr>
                <w:lang w:eastAsia="ar-SA"/>
              </w:rPr>
              <w:t xml:space="preserve">Проверка законности, результативности (эффективности и экономности) использования средств бюджета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</w:t>
            </w:r>
            <w:r w:rsidRPr="00874F4C">
              <w:rPr>
                <w:lang w:eastAsia="ar-SA"/>
              </w:rPr>
              <w:t>муниципального</w:t>
            </w:r>
            <w:r w:rsidRPr="00C87ABC">
              <w:rPr>
                <w:lang w:eastAsia="ar-SA"/>
              </w:rPr>
              <w:t xml:space="preserve"> округа Ставропольского края муниципальным бюджетным  учреждением дополнительного образования «Детская школа искусств»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района Ставропольского края в 2023 году и истекшем периоде 2024 года, а также соблюдения установленного порядка управления и распоряжения имуществом, находящимся в муниципальной собственности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2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2.4.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Default="00887125" w:rsidP="00F10E0E">
            <w:pPr>
              <w:suppressAutoHyphens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Проверка законности и эффективности использования средств бюджета </w:t>
            </w:r>
            <w:proofErr w:type="spellStart"/>
            <w:r w:rsidRPr="00506454">
              <w:rPr>
                <w:lang w:eastAsia="ar-SA"/>
              </w:rPr>
              <w:t>Ипатовского</w:t>
            </w:r>
            <w:proofErr w:type="spellEnd"/>
            <w:r w:rsidRPr="00506454">
              <w:rPr>
                <w:lang w:eastAsia="ar-SA"/>
              </w:rPr>
              <w:t xml:space="preserve"> </w:t>
            </w:r>
            <w:r w:rsidRPr="00874F4C">
              <w:rPr>
                <w:lang w:eastAsia="ar-SA"/>
              </w:rPr>
              <w:t>муниципального</w:t>
            </w:r>
            <w:r w:rsidRPr="00506454">
              <w:rPr>
                <w:lang w:eastAsia="ar-SA"/>
              </w:rPr>
              <w:t xml:space="preserve"> округа </w:t>
            </w:r>
            <w:r w:rsidRPr="00C87ABC">
              <w:rPr>
                <w:lang w:eastAsia="ar-SA"/>
              </w:rPr>
              <w:t xml:space="preserve">Ставропольского края, выделенных в 2023 году на реализацию мероприятий </w:t>
            </w:r>
            <w:r>
              <w:rPr>
                <w:lang w:eastAsia="ar-SA"/>
              </w:rPr>
              <w:t xml:space="preserve">по ремонту помещений для </w:t>
            </w:r>
            <w:r w:rsidRPr="00272D20">
              <w:rPr>
                <w:lang w:eastAsia="ar-SA"/>
              </w:rPr>
              <w:t>Центр</w:t>
            </w:r>
            <w:r>
              <w:rPr>
                <w:lang w:eastAsia="ar-SA"/>
              </w:rPr>
              <w:t>ов</w:t>
            </w:r>
            <w:r w:rsidRPr="00272D2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«Точка роста»</w:t>
            </w:r>
            <w:r w:rsidRPr="00C87ABC">
              <w:rPr>
                <w:lang w:eastAsia="ar-SA"/>
              </w:rPr>
              <w:t xml:space="preserve"> в рамках реализации подпрограммы «</w:t>
            </w:r>
            <w:r w:rsidRPr="00494BDF">
              <w:rPr>
                <w:lang w:eastAsia="ar-SA"/>
              </w:rPr>
              <w:t xml:space="preserve">Развитие дошкольного, общего и дополнительного образования в </w:t>
            </w:r>
            <w:proofErr w:type="spellStart"/>
            <w:r w:rsidRPr="00494BDF">
              <w:rPr>
                <w:lang w:eastAsia="ar-SA"/>
              </w:rPr>
              <w:t>Ипатовском</w:t>
            </w:r>
            <w:proofErr w:type="spellEnd"/>
            <w:r w:rsidRPr="00494BDF">
              <w:rPr>
                <w:lang w:eastAsia="ar-SA"/>
              </w:rPr>
              <w:t xml:space="preserve"> </w:t>
            </w:r>
            <w:r w:rsidRPr="00874F4C">
              <w:rPr>
                <w:lang w:eastAsia="ar-SA"/>
              </w:rPr>
              <w:t>муниципального</w:t>
            </w:r>
            <w:r w:rsidRPr="00494BDF">
              <w:rPr>
                <w:lang w:eastAsia="ar-SA"/>
              </w:rPr>
              <w:t xml:space="preserve"> округе Ставропольского края</w:t>
            </w:r>
            <w:r w:rsidRPr="00C87ABC">
              <w:rPr>
                <w:lang w:eastAsia="ar-SA"/>
              </w:rPr>
              <w:t xml:space="preserve">» муниципальной программы «Развитие образования в </w:t>
            </w:r>
            <w:proofErr w:type="spellStart"/>
            <w:r w:rsidRPr="00C87ABC">
              <w:rPr>
                <w:lang w:eastAsia="ar-SA"/>
              </w:rPr>
              <w:t>Ипатовском</w:t>
            </w:r>
            <w:proofErr w:type="spellEnd"/>
            <w:r w:rsidRPr="00C87AB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муниципальном </w:t>
            </w:r>
            <w:r w:rsidRPr="00C87ABC">
              <w:rPr>
                <w:lang w:eastAsia="ar-SA"/>
              </w:rPr>
              <w:t>округе Ставропольского края»</w:t>
            </w:r>
          </w:p>
          <w:p w:rsidR="00887125" w:rsidRDefault="00887125" w:rsidP="00F10E0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Объект проверки:</w:t>
            </w:r>
          </w:p>
          <w:p w:rsidR="00887125" w:rsidRDefault="00887125" w:rsidP="00F10E0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Муниципальное казенное общеобразовательное учреждение средняя общеобразовательная школа № 12 </w:t>
            </w:r>
            <w:proofErr w:type="spellStart"/>
            <w:r>
              <w:rPr>
                <w:lang w:eastAsia="ar-SA"/>
              </w:rPr>
              <w:t>с.Бурукшун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Ипатовского</w:t>
            </w:r>
            <w:proofErr w:type="spellEnd"/>
            <w:r>
              <w:rPr>
                <w:lang w:eastAsia="ar-SA"/>
              </w:rPr>
              <w:t xml:space="preserve"> района Ставропольского края</w:t>
            </w:r>
          </w:p>
          <w:p w:rsidR="00887125" w:rsidRPr="00C87ABC" w:rsidRDefault="00887125" w:rsidP="00F10E0E">
            <w:pPr>
              <w:suppressAutoHyphens/>
              <w:jc w:val="both"/>
              <w:rPr>
                <w:lang w:eastAsia="ar-SA"/>
              </w:rPr>
            </w:pPr>
            <w:r w:rsidRPr="00C94333">
              <w:rPr>
                <w:lang w:eastAsia="ar-SA"/>
              </w:rPr>
              <w:t xml:space="preserve">Муниципальное казенное общеобразовательное учреждение средняя общеобразовательная школа № 15 с. Лиман </w:t>
            </w:r>
            <w:proofErr w:type="spellStart"/>
            <w:r w:rsidRPr="00C94333">
              <w:rPr>
                <w:lang w:eastAsia="ar-SA"/>
              </w:rPr>
              <w:t>Ипатовского</w:t>
            </w:r>
            <w:proofErr w:type="spellEnd"/>
            <w:r w:rsidRPr="00C94333">
              <w:rPr>
                <w:lang w:eastAsia="ar-SA"/>
              </w:rPr>
              <w:t xml:space="preserve"> района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3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2.5.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Проверка законности, результативности (эффективности и экономности) использования средств бюджета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</w:t>
            </w:r>
            <w:r w:rsidRPr="00874F4C">
              <w:rPr>
                <w:lang w:eastAsia="ar-SA"/>
              </w:rPr>
              <w:t>муниципального</w:t>
            </w:r>
            <w:r w:rsidRPr="00C87ABC">
              <w:rPr>
                <w:lang w:eastAsia="ar-SA"/>
              </w:rPr>
              <w:t xml:space="preserve"> округа Ставропольского края муниципальным бюджетным учреждением по физической культуре и спорту «Прогресс» в 2023 году и истекшем периоде 2024 года, а также соблюдения установленного порядка управления и распоряжения имуществом, </w:t>
            </w:r>
            <w:r w:rsidRPr="00C87ABC">
              <w:rPr>
                <w:lang w:eastAsia="ar-SA"/>
              </w:rPr>
              <w:lastRenderedPageBreak/>
              <w:t xml:space="preserve">находящимся в муниципальной собственности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lastRenderedPageBreak/>
              <w:t>3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  <w:r w:rsidRPr="00C87A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2.6.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 реализации результатов контрольных мероприятий, проведенных Контрольно-счетной комиссией</w:t>
            </w:r>
            <w:r w:rsidRPr="00E666D1">
              <w:rPr>
                <w:lang w:eastAsia="ar-SA"/>
              </w:rPr>
              <w:t xml:space="preserve"> </w:t>
            </w:r>
            <w:proofErr w:type="spellStart"/>
            <w:r w:rsidRPr="00E666D1">
              <w:rPr>
                <w:lang w:eastAsia="ar-SA"/>
              </w:rPr>
              <w:t>Ипатовского</w:t>
            </w:r>
            <w:proofErr w:type="spellEnd"/>
            <w:r w:rsidRPr="00E666D1">
              <w:rPr>
                <w:lang w:eastAsia="ar-SA"/>
              </w:rPr>
              <w:t xml:space="preserve"> муниципального округа Ставропольского края</w:t>
            </w:r>
            <w:r>
              <w:rPr>
                <w:lang w:eastAsia="ar-SA"/>
              </w:rPr>
              <w:t xml:space="preserve"> в 2024 году.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001439">
              <w:rPr>
                <w:lang w:eastAsia="ar-SA"/>
              </w:rPr>
              <w:t>в течение всего периода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2.7</w:t>
            </w:r>
            <w:r w:rsidRPr="00C87ABC">
              <w:rPr>
                <w:lang w:eastAsia="ar-SA"/>
              </w:rPr>
              <w:t>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Внеплановые контрольные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всего периода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163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b/>
                <w:bCs/>
                <w:lang w:eastAsia="ar-SA"/>
              </w:rPr>
              <w:t>3. ОРГАНИЗАЦИОННОЕ, ФИНАНСОВОЕ, ПРАВОВОЕ, КАДРОВОЕ И МАТЕРИАЛЬНО-ТЕХНИЧЕСКОЕ ОБЕСПЕЧЕНИЕ ДЕЯТЕЛЬНОСТИ</w:t>
            </w: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3.1.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Подготовка  отчета о работе Контрольно-счетной комиссии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 за  2023 год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1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3.2.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3.3.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Участие в работе публичных слушаний  по теме: «Исполнение бюджета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городского округа Ставропольского края за 2023 год»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2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C87ABC">
              <w:rPr>
                <w:lang w:eastAsia="ar-SA"/>
              </w:rPr>
              <w:t>3.4.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Участие в работе заседаний Думы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всего периода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3.5.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Участие в семинарах, совещаниях, проводимых Контрольно-счетной палатой Ставропольского края по актуальным проблемам муниципального финансового контроля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3.6.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Участие в работе публичных слушаний по теме: «Проект бюджета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на 2025 год и плановый период 2026 и 2027 годов»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4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3.7.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Подготовка  и утверждение плана работы  </w:t>
            </w:r>
            <w:proofErr w:type="spellStart"/>
            <w:r w:rsidRPr="00C87ABC">
              <w:rPr>
                <w:lang w:eastAsia="ar-SA"/>
              </w:rPr>
              <w:t>Контрольно</w:t>
            </w:r>
            <w:proofErr w:type="spellEnd"/>
            <w:r w:rsidRPr="00C87ABC">
              <w:rPr>
                <w:lang w:eastAsia="ar-SA"/>
              </w:rPr>
              <w:t xml:space="preserve"> - счетной комиссии 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на 2025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4 квартал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3.8.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Изучение нормативных актов Российской Федерации, Ставропольского края, решений </w:t>
            </w:r>
            <w:r w:rsidRPr="00C87ABC">
              <w:rPr>
                <w:rFonts w:cs="Calibri"/>
                <w:color w:val="000000"/>
                <w:shd w:val="clear" w:color="auto" w:fill="FFFFFF"/>
                <w:lang w:eastAsia="ar-SA"/>
              </w:rPr>
              <w:t>Думы</w:t>
            </w:r>
            <w:r w:rsidRPr="00C87ABC">
              <w:rPr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C87ABC">
              <w:rPr>
                <w:shd w:val="clear" w:color="auto" w:fill="FFFFFF"/>
                <w:lang w:eastAsia="ar-SA"/>
              </w:rPr>
              <w:t>Ипатовского</w:t>
            </w:r>
            <w:proofErr w:type="spellEnd"/>
            <w:r w:rsidRPr="00C87ABC">
              <w:rPr>
                <w:shd w:val="clear" w:color="auto" w:fill="FFFFFF"/>
                <w:lang w:eastAsia="ar-SA"/>
              </w:rPr>
              <w:t xml:space="preserve"> г</w:t>
            </w:r>
            <w:r w:rsidRPr="00C87A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87ABC">
              <w:rPr>
                <w:shd w:val="clear" w:color="auto" w:fill="FFFFFF"/>
                <w:lang w:eastAsia="ar-SA"/>
              </w:rPr>
              <w:t>муниципального округа</w:t>
            </w:r>
            <w:r w:rsidRPr="00C87ABC">
              <w:rPr>
                <w:lang w:eastAsia="ar-SA"/>
              </w:rPr>
              <w:t xml:space="preserve">, методических указаний, норм и нормативов контрольной и </w:t>
            </w:r>
            <w:proofErr w:type="spellStart"/>
            <w:r w:rsidRPr="00C87ABC">
              <w:rPr>
                <w:lang w:eastAsia="ar-SA"/>
              </w:rPr>
              <w:t>экспертно</w:t>
            </w:r>
            <w:proofErr w:type="spellEnd"/>
            <w:r w:rsidRPr="00C87ABC">
              <w:rPr>
                <w:lang w:eastAsia="ar-SA"/>
              </w:rPr>
              <w:t xml:space="preserve"> – аналитической работы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ежемесячно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3.9.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Ведение делопроизводства, работа с архивом Контрольно-счетной комиссии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3.10.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Материально-техническое обеспечение деятельности Контрольно-счетной комиссии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края, включая обеспечение информационно-технического обслуживания, эффективной эксплуатации компьютерной техники, оргтехники.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3.11.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Закупка товаров, работ и услуг Контрольно-счетной комиссии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для обеспечения муниципальных нужд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lastRenderedPageBreak/>
              <w:t>3.12.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Формирование обоснований бюджетных ассигнований в целях обеспечения выполнения функций Контрольно-счетной комиссии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 на 2025 год и плановый период 2026 и 2027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октябрь 2024 г.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3.13.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Подготовка организационно-распорядительных документов по ведению бюджетной росписи, бюджетной сметы и</w:t>
            </w:r>
            <w:r w:rsidRPr="00C87A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87ABC">
              <w:rPr>
                <w:lang w:eastAsia="ar-SA"/>
              </w:rPr>
              <w:t>лимитов бюджетных обязательств Контрольно-счетной</w:t>
            </w:r>
            <w:r w:rsidRPr="00C87A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87ABC">
              <w:rPr>
                <w:rFonts w:eastAsia="Calibri"/>
                <w:szCs w:val="22"/>
                <w:lang w:eastAsia="en-US"/>
              </w:rPr>
              <w:t>комиссии</w:t>
            </w:r>
            <w:r w:rsidRPr="00C87A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3.14.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Подготовка и ведение бюджетной сметы и бюджетной росписи, контроль за расходованием лимитов бюджетных обязательств Контрольно-счетной комиссии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3.15.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Подготовка организационно - распорядительных кадровых документов в соответствии с Федеральным законом от 02 марта 2007 г. № 25-ФЗ «О муниципальной службе в Российской Федерации», контроль за их исполнением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3.16.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Организация работы по повышению квалификации сотрудников</w:t>
            </w:r>
            <w:r w:rsidRPr="00C87A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87ABC">
              <w:rPr>
                <w:lang w:eastAsia="ar-SA"/>
              </w:rPr>
              <w:t xml:space="preserve">Контрольно-счетной комиссии </w:t>
            </w:r>
            <w:proofErr w:type="spellStart"/>
            <w:r w:rsidRPr="00C87ABC">
              <w:rPr>
                <w:lang w:eastAsia="ar-SA"/>
              </w:rPr>
              <w:t>Ипатовского</w:t>
            </w:r>
            <w:proofErr w:type="spellEnd"/>
            <w:r w:rsidRPr="00C87ABC">
              <w:rPr>
                <w:lang w:eastAsia="ar-SA"/>
              </w:rPr>
              <w:t xml:space="preserve"> муниципального округа Ставропольского края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Председатель,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3.17.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 инспекторы</w:t>
            </w: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163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b/>
                <w:bCs/>
                <w:lang w:eastAsia="ar-SA"/>
              </w:rPr>
              <w:t>4. ИНФОРМАЦИОННАЯ И ИНАЯ ДЕЯТЕЛЬНОСТЬ</w:t>
            </w: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C87ABC">
              <w:rPr>
                <w:lang w:eastAsia="ar-SA"/>
              </w:rPr>
              <w:t>4.1.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color w:val="000000"/>
                <w:lang w:eastAsia="ar-SA"/>
              </w:rPr>
              <w:t>Подготовка и направление в Думу</w:t>
            </w:r>
            <w:r w:rsidRPr="00C87ABC">
              <w:rPr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C87ABC">
              <w:rPr>
                <w:shd w:val="clear" w:color="auto" w:fill="FFFFFF"/>
                <w:lang w:eastAsia="ar-SA"/>
              </w:rPr>
              <w:t>Ипатовского</w:t>
            </w:r>
            <w:proofErr w:type="spellEnd"/>
            <w:r w:rsidRPr="00C87ABC">
              <w:rPr>
                <w:shd w:val="clear" w:color="auto" w:fill="FFFFFF"/>
                <w:lang w:eastAsia="ar-SA"/>
              </w:rPr>
              <w:t xml:space="preserve"> муниципального округа Ставропольского края</w:t>
            </w:r>
            <w:r w:rsidRPr="00C87ABC">
              <w:rPr>
                <w:color w:val="000000"/>
                <w:lang w:eastAsia="ar-SA"/>
              </w:rPr>
              <w:t xml:space="preserve">, администрацию </w:t>
            </w:r>
            <w:proofErr w:type="spellStart"/>
            <w:r w:rsidRPr="00C87ABC">
              <w:rPr>
                <w:color w:val="000000"/>
                <w:lang w:eastAsia="ar-SA"/>
              </w:rPr>
              <w:t>Ипатовского</w:t>
            </w:r>
            <w:proofErr w:type="spellEnd"/>
            <w:r w:rsidRPr="00C87ABC">
              <w:rPr>
                <w:color w:val="000000"/>
                <w:lang w:eastAsia="ar-SA"/>
              </w:rPr>
              <w:t xml:space="preserve"> муниципального округа Ставропольского края информации о проведенных контрольных и экспертно-аналитических мероприятиях, о выявленных нарушениях, о внесенных представлениях и предписаниях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C87ABC">
              <w:rPr>
                <w:lang w:eastAsia="ar-SA"/>
              </w:rPr>
              <w:t>4.2.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color w:val="000000"/>
                <w:lang w:eastAsia="ar-SA"/>
              </w:rPr>
              <w:t xml:space="preserve">Подготовка и размещение на официальном сайте администрации </w:t>
            </w:r>
            <w:proofErr w:type="spellStart"/>
            <w:r w:rsidRPr="00C87ABC">
              <w:rPr>
                <w:color w:val="000000"/>
                <w:lang w:eastAsia="ar-SA"/>
              </w:rPr>
              <w:t>Ипатовского</w:t>
            </w:r>
            <w:proofErr w:type="spellEnd"/>
            <w:r w:rsidRPr="00C87ABC">
              <w:rPr>
                <w:color w:val="000000"/>
                <w:lang w:eastAsia="ar-SA"/>
              </w:rPr>
              <w:t xml:space="preserve"> муниципального округа в информационно-телекоммуникационной сети «Интернет»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87125" w:rsidRPr="00C87ABC" w:rsidTr="00F10E0E"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>4.3.</w:t>
            </w:r>
          </w:p>
        </w:tc>
        <w:tc>
          <w:tcPr>
            <w:tcW w:w="10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both"/>
              <w:rPr>
                <w:lang w:eastAsia="ar-SA"/>
              </w:rPr>
            </w:pPr>
            <w:r w:rsidRPr="00C87ABC">
              <w:rPr>
                <w:lang w:eastAsia="ar-SA"/>
              </w:rPr>
              <w:t xml:space="preserve">Взаимодействие с Контрольно-счетной палатой Ставропольского края, </w:t>
            </w:r>
            <w:proofErr w:type="spellStart"/>
            <w:r w:rsidRPr="00C87ABC">
              <w:rPr>
                <w:lang w:eastAsia="ar-SA"/>
              </w:rPr>
              <w:t>контрольно</w:t>
            </w:r>
            <w:proofErr w:type="spellEnd"/>
            <w:r w:rsidRPr="00C87ABC">
              <w:rPr>
                <w:lang w:eastAsia="ar-SA"/>
              </w:rPr>
              <w:t xml:space="preserve"> – счетными органами муниципальных образований и городских округов Ставропольского края по обмену опытом работы, в том числе </w:t>
            </w:r>
            <w:r w:rsidRPr="00C87ABC">
              <w:rPr>
                <w:color w:val="000000"/>
                <w:lang w:eastAsia="ar-SA"/>
              </w:rPr>
              <w:t>планирование и проведение совместных контрольных и экспертно-аналитических мероприятий (по соглашению)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7ABC">
              <w:rPr>
                <w:lang w:eastAsia="ar-SA"/>
              </w:rPr>
              <w:t>Председатель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125" w:rsidRPr="00C87ABC" w:rsidRDefault="00887125" w:rsidP="00F10E0E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887125" w:rsidRPr="00C87ABC" w:rsidRDefault="00887125" w:rsidP="00887125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C87ABC">
        <w:rPr>
          <w:lang w:eastAsia="ar-SA"/>
        </w:rPr>
        <w:t>______________________________________________________________________________</w:t>
      </w:r>
    </w:p>
    <w:p w:rsidR="0047351B" w:rsidRDefault="0047351B" w:rsidP="0047351B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  <w:bookmarkStart w:id="0" w:name="_GoBack"/>
      <w:bookmarkEnd w:id="0"/>
    </w:p>
    <w:sectPr w:rsidR="0047351B" w:rsidSect="002D1CA5">
      <w:headerReference w:type="first" r:id="rId6"/>
      <w:pgSz w:w="16838" w:h="11906" w:orient="landscape"/>
      <w:pgMar w:top="1440" w:right="1276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B2" w:rsidRDefault="00CE53B2" w:rsidP="000463BE">
      <w:r>
        <w:separator/>
      </w:r>
    </w:p>
  </w:endnote>
  <w:endnote w:type="continuationSeparator" w:id="0">
    <w:p w:rsidR="00CE53B2" w:rsidRDefault="00CE53B2" w:rsidP="0004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B2" w:rsidRDefault="00CE53B2" w:rsidP="000463BE">
      <w:r>
        <w:separator/>
      </w:r>
    </w:p>
  </w:footnote>
  <w:footnote w:type="continuationSeparator" w:id="0">
    <w:p w:rsidR="00CE53B2" w:rsidRDefault="00CE53B2" w:rsidP="0004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C2" w:rsidRDefault="002B4BC2" w:rsidP="000463BE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71"/>
    <w:rsid w:val="000055B0"/>
    <w:rsid w:val="00013DC3"/>
    <w:rsid w:val="00034B12"/>
    <w:rsid w:val="00035A49"/>
    <w:rsid w:val="00044BC9"/>
    <w:rsid w:val="000463BE"/>
    <w:rsid w:val="000570C2"/>
    <w:rsid w:val="0007418E"/>
    <w:rsid w:val="00076671"/>
    <w:rsid w:val="000A6458"/>
    <w:rsid w:val="000C256A"/>
    <w:rsid w:val="000C3FF9"/>
    <w:rsid w:val="000C4DAC"/>
    <w:rsid w:val="000D181D"/>
    <w:rsid w:val="000F00DE"/>
    <w:rsid w:val="000F4914"/>
    <w:rsid w:val="000F6F6A"/>
    <w:rsid w:val="00112256"/>
    <w:rsid w:val="00113DAF"/>
    <w:rsid w:val="00114248"/>
    <w:rsid w:val="00116217"/>
    <w:rsid w:val="00143CF5"/>
    <w:rsid w:val="001507AB"/>
    <w:rsid w:val="0016729A"/>
    <w:rsid w:val="00182546"/>
    <w:rsid w:val="001A4F86"/>
    <w:rsid w:val="001D35B4"/>
    <w:rsid w:val="001D7832"/>
    <w:rsid w:val="001F21A0"/>
    <w:rsid w:val="001F6184"/>
    <w:rsid w:val="001F6CDA"/>
    <w:rsid w:val="002108B6"/>
    <w:rsid w:val="0021455A"/>
    <w:rsid w:val="002222E3"/>
    <w:rsid w:val="0025555C"/>
    <w:rsid w:val="002728AF"/>
    <w:rsid w:val="00272D20"/>
    <w:rsid w:val="00291A75"/>
    <w:rsid w:val="00291A98"/>
    <w:rsid w:val="002928E2"/>
    <w:rsid w:val="00296052"/>
    <w:rsid w:val="002A2BC8"/>
    <w:rsid w:val="002A3425"/>
    <w:rsid w:val="002B4BC2"/>
    <w:rsid w:val="002D1CA5"/>
    <w:rsid w:val="002D4692"/>
    <w:rsid w:val="002E29A4"/>
    <w:rsid w:val="002F7E10"/>
    <w:rsid w:val="00323941"/>
    <w:rsid w:val="00325781"/>
    <w:rsid w:val="00345245"/>
    <w:rsid w:val="00351922"/>
    <w:rsid w:val="003556DB"/>
    <w:rsid w:val="00357530"/>
    <w:rsid w:val="00361CC4"/>
    <w:rsid w:val="00364756"/>
    <w:rsid w:val="00374095"/>
    <w:rsid w:val="00377285"/>
    <w:rsid w:val="003A03C2"/>
    <w:rsid w:val="003A4A34"/>
    <w:rsid w:val="003B7E7D"/>
    <w:rsid w:val="003D2B8E"/>
    <w:rsid w:val="003D2C43"/>
    <w:rsid w:val="003E02BA"/>
    <w:rsid w:val="003E2ACF"/>
    <w:rsid w:val="003F0DB5"/>
    <w:rsid w:val="00417A59"/>
    <w:rsid w:val="004225E4"/>
    <w:rsid w:val="004256D0"/>
    <w:rsid w:val="00433428"/>
    <w:rsid w:val="004360CA"/>
    <w:rsid w:val="0044247B"/>
    <w:rsid w:val="00447E92"/>
    <w:rsid w:val="00453BD3"/>
    <w:rsid w:val="00470993"/>
    <w:rsid w:val="0047351B"/>
    <w:rsid w:val="00486D2B"/>
    <w:rsid w:val="00491FF8"/>
    <w:rsid w:val="00494BDF"/>
    <w:rsid w:val="004A1445"/>
    <w:rsid w:val="004C3B06"/>
    <w:rsid w:val="004C5C41"/>
    <w:rsid w:val="004C6AA7"/>
    <w:rsid w:val="005022EB"/>
    <w:rsid w:val="00506454"/>
    <w:rsid w:val="0050694F"/>
    <w:rsid w:val="005109D6"/>
    <w:rsid w:val="005416BC"/>
    <w:rsid w:val="00543289"/>
    <w:rsid w:val="00545153"/>
    <w:rsid w:val="0055051E"/>
    <w:rsid w:val="0056282C"/>
    <w:rsid w:val="005855E6"/>
    <w:rsid w:val="005A3F4C"/>
    <w:rsid w:val="005B509B"/>
    <w:rsid w:val="005D00A9"/>
    <w:rsid w:val="005D3FDA"/>
    <w:rsid w:val="005E593D"/>
    <w:rsid w:val="00610D92"/>
    <w:rsid w:val="006337BC"/>
    <w:rsid w:val="00663CE2"/>
    <w:rsid w:val="00671971"/>
    <w:rsid w:val="00685892"/>
    <w:rsid w:val="00687491"/>
    <w:rsid w:val="006874EC"/>
    <w:rsid w:val="00695C86"/>
    <w:rsid w:val="006A5375"/>
    <w:rsid w:val="006B7B74"/>
    <w:rsid w:val="006D7638"/>
    <w:rsid w:val="006E16DF"/>
    <w:rsid w:val="006E3BA1"/>
    <w:rsid w:val="006F1C24"/>
    <w:rsid w:val="00700198"/>
    <w:rsid w:val="00703B11"/>
    <w:rsid w:val="0072253A"/>
    <w:rsid w:val="007235EC"/>
    <w:rsid w:val="0073209A"/>
    <w:rsid w:val="00750F31"/>
    <w:rsid w:val="00754D81"/>
    <w:rsid w:val="00776E8A"/>
    <w:rsid w:val="007A0C84"/>
    <w:rsid w:val="007C1E2D"/>
    <w:rsid w:val="007D01BE"/>
    <w:rsid w:val="007D7B38"/>
    <w:rsid w:val="00801BE7"/>
    <w:rsid w:val="00804512"/>
    <w:rsid w:val="00813E2C"/>
    <w:rsid w:val="00816321"/>
    <w:rsid w:val="00832833"/>
    <w:rsid w:val="008360C8"/>
    <w:rsid w:val="0084038D"/>
    <w:rsid w:val="00860CE1"/>
    <w:rsid w:val="00872935"/>
    <w:rsid w:val="00874F4C"/>
    <w:rsid w:val="00887125"/>
    <w:rsid w:val="00892DED"/>
    <w:rsid w:val="008A3891"/>
    <w:rsid w:val="008A6ADD"/>
    <w:rsid w:val="008C1040"/>
    <w:rsid w:val="008D6C0D"/>
    <w:rsid w:val="008E0506"/>
    <w:rsid w:val="008F4D92"/>
    <w:rsid w:val="00916FBE"/>
    <w:rsid w:val="00921EEA"/>
    <w:rsid w:val="00932A73"/>
    <w:rsid w:val="009434D0"/>
    <w:rsid w:val="00951C44"/>
    <w:rsid w:val="00954A6D"/>
    <w:rsid w:val="00983A28"/>
    <w:rsid w:val="00994ADB"/>
    <w:rsid w:val="009A1C3E"/>
    <w:rsid w:val="009C3016"/>
    <w:rsid w:val="009C6D1F"/>
    <w:rsid w:val="009D19B0"/>
    <w:rsid w:val="009E13EF"/>
    <w:rsid w:val="00A04610"/>
    <w:rsid w:val="00A1359B"/>
    <w:rsid w:val="00A31610"/>
    <w:rsid w:val="00A454F9"/>
    <w:rsid w:val="00A460A6"/>
    <w:rsid w:val="00A46310"/>
    <w:rsid w:val="00A467AA"/>
    <w:rsid w:val="00A57A6C"/>
    <w:rsid w:val="00A70F26"/>
    <w:rsid w:val="00A91961"/>
    <w:rsid w:val="00A93E3F"/>
    <w:rsid w:val="00AA7917"/>
    <w:rsid w:val="00AC75AA"/>
    <w:rsid w:val="00AD1397"/>
    <w:rsid w:val="00AD3B70"/>
    <w:rsid w:val="00AD55EA"/>
    <w:rsid w:val="00B0137C"/>
    <w:rsid w:val="00B1019E"/>
    <w:rsid w:val="00B108BB"/>
    <w:rsid w:val="00B14849"/>
    <w:rsid w:val="00B41788"/>
    <w:rsid w:val="00B50973"/>
    <w:rsid w:val="00B509E3"/>
    <w:rsid w:val="00B572C0"/>
    <w:rsid w:val="00B6424C"/>
    <w:rsid w:val="00B76501"/>
    <w:rsid w:val="00B81820"/>
    <w:rsid w:val="00B8384E"/>
    <w:rsid w:val="00B92F3F"/>
    <w:rsid w:val="00B97284"/>
    <w:rsid w:val="00BA4DBF"/>
    <w:rsid w:val="00BB35A7"/>
    <w:rsid w:val="00BB4A6F"/>
    <w:rsid w:val="00C02C71"/>
    <w:rsid w:val="00C03B14"/>
    <w:rsid w:val="00C124A7"/>
    <w:rsid w:val="00C14876"/>
    <w:rsid w:val="00C149C9"/>
    <w:rsid w:val="00C1536C"/>
    <w:rsid w:val="00C16831"/>
    <w:rsid w:val="00C21CCC"/>
    <w:rsid w:val="00C3697E"/>
    <w:rsid w:val="00C37506"/>
    <w:rsid w:val="00C4003F"/>
    <w:rsid w:val="00C87ABC"/>
    <w:rsid w:val="00C94333"/>
    <w:rsid w:val="00C97473"/>
    <w:rsid w:val="00C97E50"/>
    <w:rsid w:val="00CC06D7"/>
    <w:rsid w:val="00CC2BA3"/>
    <w:rsid w:val="00CE53B2"/>
    <w:rsid w:val="00CF014E"/>
    <w:rsid w:val="00CF4C70"/>
    <w:rsid w:val="00CF77E7"/>
    <w:rsid w:val="00D167E8"/>
    <w:rsid w:val="00D42F29"/>
    <w:rsid w:val="00D55BF0"/>
    <w:rsid w:val="00D72F03"/>
    <w:rsid w:val="00D75804"/>
    <w:rsid w:val="00D8201B"/>
    <w:rsid w:val="00DA0334"/>
    <w:rsid w:val="00DA27D2"/>
    <w:rsid w:val="00DA2CBF"/>
    <w:rsid w:val="00DD103E"/>
    <w:rsid w:val="00DD7E35"/>
    <w:rsid w:val="00DE7E87"/>
    <w:rsid w:val="00E1713E"/>
    <w:rsid w:val="00E265EE"/>
    <w:rsid w:val="00E600F9"/>
    <w:rsid w:val="00E61E03"/>
    <w:rsid w:val="00E666D1"/>
    <w:rsid w:val="00E7319A"/>
    <w:rsid w:val="00E822B6"/>
    <w:rsid w:val="00E94FA5"/>
    <w:rsid w:val="00EE6428"/>
    <w:rsid w:val="00EF306D"/>
    <w:rsid w:val="00F11806"/>
    <w:rsid w:val="00F16F7C"/>
    <w:rsid w:val="00F33180"/>
    <w:rsid w:val="00F37E76"/>
    <w:rsid w:val="00F713E3"/>
    <w:rsid w:val="00F73EDF"/>
    <w:rsid w:val="00F75600"/>
    <w:rsid w:val="00F8057B"/>
    <w:rsid w:val="00FB3DA0"/>
    <w:rsid w:val="00FD1AB3"/>
    <w:rsid w:val="00FE169A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75470E-6A33-4FB5-B0F3-DC8AEC12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9E"/>
    <w:rPr>
      <w:sz w:val="24"/>
      <w:szCs w:val="24"/>
    </w:rPr>
  </w:style>
  <w:style w:type="paragraph" w:styleId="1">
    <w:name w:val="heading 1"/>
    <w:basedOn w:val="a"/>
    <w:next w:val="a"/>
    <w:qFormat/>
    <w:rsid w:val="00B10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C7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02C7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C71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02C7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Title"/>
    <w:basedOn w:val="a"/>
    <w:qFormat/>
    <w:rsid w:val="00B1019E"/>
    <w:pPr>
      <w:jc w:val="center"/>
    </w:pPr>
    <w:rPr>
      <w:b/>
      <w:bCs/>
      <w:sz w:val="28"/>
    </w:rPr>
  </w:style>
  <w:style w:type="paragraph" w:customStyle="1" w:styleId="ConsNormal">
    <w:name w:val="ConsNormal"/>
    <w:rsid w:val="002E29A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note text"/>
    <w:basedOn w:val="a"/>
    <w:link w:val="a5"/>
    <w:rsid w:val="001507AB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locked/>
    <w:rsid w:val="001507AB"/>
    <w:rPr>
      <w:rFonts w:eastAsia="Calibri"/>
      <w:lang w:val="ru-RU" w:eastAsia="ru-RU" w:bidi="ar-SA"/>
    </w:rPr>
  </w:style>
  <w:style w:type="paragraph" w:styleId="a6">
    <w:name w:val="Balloon Text"/>
    <w:basedOn w:val="a"/>
    <w:semiHidden/>
    <w:rsid w:val="00C9747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C5C41"/>
    <w:rPr>
      <w:sz w:val="28"/>
      <w:szCs w:val="20"/>
    </w:rPr>
  </w:style>
  <w:style w:type="paragraph" w:styleId="a7">
    <w:name w:val="Body Text"/>
    <w:basedOn w:val="a"/>
    <w:rsid w:val="00CC06D7"/>
    <w:pPr>
      <w:spacing w:after="120"/>
    </w:pPr>
  </w:style>
  <w:style w:type="character" w:styleId="a8">
    <w:name w:val="Hyperlink"/>
    <w:rsid w:val="000C3FF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0C3FF9"/>
    <w:pPr>
      <w:spacing w:before="100" w:beforeAutospacing="1" w:after="100" w:afterAutospacing="1"/>
    </w:pPr>
  </w:style>
  <w:style w:type="character" w:customStyle="1" w:styleId="spfo1">
    <w:name w:val="spfo1"/>
    <w:rsid w:val="007D01BE"/>
    <w:rPr>
      <w:rFonts w:cs="Times New Roman"/>
    </w:rPr>
  </w:style>
  <w:style w:type="paragraph" w:styleId="a9">
    <w:name w:val="header"/>
    <w:basedOn w:val="a"/>
    <w:link w:val="aa"/>
    <w:rsid w:val="000463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463BE"/>
    <w:rPr>
      <w:sz w:val="24"/>
      <w:szCs w:val="24"/>
    </w:rPr>
  </w:style>
  <w:style w:type="paragraph" w:styleId="ab">
    <w:name w:val="footer"/>
    <w:basedOn w:val="a"/>
    <w:link w:val="ac"/>
    <w:uiPriority w:val="99"/>
    <w:rsid w:val="000463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63BE"/>
    <w:rPr>
      <w:sz w:val="24"/>
      <w:szCs w:val="24"/>
    </w:rPr>
  </w:style>
  <w:style w:type="table" w:styleId="ad">
    <w:name w:val="Table Grid"/>
    <w:basedOn w:val="a1"/>
    <w:rsid w:val="0004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unhideWhenUsed/>
    <w:rsid w:val="00291A98"/>
    <w:pPr>
      <w:autoSpaceDE w:val="0"/>
      <w:autoSpaceDN w:val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291A98"/>
  </w:style>
  <w:style w:type="character" w:styleId="af0">
    <w:name w:val="endnote reference"/>
    <w:uiPriority w:val="99"/>
    <w:unhideWhenUsed/>
    <w:rsid w:val="00291A9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9868</CharactersWithSpaces>
  <SharedDoc>false</SharedDoc>
  <HLinks>
    <vt:vector size="18" baseType="variant"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http://docs2.kodeks.ru/document/420362241</vt:lpwstr>
      </vt:variant>
      <vt:variant>
        <vt:lpwstr/>
      </vt:variant>
      <vt:variant>
        <vt:i4>851988</vt:i4>
      </vt:variant>
      <vt:variant>
        <vt:i4>3</vt:i4>
      </vt:variant>
      <vt:variant>
        <vt:i4>0</vt:i4>
      </vt:variant>
      <vt:variant>
        <vt:i4>5</vt:i4>
      </vt:variant>
      <vt:variant>
        <vt:lpwstr>http://docs2.kodeks.ru/document/420362241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consultantplus://offline/ref=6A7316C829E7DF7382A1C63CCB3A6E4132E7BD781D400ECD5B11FC8E530B2F3A2CBF49156A62F8D116FC04S0M2L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Vasukova</dc:creator>
  <cp:lastModifiedBy>KCK-45</cp:lastModifiedBy>
  <cp:revision>8</cp:revision>
  <cp:lastPrinted>2024-03-27T05:34:00Z</cp:lastPrinted>
  <dcterms:created xsi:type="dcterms:W3CDTF">2024-04-24T11:35:00Z</dcterms:created>
  <dcterms:modified xsi:type="dcterms:W3CDTF">2025-01-13T06:30:00Z</dcterms:modified>
</cp:coreProperties>
</file>