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C2" w:rsidRPr="001655C2" w:rsidRDefault="001655C2" w:rsidP="001655C2">
      <w:pPr>
        <w:spacing w:after="0" w:line="240" w:lineRule="exact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1655C2">
        <w:rPr>
          <w:rFonts w:ascii="Times New Roman" w:eastAsia="Calibri" w:hAnsi="Times New Roman"/>
          <w:b/>
          <w:sz w:val="28"/>
          <w:szCs w:val="28"/>
        </w:rPr>
        <w:t>Контрольно</w:t>
      </w:r>
      <w:proofErr w:type="spellEnd"/>
      <w:r w:rsidRPr="001655C2">
        <w:rPr>
          <w:rFonts w:ascii="Times New Roman" w:eastAsia="Calibri" w:hAnsi="Times New Roman"/>
          <w:b/>
          <w:sz w:val="28"/>
          <w:szCs w:val="28"/>
        </w:rPr>
        <w:t xml:space="preserve"> - счетная комиссия </w:t>
      </w:r>
      <w:proofErr w:type="spellStart"/>
      <w:r w:rsidRPr="001655C2">
        <w:rPr>
          <w:rFonts w:ascii="Times New Roman" w:eastAsia="Calibri" w:hAnsi="Times New Roman"/>
          <w:b/>
          <w:sz w:val="28"/>
          <w:szCs w:val="28"/>
        </w:rPr>
        <w:t>Ипатовского</w:t>
      </w:r>
      <w:proofErr w:type="spellEnd"/>
      <w:r w:rsidRPr="001655C2">
        <w:rPr>
          <w:rFonts w:ascii="Times New Roman" w:eastAsia="Calibri" w:hAnsi="Times New Roman"/>
          <w:b/>
          <w:sz w:val="28"/>
          <w:szCs w:val="28"/>
        </w:rPr>
        <w:t xml:space="preserve"> городского округа Ставропольского края</w:t>
      </w:r>
    </w:p>
    <w:p w:rsidR="001655C2" w:rsidRPr="001655C2" w:rsidRDefault="001655C2" w:rsidP="001655C2">
      <w:pPr>
        <w:spacing w:after="20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655C2">
        <w:rPr>
          <w:rFonts w:ascii="Times New Roman" w:eastAsia="Calibri" w:hAnsi="Times New Roman"/>
          <w:sz w:val="28"/>
          <w:szCs w:val="28"/>
        </w:rPr>
        <w:t>_____________________________________________________________</w:t>
      </w:r>
    </w:p>
    <w:p w:rsidR="001655C2" w:rsidRPr="00475DEA" w:rsidRDefault="00307685" w:rsidP="00307685">
      <w:pPr>
        <w:tabs>
          <w:tab w:val="left" w:pos="3555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475DEA">
        <w:rPr>
          <w:rFonts w:ascii="Times New Roman" w:eastAsia="Calibri" w:hAnsi="Times New Roman"/>
          <w:b/>
          <w:sz w:val="28"/>
          <w:szCs w:val="28"/>
        </w:rPr>
        <w:t xml:space="preserve">Заключение </w:t>
      </w:r>
      <w:r w:rsidR="001655C2" w:rsidRPr="00475DEA">
        <w:rPr>
          <w:rFonts w:ascii="Times New Roman" w:eastAsia="Calibri" w:hAnsi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1655C2" w:rsidRPr="00475DEA">
        <w:rPr>
          <w:rFonts w:ascii="Times New Roman" w:eastAsia="Calibri" w:hAnsi="Times New Roman"/>
          <w:b/>
          <w:sz w:val="28"/>
          <w:szCs w:val="28"/>
        </w:rPr>
        <w:t>Ипатовского</w:t>
      </w:r>
      <w:proofErr w:type="spellEnd"/>
      <w:r w:rsidR="001655C2" w:rsidRPr="00475DEA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1B1344">
        <w:rPr>
          <w:rFonts w:ascii="Times New Roman" w:eastAsia="Calibri" w:hAnsi="Times New Roman"/>
          <w:b/>
          <w:sz w:val="28"/>
          <w:szCs w:val="28"/>
        </w:rPr>
        <w:t>городского округа</w:t>
      </w:r>
      <w:r w:rsidR="001655C2" w:rsidRPr="00475DEA">
        <w:rPr>
          <w:rFonts w:ascii="Times New Roman" w:eastAsia="Calibri" w:hAnsi="Times New Roman"/>
          <w:b/>
          <w:sz w:val="28"/>
          <w:szCs w:val="28"/>
        </w:rPr>
        <w:t xml:space="preserve"> Ставроп</w:t>
      </w:r>
      <w:r w:rsidR="000C771D">
        <w:rPr>
          <w:rFonts w:ascii="Times New Roman" w:eastAsia="Calibri" w:hAnsi="Times New Roman"/>
          <w:b/>
          <w:sz w:val="28"/>
          <w:szCs w:val="28"/>
        </w:rPr>
        <w:t xml:space="preserve">ольского края за 1 </w:t>
      </w:r>
      <w:r w:rsidR="00EF4600">
        <w:rPr>
          <w:rFonts w:ascii="Times New Roman" w:eastAsia="Calibri" w:hAnsi="Times New Roman"/>
          <w:b/>
          <w:sz w:val="28"/>
          <w:szCs w:val="28"/>
        </w:rPr>
        <w:t>полугодие</w:t>
      </w:r>
      <w:r w:rsidR="000C771D">
        <w:rPr>
          <w:rFonts w:ascii="Times New Roman" w:eastAsia="Calibri" w:hAnsi="Times New Roman"/>
          <w:b/>
          <w:sz w:val="28"/>
          <w:szCs w:val="28"/>
        </w:rPr>
        <w:t xml:space="preserve">  20</w:t>
      </w:r>
      <w:r w:rsidR="00A1224E">
        <w:rPr>
          <w:rFonts w:ascii="Times New Roman" w:eastAsia="Calibri" w:hAnsi="Times New Roman"/>
          <w:b/>
          <w:sz w:val="28"/>
          <w:szCs w:val="28"/>
        </w:rPr>
        <w:t>2</w:t>
      </w:r>
      <w:r w:rsidR="00940225">
        <w:rPr>
          <w:rFonts w:ascii="Times New Roman" w:eastAsia="Calibri" w:hAnsi="Times New Roman"/>
          <w:b/>
          <w:sz w:val="28"/>
          <w:szCs w:val="28"/>
        </w:rPr>
        <w:t>1</w:t>
      </w:r>
      <w:r w:rsidR="001655C2" w:rsidRPr="00475DEA">
        <w:rPr>
          <w:rFonts w:ascii="Times New Roman" w:eastAsia="Calibri" w:hAnsi="Times New Roman"/>
          <w:b/>
          <w:sz w:val="28"/>
          <w:szCs w:val="28"/>
        </w:rPr>
        <w:t xml:space="preserve"> года</w:t>
      </w:r>
    </w:p>
    <w:p w:rsidR="00475DEA" w:rsidRPr="00475DEA" w:rsidRDefault="00475DEA" w:rsidP="00307685">
      <w:pPr>
        <w:tabs>
          <w:tab w:val="left" w:pos="355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655C2" w:rsidRPr="00475DEA" w:rsidRDefault="009C1591" w:rsidP="00475DEA">
      <w:pPr>
        <w:tabs>
          <w:tab w:val="left" w:pos="355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11</w:t>
      </w:r>
      <w:bookmarkStart w:id="0" w:name="_GoBack"/>
      <w:bookmarkEnd w:id="0"/>
      <w:r w:rsidR="00475DEA" w:rsidRPr="00475DEA">
        <w:rPr>
          <w:rFonts w:ascii="Times New Roman" w:eastAsia="Calibri" w:hAnsi="Times New Roman"/>
          <w:sz w:val="28"/>
          <w:szCs w:val="28"/>
        </w:rPr>
        <w:t>.0</w:t>
      </w:r>
      <w:r w:rsidR="00EF4600">
        <w:rPr>
          <w:rFonts w:ascii="Times New Roman" w:eastAsia="Calibri" w:hAnsi="Times New Roman"/>
          <w:sz w:val="28"/>
          <w:szCs w:val="28"/>
        </w:rPr>
        <w:t>8</w:t>
      </w:r>
      <w:r w:rsidR="00475DEA" w:rsidRPr="00475DEA">
        <w:rPr>
          <w:rFonts w:ascii="Times New Roman" w:eastAsia="Calibri" w:hAnsi="Times New Roman"/>
          <w:sz w:val="28"/>
          <w:szCs w:val="28"/>
        </w:rPr>
        <w:t>.20</w:t>
      </w:r>
      <w:r w:rsidR="00A1224E">
        <w:rPr>
          <w:rFonts w:ascii="Times New Roman" w:eastAsia="Calibri" w:hAnsi="Times New Roman"/>
          <w:sz w:val="28"/>
          <w:szCs w:val="28"/>
        </w:rPr>
        <w:t>2</w:t>
      </w:r>
      <w:r w:rsidR="00940225">
        <w:rPr>
          <w:rFonts w:ascii="Times New Roman" w:eastAsia="Calibri" w:hAnsi="Times New Roman"/>
          <w:sz w:val="28"/>
          <w:szCs w:val="28"/>
        </w:rPr>
        <w:t>1</w:t>
      </w:r>
      <w:r w:rsidR="00A16FF0">
        <w:rPr>
          <w:rFonts w:ascii="Times New Roman" w:eastAsia="Calibri" w:hAnsi="Times New Roman"/>
          <w:sz w:val="28"/>
          <w:szCs w:val="28"/>
        </w:rPr>
        <w:t xml:space="preserve"> </w:t>
      </w:r>
      <w:r w:rsidR="00475DEA" w:rsidRPr="00475DEA">
        <w:rPr>
          <w:rFonts w:ascii="Times New Roman" w:eastAsia="Calibri" w:hAnsi="Times New Roman"/>
          <w:sz w:val="28"/>
          <w:szCs w:val="28"/>
        </w:rPr>
        <w:t>г.</w:t>
      </w:r>
      <w:r w:rsidR="001655C2" w:rsidRPr="00475DEA">
        <w:rPr>
          <w:rFonts w:ascii="Times New Roman" w:eastAsia="Calibri" w:hAnsi="Times New Roman"/>
          <w:sz w:val="28"/>
          <w:szCs w:val="28"/>
        </w:rPr>
        <w:t xml:space="preserve"> </w:t>
      </w:r>
    </w:p>
    <w:p w:rsidR="000F612B" w:rsidRPr="00860018" w:rsidRDefault="000F612B" w:rsidP="000F612B">
      <w:pPr>
        <w:spacing w:after="0" w:line="240" w:lineRule="atLeast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77FFC" w:rsidRPr="00477FFC" w:rsidRDefault="00477FFC" w:rsidP="00BF2BF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77FFC">
        <w:rPr>
          <w:rFonts w:ascii="Times New Roman" w:hAnsi="Times New Roman"/>
          <w:sz w:val="28"/>
          <w:szCs w:val="28"/>
          <w:lang w:eastAsia="ru-RU"/>
        </w:rPr>
        <w:t xml:space="preserve">Заключение 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Контрольно-счетной комиссии </w:t>
      </w:r>
      <w:proofErr w:type="spellStart"/>
      <w:r w:rsidR="00DD6BD6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DD6BD6">
        <w:rPr>
          <w:rFonts w:ascii="Times New Roman" w:hAnsi="Times New Roman"/>
          <w:sz w:val="28"/>
          <w:szCs w:val="28"/>
          <w:lang w:eastAsia="ru-RU"/>
        </w:rPr>
        <w:t xml:space="preserve"> городского округа </w:t>
      </w:r>
      <w:r w:rsidRPr="00477FFC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  <w:r w:rsidR="00284BF9">
        <w:rPr>
          <w:rFonts w:ascii="Times New Roman" w:hAnsi="Times New Roman"/>
          <w:sz w:val="28"/>
          <w:szCs w:val="28"/>
          <w:lang w:eastAsia="ru-RU"/>
        </w:rPr>
        <w:t xml:space="preserve"> (далее - </w:t>
      </w:r>
      <w:r w:rsidR="00284BF9" w:rsidRPr="00284BF9">
        <w:rPr>
          <w:rFonts w:ascii="Times New Roman" w:hAnsi="Times New Roman"/>
          <w:sz w:val="28"/>
          <w:szCs w:val="28"/>
          <w:lang w:eastAsia="ru-RU"/>
        </w:rPr>
        <w:t>Контрольно-счетная комиссия ИГО СК</w:t>
      </w:r>
      <w:r w:rsidR="00284BF9">
        <w:rPr>
          <w:rFonts w:ascii="Times New Roman" w:hAnsi="Times New Roman"/>
          <w:sz w:val="28"/>
          <w:szCs w:val="28"/>
          <w:lang w:eastAsia="ru-RU"/>
        </w:rPr>
        <w:t>)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на отчет об исполнении бюджета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D6BD6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DD6BD6">
        <w:rPr>
          <w:rFonts w:ascii="Times New Roman" w:hAnsi="Times New Roman"/>
          <w:sz w:val="28"/>
          <w:szCs w:val="28"/>
          <w:lang w:eastAsia="ru-RU"/>
        </w:rPr>
        <w:t xml:space="preserve"> городского округа </w:t>
      </w:r>
      <w:r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за </w:t>
      </w:r>
      <w:r w:rsidR="00826B94">
        <w:rPr>
          <w:rFonts w:ascii="Times New Roman" w:hAnsi="Times New Roman"/>
          <w:sz w:val="28"/>
          <w:szCs w:val="28"/>
          <w:lang w:eastAsia="ru-RU"/>
        </w:rPr>
        <w:t>1</w:t>
      </w:r>
      <w:r w:rsidR="00E33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4600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E33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6D4B0A">
        <w:rPr>
          <w:rFonts w:ascii="Times New Roman" w:hAnsi="Times New Roman"/>
          <w:sz w:val="28"/>
          <w:szCs w:val="28"/>
          <w:lang w:eastAsia="ru-RU"/>
        </w:rPr>
        <w:t>2</w:t>
      </w:r>
      <w:r w:rsidR="00940225">
        <w:rPr>
          <w:rFonts w:ascii="Times New Roman" w:hAnsi="Times New Roman"/>
          <w:sz w:val="28"/>
          <w:szCs w:val="28"/>
          <w:lang w:eastAsia="ru-RU"/>
        </w:rPr>
        <w:t>1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176379">
        <w:rPr>
          <w:rFonts w:ascii="Times New Roman" w:hAnsi="Times New Roman"/>
          <w:sz w:val="28"/>
          <w:szCs w:val="28"/>
          <w:lang w:eastAsia="ru-RU"/>
        </w:rPr>
        <w:t xml:space="preserve"> (далее – отчет об исполнении бюджета</w:t>
      </w:r>
      <w:r w:rsidR="00196CC2">
        <w:rPr>
          <w:rFonts w:ascii="Times New Roman" w:hAnsi="Times New Roman"/>
          <w:sz w:val="28"/>
          <w:szCs w:val="28"/>
          <w:lang w:eastAsia="ru-RU"/>
        </w:rPr>
        <w:t>)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подготовлено </w:t>
      </w:r>
      <w:r w:rsidR="006F68CB">
        <w:rPr>
          <w:rFonts w:ascii="Times New Roman" w:hAnsi="Times New Roman"/>
          <w:sz w:val="28"/>
          <w:szCs w:val="28"/>
          <w:lang w:eastAsia="ru-RU"/>
        </w:rPr>
        <w:t>на основании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68CB">
        <w:rPr>
          <w:rFonts w:ascii="Times New Roman" w:hAnsi="Times New Roman"/>
          <w:sz w:val="28"/>
          <w:szCs w:val="28"/>
          <w:lang w:eastAsia="ru-RU"/>
        </w:rPr>
        <w:t>статьи</w:t>
      </w:r>
      <w:r w:rsidR="00291A2A">
        <w:rPr>
          <w:rFonts w:ascii="Times New Roman" w:hAnsi="Times New Roman"/>
          <w:sz w:val="28"/>
          <w:szCs w:val="28"/>
          <w:lang w:eastAsia="ru-RU"/>
        </w:rPr>
        <w:t xml:space="preserve"> 9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1A2A">
        <w:rPr>
          <w:rFonts w:ascii="Times New Roman" w:hAnsi="Times New Roman"/>
          <w:sz w:val="28"/>
          <w:szCs w:val="28"/>
          <w:lang w:eastAsia="ru-RU"/>
        </w:rPr>
        <w:t>Положения о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Контрольно-счетной </w:t>
      </w:r>
      <w:r w:rsidR="00713441">
        <w:rPr>
          <w:rFonts w:ascii="Times New Roman" w:hAnsi="Times New Roman"/>
          <w:sz w:val="28"/>
          <w:szCs w:val="28"/>
          <w:lang w:eastAsia="ru-RU"/>
        </w:rPr>
        <w:t>комиссии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D6BD6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DD6BD6">
        <w:rPr>
          <w:rFonts w:ascii="Times New Roman" w:hAnsi="Times New Roman"/>
          <w:sz w:val="28"/>
          <w:szCs w:val="28"/>
          <w:lang w:eastAsia="ru-RU"/>
        </w:rPr>
        <w:t xml:space="preserve"> городского округа Ставропольского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края</w:t>
      </w:r>
      <w:r w:rsidR="006F68C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F68CB" w:rsidRPr="006F68CB">
        <w:rPr>
          <w:rFonts w:ascii="Times New Roman" w:hAnsi="Times New Roman"/>
          <w:sz w:val="28"/>
          <w:szCs w:val="28"/>
          <w:lang w:eastAsia="ru-RU"/>
        </w:rPr>
        <w:t xml:space="preserve">утвержденного решением Думы </w:t>
      </w:r>
      <w:proofErr w:type="spellStart"/>
      <w:r w:rsidR="006F68CB" w:rsidRPr="006F68CB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6F68CB" w:rsidRPr="006F68CB">
        <w:rPr>
          <w:rFonts w:ascii="Times New Roman" w:hAnsi="Times New Roman"/>
          <w:sz w:val="28"/>
          <w:szCs w:val="28"/>
          <w:lang w:eastAsia="ru-RU"/>
        </w:rPr>
        <w:t xml:space="preserve"> городского округа Ставропольского края от 20.09.2017 года № </w:t>
      </w:r>
      <w:r w:rsidR="006F68CB">
        <w:rPr>
          <w:rFonts w:ascii="Times New Roman" w:hAnsi="Times New Roman"/>
          <w:sz w:val="28"/>
          <w:szCs w:val="28"/>
          <w:lang w:eastAsia="ru-RU"/>
        </w:rPr>
        <w:t>20</w:t>
      </w:r>
      <w:r w:rsidRPr="00477FFC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6F2F3C" w:rsidRDefault="00477FFC" w:rsidP="006F2F3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77FFC">
        <w:rPr>
          <w:rFonts w:ascii="Times New Roman" w:hAnsi="Times New Roman"/>
          <w:sz w:val="28"/>
          <w:szCs w:val="28"/>
          <w:lang w:eastAsia="ru-RU"/>
        </w:rPr>
        <w:t>Отчет об исполнении бюджета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D6BD6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DD6BD6">
        <w:rPr>
          <w:rFonts w:ascii="Times New Roman" w:hAnsi="Times New Roman"/>
          <w:sz w:val="28"/>
          <w:szCs w:val="28"/>
          <w:lang w:eastAsia="ru-RU"/>
        </w:rPr>
        <w:t xml:space="preserve"> городского округа Ставропольского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края </w:t>
      </w:r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826B94">
        <w:rPr>
          <w:rFonts w:ascii="Times New Roman" w:hAnsi="Times New Roman"/>
          <w:sz w:val="28"/>
          <w:szCs w:val="28"/>
          <w:lang w:eastAsia="ru-RU"/>
        </w:rPr>
        <w:t>1</w:t>
      </w:r>
      <w:r w:rsidR="00E33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4600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E33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6D4B0A">
        <w:rPr>
          <w:rFonts w:ascii="Times New Roman" w:hAnsi="Times New Roman"/>
          <w:sz w:val="28"/>
          <w:szCs w:val="28"/>
          <w:lang w:eastAsia="ru-RU"/>
        </w:rPr>
        <w:t>2</w:t>
      </w:r>
      <w:r w:rsidR="00940225">
        <w:rPr>
          <w:rFonts w:ascii="Times New Roman" w:hAnsi="Times New Roman"/>
          <w:sz w:val="28"/>
          <w:szCs w:val="28"/>
          <w:lang w:eastAsia="ru-RU"/>
        </w:rPr>
        <w:t>1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107D5">
        <w:rPr>
          <w:rFonts w:ascii="Times New Roman" w:hAnsi="Times New Roman"/>
          <w:sz w:val="28"/>
          <w:szCs w:val="28"/>
          <w:lang w:eastAsia="ru-RU"/>
        </w:rPr>
        <w:t xml:space="preserve">, утвержденный распоряжением администрации </w:t>
      </w:r>
      <w:proofErr w:type="spellStart"/>
      <w:r w:rsidR="00B107D5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B107D5">
        <w:rPr>
          <w:rFonts w:ascii="Times New Roman" w:hAnsi="Times New Roman"/>
          <w:sz w:val="28"/>
          <w:szCs w:val="28"/>
          <w:lang w:eastAsia="ru-RU"/>
        </w:rPr>
        <w:t xml:space="preserve"> городского округа Ставропольского края от </w:t>
      </w:r>
      <w:r w:rsidR="00EF4600">
        <w:rPr>
          <w:rFonts w:ascii="Times New Roman" w:hAnsi="Times New Roman"/>
          <w:sz w:val="28"/>
          <w:szCs w:val="28"/>
          <w:lang w:eastAsia="ru-RU"/>
        </w:rPr>
        <w:t>16</w:t>
      </w:r>
      <w:r w:rsidR="007D6D17">
        <w:rPr>
          <w:rFonts w:ascii="Times New Roman" w:hAnsi="Times New Roman"/>
          <w:sz w:val="28"/>
          <w:szCs w:val="28"/>
          <w:lang w:eastAsia="ru-RU"/>
        </w:rPr>
        <w:t>.0</w:t>
      </w:r>
      <w:r w:rsidR="00EF4600">
        <w:rPr>
          <w:rFonts w:ascii="Times New Roman" w:hAnsi="Times New Roman"/>
          <w:sz w:val="28"/>
          <w:szCs w:val="28"/>
          <w:lang w:eastAsia="ru-RU"/>
        </w:rPr>
        <w:t>7</w:t>
      </w:r>
      <w:r w:rsidR="00B107D5">
        <w:rPr>
          <w:rFonts w:ascii="Times New Roman" w:hAnsi="Times New Roman"/>
          <w:sz w:val="28"/>
          <w:szCs w:val="28"/>
          <w:lang w:eastAsia="ru-RU"/>
        </w:rPr>
        <w:t>.20</w:t>
      </w:r>
      <w:r w:rsidR="006D4B0A">
        <w:rPr>
          <w:rFonts w:ascii="Times New Roman" w:hAnsi="Times New Roman"/>
          <w:sz w:val="28"/>
          <w:szCs w:val="28"/>
          <w:lang w:eastAsia="ru-RU"/>
        </w:rPr>
        <w:t>2</w:t>
      </w:r>
      <w:r w:rsidR="00940225">
        <w:rPr>
          <w:rFonts w:ascii="Times New Roman" w:hAnsi="Times New Roman"/>
          <w:sz w:val="28"/>
          <w:szCs w:val="28"/>
          <w:lang w:eastAsia="ru-RU"/>
        </w:rPr>
        <w:t>1</w:t>
      </w:r>
      <w:r w:rsidR="006D4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07D5">
        <w:rPr>
          <w:rFonts w:ascii="Times New Roman" w:hAnsi="Times New Roman"/>
          <w:sz w:val="28"/>
          <w:szCs w:val="28"/>
          <w:lang w:eastAsia="ru-RU"/>
        </w:rPr>
        <w:t>г.</w:t>
      </w:r>
      <w:r w:rsidR="00357D30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EF4600">
        <w:rPr>
          <w:rFonts w:ascii="Times New Roman" w:hAnsi="Times New Roman"/>
          <w:sz w:val="28"/>
          <w:szCs w:val="28"/>
          <w:lang w:eastAsia="ru-RU"/>
        </w:rPr>
        <w:t>306</w:t>
      </w:r>
      <w:r w:rsidR="00357D30">
        <w:rPr>
          <w:rFonts w:ascii="Times New Roman" w:hAnsi="Times New Roman"/>
          <w:sz w:val="28"/>
          <w:szCs w:val="28"/>
          <w:lang w:eastAsia="ru-RU"/>
        </w:rPr>
        <w:t>-р,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2E7C">
        <w:rPr>
          <w:rFonts w:ascii="Times New Roman" w:hAnsi="Times New Roman"/>
          <w:sz w:val="28"/>
          <w:szCs w:val="28"/>
          <w:lang w:eastAsia="ru-RU"/>
        </w:rPr>
        <w:t>представлен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в Контрольно-счетную </w:t>
      </w:r>
      <w:r w:rsidR="00713441">
        <w:rPr>
          <w:rFonts w:ascii="Times New Roman" w:hAnsi="Times New Roman"/>
          <w:sz w:val="28"/>
          <w:szCs w:val="28"/>
          <w:lang w:eastAsia="ru-RU"/>
        </w:rPr>
        <w:t>комиссию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BF9">
        <w:rPr>
          <w:rFonts w:ascii="Times New Roman" w:hAnsi="Times New Roman"/>
          <w:sz w:val="28"/>
          <w:szCs w:val="28"/>
          <w:lang w:eastAsia="ru-RU"/>
        </w:rPr>
        <w:t>ИГО СК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в соответствии с п. </w:t>
      </w:r>
      <w:r w:rsidR="008A3BEC">
        <w:rPr>
          <w:rFonts w:ascii="Times New Roman" w:hAnsi="Times New Roman"/>
          <w:sz w:val="28"/>
          <w:szCs w:val="28"/>
          <w:lang w:eastAsia="ru-RU"/>
        </w:rPr>
        <w:t>2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ст.</w:t>
      </w:r>
      <w:r w:rsidR="00957D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3BEC">
        <w:rPr>
          <w:rFonts w:ascii="Times New Roman" w:hAnsi="Times New Roman"/>
          <w:sz w:val="28"/>
          <w:szCs w:val="28"/>
          <w:lang w:eastAsia="ru-RU"/>
        </w:rPr>
        <w:t>34</w:t>
      </w:r>
      <w:r w:rsidR="00957D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5C58">
        <w:rPr>
          <w:rFonts w:ascii="Times New Roman" w:hAnsi="Times New Roman"/>
          <w:sz w:val="28"/>
          <w:szCs w:val="28"/>
          <w:lang w:eastAsia="ru-RU"/>
        </w:rPr>
        <w:t xml:space="preserve">Положения о </w:t>
      </w:r>
      <w:r w:rsidR="00295C58" w:rsidRPr="00477FFC">
        <w:rPr>
          <w:rFonts w:ascii="Times New Roman" w:hAnsi="Times New Roman"/>
          <w:sz w:val="28"/>
          <w:szCs w:val="28"/>
          <w:lang w:eastAsia="ru-RU"/>
        </w:rPr>
        <w:t xml:space="preserve">бюджетном процессе в </w:t>
      </w:r>
      <w:proofErr w:type="spellStart"/>
      <w:r w:rsidR="003747A1" w:rsidRPr="003747A1">
        <w:rPr>
          <w:rFonts w:ascii="Times New Roman" w:hAnsi="Times New Roman"/>
          <w:sz w:val="28"/>
          <w:szCs w:val="28"/>
          <w:lang w:eastAsia="ru-RU"/>
        </w:rPr>
        <w:t>Ипатовском</w:t>
      </w:r>
      <w:proofErr w:type="spellEnd"/>
      <w:r w:rsidR="003747A1" w:rsidRPr="003747A1">
        <w:rPr>
          <w:rFonts w:ascii="Times New Roman" w:hAnsi="Times New Roman"/>
          <w:sz w:val="28"/>
          <w:szCs w:val="28"/>
          <w:lang w:eastAsia="ru-RU"/>
        </w:rPr>
        <w:t xml:space="preserve"> городском округе</w:t>
      </w:r>
      <w:r w:rsidR="00374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5C58" w:rsidRPr="00477FFC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  <w:r w:rsidR="00295C58">
        <w:rPr>
          <w:rFonts w:ascii="Times New Roman" w:hAnsi="Times New Roman"/>
          <w:sz w:val="28"/>
          <w:szCs w:val="28"/>
          <w:lang w:eastAsia="ru-RU"/>
        </w:rPr>
        <w:t>, утвержденного</w:t>
      </w:r>
      <w:r w:rsidR="00295C58"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5704">
        <w:rPr>
          <w:rFonts w:ascii="Times New Roman" w:hAnsi="Times New Roman"/>
          <w:sz w:val="28"/>
          <w:szCs w:val="28"/>
          <w:lang w:eastAsia="ru-RU"/>
        </w:rPr>
        <w:t>р</w:t>
      </w:r>
      <w:r w:rsidR="00295C58">
        <w:rPr>
          <w:rFonts w:ascii="Times New Roman" w:hAnsi="Times New Roman"/>
          <w:sz w:val="28"/>
          <w:szCs w:val="28"/>
          <w:lang w:eastAsia="ru-RU"/>
        </w:rPr>
        <w:t>ешением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Думы </w:t>
      </w:r>
      <w:proofErr w:type="spellStart"/>
      <w:r w:rsidR="00DD6BD6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DD6BD6">
        <w:rPr>
          <w:rFonts w:ascii="Times New Roman" w:hAnsi="Times New Roman"/>
          <w:sz w:val="28"/>
          <w:szCs w:val="28"/>
          <w:lang w:eastAsia="ru-RU"/>
        </w:rPr>
        <w:t xml:space="preserve"> городского округа Ставропольского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края</w:t>
      </w:r>
      <w:r w:rsidR="00B76A4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A504CE" w:rsidRPr="00A504CE">
        <w:rPr>
          <w:rFonts w:ascii="Times New Roman" w:hAnsi="Times New Roman"/>
          <w:sz w:val="28"/>
          <w:szCs w:val="28"/>
          <w:lang w:eastAsia="ru-RU"/>
        </w:rPr>
        <w:t>20.09.2017 года</w:t>
      </w:r>
      <w:proofErr w:type="gramEnd"/>
      <w:r w:rsidR="00A504CE" w:rsidRPr="00A504CE">
        <w:rPr>
          <w:rFonts w:ascii="Times New Roman" w:hAnsi="Times New Roman"/>
          <w:sz w:val="28"/>
          <w:szCs w:val="28"/>
          <w:lang w:eastAsia="ru-RU"/>
        </w:rPr>
        <w:t xml:space="preserve"> № 19</w:t>
      </w:r>
      <w:r w:rsidR="00503714">
        <w:rPr>
          <w:rFonts w:ascii="Times New Roman" w:hAnsi="Times New Roman"/>
          <w:sz w:val="28"/>
          <w:szCs w:val="28"/>
          <w:lang w:eastAsia="ru-RU"/>
        </w:rPr>
        <w:t>.</w:t>
      </w:r>
    </w:p>
    <w:p w:rsidR="00BD0573" w:rsidRPr="00BD0573" w:rsidRDefault="000F612B" w:rsidP="006F2F3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0018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Думы </w:t>
      </w:r>
      <w:proofErr w:type="spellStart"/>
      <w:r w:rsidR="00DD6BD6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DD6BD6">
        <w:rPr>
          <w:rFonts w:ascii="Times New Roman" w:hAnsi="Times New Roman"/>
          <w:sz w:val="28"/>
          <w:szCs w:val="28"/>
          <w:lang w:eastAsia="ru-RU"/>
        </w:rPr>
        <w:t xml:space="preserve"> городского округа Ставропольского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края </w:t>
      </w:r>
      <w:r w:rsidR="00477FFC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 w:rsidR="00463922" w:rsidRPr="00463922">
        <w:rPr>
          <w:rFonts w:ascii="Times New Roman" w:hAnsi="Times New Roman"/>
          <w:sz w:val="28"/>
          <w:szCs w:val="28"/>
          <w:lang w:eastAsia="ru-RU"/>
        </w:rPr>
        <w:t>Думы ИГО СК</w:t>
      </w:r>
      <w:r w:rsidR="00477FFC">
        <w:rPr>
          <w:rFonts w:ascii="Times New Roman" w:hAnsi="Times New Roman"/>
          <w:sz w:val="28"/>
          <w:szCs w:val="28"/>
          <w:lang w:eastAsia="ru-RU"/>
        </w:rPr>
        <w:t>)</w:t>
      </w:r>
      <w:r w:rsidR="004F40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147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A26502">
        <w:rPr>
          <w:rFonts w:ascii="Times New Roman" w:hAnsi="Times New Roman"/>
          <w:sz w:val="28"/>
          <w:szCs w:val="28"/>
          <w:lang w:eastAsia="ru-RU"/>
        </w:rPr>
        <w:t>15 декабря 2020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6F3209">
        <w:rPr>
          <w:rFonts w:ascii="Times New Roman" w:hAnsi="Times New Roman"/>
          <w:sz w:val="28"/>
          <w:szCs w:val="28"/>
          <w:lang w:eastAsia="ru-RU"/>
        </w:rPr>
        <w:t>1</w:t>
      </w:r>
      <w:r w:rsidR="00A26502">
        <w:rPr>
          <w:rFonts w:ascii="Times New Roman" w:hAnsi="Times New Roman"/>
          <w:sz w:val="28"/>
          <w:szCs w:val="28"/>
          <w:lang w:eastAsia="ru-RU"/>
        </w:rPr>
        <w:t>50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«О бюджете </w:t>
      </w:r>
      <w:proofErr w:type="spellStart"/>
      <w:r w:rsidR="00E403D3" w:rsidRPr="00E403D3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городского округа Ставропольского края на 20</w:t>
      </w:r>
      <w:r w:rsidR="006F3209">
        <w:rPr>
          <w:rFonts w:ascii="Times New Roman" w:hAnsi="Times New Roman"/>
          <w:sz w:val="28"/>
          <w:szCs w:val="28"/>
          <w:lang w:eastAsia="ru-RU"/>
        </w:rPr>
        <w:t>2</w:t>
      </w:r>
      <w:r w:rsidR="00A26502">
        <w:rPr>
          <w:rFonts w:ascii="Times New Roman" w:hAnsi="Times New Roman"/>
          <w:sz w:val="28"/>
          <w:szCs w:val="28"/>
          <w:lang w:eastAsia="ru-RU"/>
        </w:rPr>
        <w:t>1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год и </w:t>
      </w:r>
      <w:proofErr w:type="gramStart"/>
      <w:r w:rsidR="00E403D3" w:rsidRPr="00E403D3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плановый период 202</w:t>
      </w:r>
      <w:r w:rsidR="00A26502">
        <w:rPr>
          <w:rFonts w:ascii="Times New Roman" w:hAnsi="Times New Roman"/>
          <w:sz w:val="28"/>
          <w:szCs w:val="28"/>
          <w:lang w:eastAsia="ru-RU"/>
        </w:rPr>
        <w:t>2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A26502">
        <w:rPr>
          <w:rFonts w:ascii="Times New Roman" w:hAnsi="Times New Roman"/>
          <w:sz w:val="28"/>
          <w:szCs w:val="28"/>
          <w:lang w:eastAsia="ru-RU"/>
        </w:rPr>
        <w:t>3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годов»</w:t>
      </w:r>
      <w:r w:rsidR="00BD0573" w:rsidRPr="00BD0573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 </w:t>
      </w:r>
      <w:r w:rsidR="006F3209" w:rsidRPr="006F3209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(в </w:t>
      </w:r>
      <w:r w:rsidR="006F3209" w:rsidRPr="006818A3">
        <w:rPr>
          <w:rFonts w:ascii="Times New Roman" w:hAnsi="Times New Roman"/>
          <w:bCs/>
          <w:sz w:val="28"/>
          <w:szCs w:val="28"/>
          <w:lang w:eastAsia="ru-RU"/>
        </w:rPr>
        <w:t>редакции</w:t>
      </w:r>
      <w:r w:rsidR="006F3209" w:rsidRPr="006F3209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 </w:t>
      </w:r>
      <w:r w:rsidR="006F3209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 w:rsidR="00572B87" w:rsidRPr="006818A3">
        <w:rPr>
          <w:rFonts w:ascii="Times New Roman" w:hAnsi="Times New Roman"/>
          <w:bCs/>
          <w:sz w:val="28"/>
          <w:szCs w:val="28"/>
          <w:lang w:eastAsia="ru-RU"/>
        </w:rPr>
        <w:t>03</w:t>
      </w:r>
      <w:r w:rsidR="00F57260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26502" w:rsidRPr="006818A3">
        <w:rPr>
          <w:rFonts w:ascii="Times New Roman" w:hAnsi="Times New Roman"/>
          <w:bCs/>
          <w:sz w:val="28"/>
          <w:szCs w:val="28"/>
          <w:lang w:eastAsia="ru-RU"/>
        </w:rPr>
        <w:t>февраля</w:t>
      </w:r>
      <w:r w:rsidR="00F57260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F3209" w:rsidRPr="006818A3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="00F57260" w:rsidRPr="006818A3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A26502" w:rsidRPr="006818A3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F57260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г.</w:t>
      </w:r>
      <w:r w:rsidR="006F3209" w:rsidRPr="006F3209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 </w:t>
      </w:r>
      <w:r w:rsidR="00A16FF0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 </w:t>
      </w:r>
      <w:r w:rsidR="006F3209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 w:rsidR="00F57260" w:rsidRPr="006818A3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572B87" w:rsidRPr="006818A3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="002F74EB">
        <w:rPr>
          <w:rFonts w:ascii="Times New Roman" w:hAnsi="Times New Roman"/>
          <w:bCs/>
          <w:sz w:val="28"/>
          <w:szCs w:val="28"/>
          <w:lang w:eastAsia="ru-RU"/>
        </w:rPr>
        <w:t>, от 26 мая 2021 г. № 69</w:t>
      </w:r>
      <w:r w:rsidR="006F3209" w:rsidRPr="006818A3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="006F3209" w:rsidRPr="006F3209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 </w:t>
      </w:r>
      <w:r w:rsidR="00BD0573" w:rsidRPr="00BD0573">
        <w:rPr>
          <w:rFonts w:ascii="Times New Roman" w:hAnsi="Times New Roman"/>
          <w:bCs/>
          <w:spacing w:val="20"/>
          <w:sz w:val="28"/>
          <w:szCs w:val="28"/>
          <w:lang w:eastAsia="ru-RU"/>
        </w:rPr>
        <w:t>(</w:t>
      </w:r>
      <w:r w:rsidRPr="00860018">
        <w:rPr>
          <w:rFonts w:ascii="Times New Roman" w:hAnsi="Times New Roman"/>
          <w:sz w:val="28"/>
          <w:szCs w:val="28"/>
        </w:rPr>
        <w:t xml:space="preserve">далее - Решение о </w:t>
      </w:r>
      <w:r w:rsidR="00150A57">
        <w:rPr>
          <w:rFonts w:ascii="Times New Roman" w:hAnsi="Times New Roman"/>
          <w:sz w:val="28"/>
          <w:szCs w:val="28"/>
        </w:rPr>
        <w:t>местном бюджете</w:t>
      </w:r>
      <w:r w:rsidR="006C5BA5">
        <w:rPr>
          <w:rFonts w:ascii="Times New Roman" w:hAnsi="Times New Roman"/>
          <w:sz w:val="28"/>
          <w:szCs w:val="28"/>
        </w:rPr>
        <w:t xml:space="preserve">) объем </w:t>
      </w:r>
      <w:r w:rsidR="00BD0573" w:rsidRPr="00BD0573">
        <w:rPr>
          <w:rFonts w:ascii="Times New Roman" w:hAnsi="Times New Roman"/>
          <w:bCs/>
          <w:sz w:val="28"/>
          <w:szCs w:val="28"/>
          <w:lang w:eastAsia="ru-RU"/>
        </w:rPr>
        <w:t>доход</w:t>
      </w:r>
      <w:r w:rsidR="006C5BA5">
        <w:rPr>
          <w:rFonts w:ascii="Times New Roman" w:hAnsi="Times New Roman"/>
          <w:bCs/>
          <w:sz w:val="28"/>
          <w:szCs w:val="28"/>
          <w:lang w:eastAsia="ru-RU"/>
        </w:rPr>
        <w:t>ов на 20</w:t>
      </w:r>
      <w:r w:rsidR="00F51165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572B87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6C5BA5"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  <w:r w:rsidR="00CE2D09">
        <w:rPr>
          <w:rFonts w:ascii="Times New Roman" w:hAnsi="Times New Roman"/>
          <w:bCs/>
          <w:sz w:val="28"/>
          <w:szCs w:val="28"/>
          <w:lang w:eastAsia="ru-RU"/>
        </w:rPr>
        <w:t xml:space="preserve"> утвержден в сумме</w:t>
      </w:r>
      <w:r w:rsidR="001C6F38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71375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853E3" w:rsidRPr="00F853E3">
        <w:rPr>
          <w:rFonts w:ascii="Times New Roman" w:hAnsi="Times New Roman"/>
          <w:bCs/>
          <w:sz w:val="28"/>
          <w:szCs w:val="28"/>
          <w:lang w:eastAsia="ru-RU"/>
        </w:rPr>
        <w:t>2103729,50</w:t>
      </w:r>
      <w:r w:rsidR="00572B87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6818A3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6570F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E2D09">
        <w:rPr>
          <w:rFonts w:ascii="Times New Roman" w:hAnsi="Times New Roman"/>
          <w:bCs/>
          <w:sz w:val="28"/>
          <w:szCs w:val="28"/>
          <w:lang w:eastAsia="ru-RU"/>
        </w:rPr>
        <w:t>рублей, расходов</w:t>
      </w:r>
      <w:r w:rsidR="001C6F38"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r w:rsidR="00F853E3" w:rsidRPr="00F853E3">
        <w:rPr>
          <w:rFonts w:ascii="Times New Roman" w:hAnsi="Times New Roman"/>
          <w:bCs/>
          <w:sz w:val="28"/>
          <w:szCs w:val="28"/>
          <w:lang w:eastAsia="ru-RU"/>
        </w:rPr>
        <w:t>2206429,74</w:t>
      </w:r>
      <w:r w:rsidR="00F853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6818A3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6570F2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BD0573">
        <w:rPr>
          <w:rFonts w:ascii="Times New Roman" w:hAnsi="Times New Roman"/>
          <w:bCs/>
          <w:sz w:val="28"/>
          <w:szCs w:val="28"/>
          <w:lang w:eastAsia="ru-RU"/>
        </w:rPr>
        <w:t>рублей</w:t>
      </w:r>
      <w:r w:rsidR="00CE2D09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1C6F38">
        <w:rPr>
          <w:rFonts w:ascii="Times New Roman" w:hAnsi="Times New Roman"/>
          <w:bCs/>
          <w:sz w:val="28"/>
          <w:szCs w:val="28"/>
          <w:lang w:eastAsia="ru-RU"/>
        </w:rPr>
        <w:t>дефицит</w:t>
      </w:r>
      <w:r w:rsidR="00CE2D09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1C6F38"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r w:rsidR="00F853E3" w:rsidRPr="00F853E3">
        <w:rPr>
          <w:rFonts w:ascii="Times New Roman" w:hAnsi="Times New Roman"/>
          <w:bCs/>
          <w:sz w:val="28"/>
          <w:szCs w:val="28"/>
          <w:lang w:eastAsia="ru-RU"/>
        </w:rPr>
        <w:t>102700,24</w:t>
      </w:r>
      <w:r w:rsidR="004A4279" w:rsidRPr="004A427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6818A3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6570F2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BD0573">
        <w:rPr>
          <w:rFonts w:ascii="Times New Roman" w:hAnsi="Times New Roman"/>
          <w:bCs/>
          <w:sz w:val="28"/>
          <w:szCs w:val="28"/>
          <w:lang w:eastAsia="ru-RU"/>
        </w:rPr>
        <w:t>рублей.</w:t>
      </w:r>
    </w:p>
    <w:p w:rsidR="002B27A3" w:rsidRPr="00BF2BF6" w:rsidRDefault="00BF2BF6" w:rsidP="00983FB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Отчетом об исполнении</w:t>
      </w:r>
      <w:r w:rsidR="00F853E3">
        <w:rPr>
          <w:rFonts w:ascii="Times New Roman" w:hAnsi="Times New Roman"/>
          <w:sz w:val="28"/>
          <w:szCs w:val="28"/>
        </w:rPr>
        <w:t xml:space="preserve"> бюджета за 1 полугодие </w:t>
      </w:r>
      <w:r w:rsidR="00495C03">
        <w:rPr>
          <w:rFonts w:ascii="Times New Roman" w:hAnsi="Times New Roman"/>
          <w:sz w:val="28"/>
          <w:szCs w:val="28"/>
        </w:rPr>
        <w:t xml:space="preserve"> 20</w:t>
      </w:r>
      <w:r w:rsidR="00F51165">
        <w:rPr>
          <w:rFonts w:ascii="Times New Roman" w:hAnsi="Times New Roman"/>
          <w:sz w:val="28"/>
          <w:szCs w:val="28"/>
        </w:rPr>
        <w:t>2</w:t>
      </w:r>
      <w:r w:rsidR="004A4279">
        <w:rPr>
          <w:rFonts w:ascii="Times New Roman" w:hAnsi="Times New Roman"/>
          <w:sz w:val="28"/>
          <w:szCs w:val="28"/>
        </w:rPr>
        <w:t>1</w:t>
      </w:r>
      <w:r w:rsidR="00495C03">
        <w:rPr>
          <w:rFonts w:ascii="Times New Roman" w:hAnsi="Times New Roman"/>
          <w:sz w:val="28"/>
          <w:szCs w:val="28"/>
        </w:rPr>
        <w:t xml:space="preserve"> года</w:t>
      </w:r>
      <w:r w:rsidR="0019142E">
        <w:rPr>
          <w:rFonts w:ascii="Times New Roman" w:hAnsi="Times New Roman"/>
          <w:sz w:val="28"/>
          <w:szCs w:val="28"/>
        </w:rPr>
        <w:t xml:space="preserve"> утверждены основные характеристики исполнения бюджета </w:t>
      </w:r>
      <w:proofErr w:type="spellStart"/>
      <w:r w:rsidR="0019142E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19142E">
        <w:rPr>
          <w:rFonts w:ascii="Times New Roman" w:hAnsi="Times New Roman"/>
          <w:sz w:val="28"/>
          <w:szCs w:val="28"/>
        </w:rPr>
        <w:t xml:space="preserve"> городского округа Ставропольского края</w:t>
      </w:r>
      <w:r w:rsidR="00A56BB0">
        <w:rPr>
          <w:rFonts w:ascii="Times New Roman" w:hAnsi="Times New Roman"/>
          <w:sz w:val="28"/>
          <w:szCs w:val="28"/>
        </w:rPr>
        <w:t xml:space="preserve"> </w:t>
      </w:r>
      <w:r w:rsidR="00A56BB0" w:rsidRPr="00A56BB0">
        <w:rPr>
          <w:rFonts w:ascii="Times New Roman" w:hAnsi="Times New Roman"/>
          <w:sz w:val="28"/>
          <w:szCs w:val="28"/>
        </w:rPr>
        <w:t>(далее – местный бюджет)</w:t>
      </w:r>
      <w:r w:rsidR="00A56BB0">
        <w:rPr>
          <w:rFonts w:ascii="Times New Roman" w:hAnsi="Times New Roman"/>
          <w:sz w:val="28"/>
          <w:szCs w:val="28"/>
        </w:rPr>
        <w:t xml:space="preserve"> за данный период, в том числе доходы в сумме </w:t>
      </w:r>
      <w:r w:rsidR="00685243">
        <w:rPr>
          <w:rFonts w:ascii="Times New Roman" w:hAnsi="Times New Roman"/>
          <w:sz w:val="28"/>
          <w:szCs w:val="28"/>
        </w:rPr>
        <w:t>962649,08</w:t>
      </w:r>
      <w:r w:rsidR="00A56BB0" w:rsidRPr="00A56BB0">
        <w:rPr>
          <w:rFonts w:ascii="Times New Roman" w:hAnsi="Times New Roman"/>
          <w:sz w:val="28"/>
          <w:szCs w:val="28"/>
        </w:rPr>
        <w:t xml:space="preserve"> тыс. рублей</w:t>
      </w:r>
      <w:r w:rsidR="005448F4">
        <w:rPr>
          <w:rFonts w:ascii="Times New Roman" w:hAnsi="Times New Roman"/>
          <w:sz w:val="28"/>
          <w:szCs w:val="28"/>
        </w:rPr>
        <w:t xml:space="preserve">, расходы - </w:t>
      </w:r>
      <w:r w:rsidR="00C71375">
        <w:rPr>
          <w:rFonts w:ascii="Times New Roman" w:hAnsi="Times New Roman"/>
          <w:sz w:val="28"/>
          <w:szCs w:val="28"/>
        </w:rPr>
        <w:t xml:space="preserve"> </w:t>
      </w:r>
      <w:r w:rsidR="00685243">
        <w:rPr>
          <w:rFonts w:ascii="Times New Roman" w:hAnsi="Times New Roman"/>
          <w:sz w:val="28"/>
          <w:szCs w:val="28"/>
        </w:rPr>
        <w:t>933238,69</w:t>
      </w:r>
      <w:r w:rsidR="005448F4" w:rsidRPr="005448F4">
        <w:rPr>
          <w:rFonts w:ascii="Times New Roman" w:hAnsi="Times New Roman"/>
          <w:sz w:val="28"/>
          <w:szCs w:val="28"/>
        </w:rPr>
        <w:t xml:space="preserve"> тыс. рублей</w:t>
      </w:r>
      <w:r w:rsidR="005448F4">
        <w:rPr>
          <w:rFonts w:ascii="Times New Roman" w:hAnsi="Times New Roman"/>
          <w:sz w:val="28"/>
          <w:szCs w:val="28"/>
        </w:rPr>
        <w:t xml:space="preserve">, с превышением доходов над расходами в сумме </w:t>
      </w:r>
      <w:r w:rsidR="00967B68">
        <w:rPr>
          <w:rFonts w:ascii="Times New Roman" w:hAnsi="Times New Roman"/>
          <w:sz w:val="28"/>
          <w:szCs w:val="28"/>
        </w:rPr>
        <w:t>29410,39</w:t>
      </w:r>
      <w:r w:rsidR="005448F4">
        <w:rPr>
          <w:rFonts w:ascii="Times New Roman" w:hAnsi="Times New Roman"/>
          <w:sz w:val="28"/>
          <w:szCs w:val="28"/>
        </w:rPr>
        <w:t xml:space="preserve"> тыс. рублей.</w:t>
      </w:r>
    </w:p>
    <w:p w:rsidR="001515BB" w:rsidRDefault="001515BB" w:rsidP="00E70FC0">
      <w:pPr>
        <w:pStyle w:val="a5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76C65" w:rsidRPr="00622E7C" w:rsidRDefault="00622E7C" w:rsidP="00E70FC0">
      <w:pPr>
        <w:pStyle w:val="a5"/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22E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Анализ исполнения доходной части </w:t>
      </w:r>
      <w:r w:rsidR="00A250E4" w:rsidRPr="00622E7C">
        <w:rPr>
          <w:rFonts w:ascii="Times New Roman" w:hAnsi="Times New Roman"/>
          <w:b/>
          <w:bCs/>
          <w:sz w:val="28"/>
          <w:szCs w:val="28"/>
          <w:lang w:eastAsia="ru-RU"/>
        </w:rPr>
        <w:t>местного бюджета</w:t>
      </w:r>
    </w:p>
    <w:p w:rsidR="00622E7C" w:rsidRPr="00622E7C" w:rsidRDefault="00622E7C" w:rsidP="00622E7C">
      <w:pPr>
        <w:pStyle w:val="a5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612B" w:rsidRPr="000F612B" w:rsidRDefault="000F612B" w:rsidP="001146B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Доходы </w:t>
      </w:r>
      <w:r w:rsidR="00A250E4">
        <w:rPr>
          <w:rFonts w:ascii="Times New Roman" w:hAnsi="Times New Roman"/>
          <w:bCs/>
          <w:sz w:val="28"/>
          <w:szCs w:val="28"/>
          <w:lang w:eastAsia="ru-RU"/>
        </w:rPr>
        <w:t>местного бюджета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465C0">
        <w:rPr>
          <w:rFonts w:ascii="Times New Roman" w:hAnsi="Times New Roman"/>
          <w:bCs/>
          <w:sz w:val="28"/>
          <w:szCs w:val="28"/>
          <w:lang w:eastAsia="ru-RU"/>
        </w:rPr>
        <w:t xml:space="preserve">за </w:t>
      </w:r>
      <w:r w:rsidR="00826B94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3F26E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67B68">
        <w:rPr>
          <w:rFonts w:ascii="Times New Roman" w:hAnsi="Times New Roman"/>
          <w:bCs/>
          <w:sz w:val="28"/>
          <w:szCs w:val="28"/>
          <w:lang w:eastAsia="ru-RU"/>
        </w:rPr>
        <w:t>полугодие</w:t>
      </w:r>
      <w:r w:rsidR="003F26E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406A6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="00512385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D27985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51238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465C0">
        <w:rPr>
          <w:rFonts w:ascii="Times New Roman" w:hAnsi="Times New Roman"/>
          <w:bCs/>
          <w:sz w:val="28"/>
          <w:szCs w:val="28"/>
          <w:lang w:eastAsia="ru-RU"/>
        </w:rPr>
        <w:t xml:space="preserve">года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без учета безвозмездных поступлений</w:t>
      </w:r>
      <w:r w:rsidR="003F26E2">
        <w:rPr>
          <w:rFonts w:ascii="Times New Roman" w:hAnsi="Times New Roman"/>
          <w:sz w:val="28"/>
          <w:szCs w:val="28"/>
          <w:lang w:eastAsia="ru-RU"/>
        </w:rPr>
        <w:t xml:space="preserve"> исполнены на </w:t>
      </w:r>
      <w:r w:rsidR="00967B68">
        <w:rPr>
          <w:rFonts w:ascii="Times New Roman" w:hAnsi="Times New Roman"/>
          <w:sz w:val="28"/>
          <w:szCs w:val="28"/>
          <w:lang w:eastAsia="ru-RU"/>
        </w:rPr>
        <w:t>44</w:t>
      </w:r>
      <w:r w:rsidR="00512385">
        <w:rPr>
          <w:rFonts w:ascii="Times New Roman" w:hAnsi="Times New Roman"/>
          <w:sz w:val="28"/>
          <w:szCs w:val="28"/>
          <w:lang w:eastAsia="ru-RU"/>
        </w:rPr>
        <w:t>,0</w:t>
      </w:r>
      <w:r w:rsidR="00583F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%</w:t>
      </w:r>
      <w:r w:rsidR="00A71095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702D34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A82E75">
        <w:rPr>
          <w:rFonts w:ascii="Times New Roman" w:hAnsi="Times New Roman"/>
          <w:sz w:val="28"/>
          <w:szCs w:val="28"/>
          <w:lang w:eastAsia="ru-RU"/>
        </w:rPr>
        <w:t>183767,66</w:t>
      </w:r>
      <w:r w:rsidR="00C713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702D3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руб</w:t>
      </w:r>
      <w:r w:rsidR="004465C0">
        <w:rPr>
          <w:rFonts w:ascii="Times New Roman" w:hAnsi="Times New Roman"/>
          <w:sz w:val="28"/>
          <w:szCs w:val="28"/>
          <w:lang w:eastAsia="ru-RU"/>
        </w:rPr>
        <w:t>лей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безвозмездные поступления </w:t>
      </w:r>
      <w:r w:rsidRPr="000F612B">
        <w:rPr>
          <w:rFonts w:ascii="Times New Roman" w:hAnsi="Times New Roman"/>
          <w:sz w:val="28"/>
          <w:szCs w:val="28"/>
          <w:lang w:eastAsia="ru-RU"/>
        </w:rPr>
        <w:t>составили</w:t>
      </w:r>
      <w:r w:rsidR="00C713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1375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A82E75">
        <w:rPr>
          <w:rFonts w:ascii="Times New Roman" w:hAnsi="Times New Roman"/>
          <w:bCs/>
          <w:sz w:val="28"/>
          <w:szCs w:val="28"/>
          <w:lang w:eastAsia="ru-RU"/>
        </w:rPr>
        <w:t xml:space="preserve">778881,42 </w:t>
      </w:r>
      <w:r w:rsidR="00F56EF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702D3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руб</w:t>
      </w:r>
      <w:r w:rsidR="00C53CDA">
        <w:rPr>
          <w:rFonts w:ascii="Times New Roman" w:hAnsi="Times New Roman"/>
          <w:sz w:val="28"/>
          <w:szCs w:val="28"/>
          <w:lang w:eastAsia="ru-RU"/>
        </w:rPr>
        <w:t>л</w:t>
      </w:r>
      <w:r w:rsidR="00687D14">
        <w:rPr>
          <w:rFonts w:ascii="Times New Roman" w:hAnsi="Times New Roman"/>
          <w:sz w:val="28"/>
          <w:szCs w:val="28"/>
          <w:lang w:eastAsia="ru-RU"/>
        </w:rPr>
        <w:t>ей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A82E75">
        <w:rPr>
          <w:rFonts w:ascii="Times New Roman" w:hAnsi="Times New Roman"/>
          <w:bCs/>
          <w:sz w:val="28"/>
          <w:szCs w:val="28"/>
          <w:lang w:eastAsia="ru-RU"/>
        </w:rPr>
        <w:t>46,2</w:t>
      </w:r>
      <w:r w:rsidR="00D408C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%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к уточненному плану на год. </w:t>
      </w:r>
      <w:r w:rsidR="0097604F">
        <w:rPr>
          <w:rFonts w:ascii="Times New Roman" w:hAnsi="Times New Roman"/>
          <w:sz w:val="28"/>
          <w:szCs w:val="28"/>
          <w:lang w:eastAsia="ru-RU"/>
        </w:rPr>
        <w:t>По сравнению с аналогичным периодом</w:t>
      </w:r>
      <w:r w:rsidR="001146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прошлого года объем </w:t>
      </w:r>
      <w:r w:rsidR="007469DD">
        <w:rPr>
          <w:rFonts w:ascii="Times New Roman" w:hAnsi="Times New Roman"/>
          <w:sz w:val="28"/>
          <w:szCs w:val="28"/>
          <w:lang w:eastAsia="ru-RU"/>
        </w:rPr>
        <w:t xml:space="preserve">поступлений </w:t>
      </w:r>
      <w:r w:rsidRPr="000F612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налоговых </w:t>
      </w:r>
      <w:r w:rsidR="004A25F2">
        <w:rPr>
          <w:rFonts w:ascii="Times New Roman" w:hAnsi="Times New Roman"/>
          <w:sz w:val="28"/>
          <w:szCs w:val="28"/>
          <w:lang w:eastAsia="ru-RU"/>
        </w:rPr>
        <w:t xml:space="preserve">и неналоговых доходов </w:t>
      </w:r>
      <w:r w:rsidR="00162B93">
        <w:rPr>
          <w:rFonts w:ascii="Times New Roman" w:hAnsi="Times New Roman"/>
          <w:sz w:val="28"/>
          <w:szCs w:val="28"/>
          <w:lang w:eastAsia="ru-RU"/>
        </w:rPr>
        <w:t>увеличился</w:t>
      </w:r>
      <w:r w:rsidR="00A71095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A82E75">
        <w:rPr>
          <w:rFonts w:ascii="Times New Roman" w:hAnsi="Times New Roman"/>
          <w:sz w:val="28"/>
          <w:szCs w:val="28"/>
          <w:lang w:eastAsia="ru-RU"/>
        </w:rPr>
        <w:t>21080,19</w:t>
      </w:r>
      <w:r w:rsidR="00A71095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DE3C36">
        <w:rPr>
          <w:rFonts w:ascii="Times New Roman" w:hAnsi="Times New Roman"/>
          <w:sz w:val="28"/>
          <w:szCs w:val="28"/>
          <w:lang w:eastAsia="ru-RU"/>
        </w:rPr>
        <w:t>на</w:t>
      </w:r>
      <w:r w:rsidR="00F146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7ED0">
        <w:rPr>
          <w:rFonts w:ascii="Times New Roman" w:hAnsi="Times New Roman"/>
          <w:sz w:val="28"/>
          <w:szCs w:val="28"/>
          <w:lang w:eastAsia="ru-RU"/>
        </w:rPr>
        <w:t>13,0</w:t>
      </w:r>
      <w:r w:rsidR="00162B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3C36">
        <w:rPr>
          <w:rFonts w:ascii="Times New Roman" w:hAnsi="Times New Roman"/>
          <w:sz w:val="28"/>
          <w:szCs w:val="28"/>
          <w:lang w:eastAsia="ru-RU"/>
        </w:rPr>
        <w:t>%</w:t>
      </w:r>
      <w:r w:rsidRPr="000F612B">
        <w:rPr>
          <w:rFonts w:ascii="Times New Roman" w:hAnsi="Times New Roman"/>
          <w:sz w:val="28"/>
          <w:szCs w:val="28"/>
          <w:lang w:eastAsia="ru-RU"/>
        </w:rPr>
        <w:t>.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Объем безвозмездных поступлений по сравн</w:t>
      </w:r>
      <w:r w:rsidR="007E2872">
        <w:rPr>
          <w:rFonts w:ascii="Times New Roman" w:hAnsi="Times New Roman"/>
          <w:bCs/>
          <w:sz w:val="28"/>
          <w:szCs w:val="28"/>
          <w:lang w:eastAsia="ru-RU"/>
        </w:rPr>
        <w:t>ению с аналогичным периодом 2</w:t>
      </w:r>
      <w:r w:rsidR="00A71095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="00D61573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="004768C9">
        <w:rPr>
          <w:rFonts w:ascii="Times New Roman" w:hAnsi="Times New Roman"/>
          <w:bCs/>
          <w:sz w:val="28"/>
          <w:szCs w:val="28"/>
          <w:lang w:eastAsia="ru-RU"/>
        </w:rPr>
        <w:t xml:space="preserve"> года </w:t>
      </w:r>
      <w:r w:rsidR="00DE3C36">
        <w:rPr>
          <w:rFonts w:ascii="Times New Roman" w:hAnsi="Times New Roman"/>
          <w:bCs/>
          <w:sz w:val="28"/>
          <w:szCs w:val="28"/>
          <w:lang w:eastAsia="ru-RU"/>
        </w:rPr>
        <w:t>увеличился</w:t>
      </w:r>
      <w:r w:rsidR="004768C9">
        <w:rPr>
          <w:rFonts w:ascii="Times New Roman" w:hAnsi="Times New Roman"/>
          <w:bCs/>
          <w:sz w:val="28"/>
          <w:szCs w:val="28"/>
          <w:lang w:eastAsia="ru-RU"/>
        </w:rPr>
        <w:t xml:space="preserve"> на </w:t>
      </w:r>
      <w:r w:rsidR="00197ED0">
        <w:rPr>
          <w:rFonts w:ascii="Times New Roman" w:hAnsi="Times New Roman"/>
          <w:bCs/>
          <w:sz w:val="28"/>
          <w:szCs w:val="28"/>
          <w:lang w:eastAsia="ru-RU"/>
        </w:rPr>
        <w:t>138914,93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="007508D1">
        <w:rPr>
          <w:rFonts w:ascii="Times New Roman" w:hAnsi="Times New Roman"/>
          <w:bCs/>
          <w:sz w:val="28"/>
          <w:szCs w:val="28"/>
          <w:lang w:eastAsia="ru-RU"/>
        </w:rPr>
        <w:t xml:space="preserve"> или на </w:t>
      </w:r>
      <w:r w:rsidR="00197ED0">
        <w:rPr>
          <w:rFonts w:ascii="Times New Roman" w:hAnsi="Times New Roman"/>
          <w:bCs/>
          <w:sz w:val="28"/>
          <w:szCs w:val="28"/>
          <w:lang w:eastAsia="ru-RU"/>
        </w:rPr>
        <w:t>21,7</w:t>
      </w:r>
      <w:r w:rsidR="007508D1">
        <w:rPr>
          <w:rFonts w:ascii="Times New Roman" w:hAnsi="Times New Roman"/>
          <w:bCs/>
          <w:sz w:val="28"/>
          <w:szCs w:val="28"/>
          <w:lang w:eastAsia="ru-RU"/>
        </w:rPr>
        <w:t xml:space="preserve"> %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F612B" w:rsidRPr="000F612B" w:rsidRDefault="000F612B" w:rsidP="00E34AC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sz w:val="28"/>
          <w:szCs w:val="28"/>
          <w:lang w:eastAsia="ru-RU"/>
        </w:rPr>
        <w:t xml:space="preserve">В структуре исполнения </w:t>
      </w:r>
      <w:r w:rsidR="00A250E4">
        <w:rPr>
          <w:rFonts w:ascii="Times New Roman" w:hAnsi="Times New Roman"/>
          <w:sz w:val="28"/>
          <w:szCs w:val="28"/>
          <w:lang w:eastAsia="ru-RU"/>
        </w:rPr>
        <w:t>местного бюджета</w:t>
      </w:r>
      <w:r w:rsidR="004465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000E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826B94">
        <w:rPr>
          <w:rFonts w:ascii="Times New Roman" w:hAnsi="Times New Roman"/>
          <w:sz w:val="28"/>
          <w:szCs w:val="28"/>
          <w:lang w:eastAsia="ru-RU"/>
        </w:rPr>
        <w:t>1</w:t>
      </w:r>
      <w:r w:rsidR="004768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7ED0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4768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4D2EBA">
        <w:rPr>
          <w:rFonts w:ascii="Times New Roman" w:hAnsi="Times New Roman"/>
          <w:sz w:val="28"/>
          <w:szCs w:val="28"/>
          <w:lang w:eastAsia="ru-RU"/>
        </w:rPr>
        <w:t>2</w:t>
      </w:r>
      <w:r w:rsidR="00D61573">
        <w:rPr>
          <w:rFonts w:ascii="Times New Roman" w:hAnsi="Times New Roman"/>
          <w:sz w:val="28"/>
          <w:szCs w:val="28"/>
          <w:lang w:eastAsia="ru-RU"/>
        </w:rPr>
        <w:t>1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года по ср</w:t>
      </w:r>
      <w:r w:rsidR="00D04EA7">
        <w:rPr>
          <w:rFonts w:ascii="Times New Roman" w:hAnsi="Times New Roman"/>
          <w:sz w:val="28"/>
          <w:szCs w:val="28"/>
          <w:lang w:eastAsia="ru-RU"/>
        </w:rPr>
        <w:t xml:space="preserve">авнению с аналогичным периодом </w:t>
      </w:r>
      <w:r w:rsidR="004768C9">
        <w:rPr>
          <w:rFonts w:ascii="Times New Roman" w:hAnsi="Times New Roman"/>
          <w:sz w:val="28"/>
          <w:szCs w:val="28"/>
          <w:lang w:eastAsia="ru-RU"/>
        </w:rPr>
        <w:t>20</w:t>
      </w:r>
      <w:r w:rsidR="00D61573">
        <w:rPr>
          <w:rFonts w:ascii="Times New Roman" w:hAnsi="Times New Roman"/>
          <w:sz w:val="28"/>
          <w:szCs w:val="28"/>
          <w:lang w:eastAsia="ru-RU"/>
        </w:rPr>
        <w:t>20</w:t>
      </w:r>
      <w:r w:rsidR="00E337A1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8455A8">
        <w:rPr>
          <w:rFonts w:ascii="Times New Roman" w:hAnsi="Times New Roman"/>
          <w:sz w:val="28"/>
          <w:szCs w:val="28"/>
          <w:lang w:eastAsia="ru-RU"/>
        </w:rPr>
        <w:t>увеличилась</w:t>
      </w:r>
      <w:r w:rsidR="00191A57" w:rsidRPr="00191A57">
        <w:rPr>
          <w:rFonts w:ascii="Times New Roman" w:hAnsi="Times New Roman"/>
          <w:sz w:val="28"/>
          <w:szCs w:val="28"/>
          <w:lang w:eastAsia="ru-RU"/>
        </w:rPr>
        <w:t xml:space="preserve">  доля безвозмездных поступлений –</w:t>
      </w:r>
      <w:r w:rsidR="001D4A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1A57" w:rsidRPr="00191A57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197ED0">
        <w:rPr>
          <w:rFonts w:ascii="Times New Roman" w:hAnsi="Times New Roman"/>
          <w:sz w:val="28"/>
          <w:szCs w:val="28"/>
          <w:lang w:eastAsia="ru-RU"/>
        </w:rPr>
        <w:t>79,7</w:t>
      </w:r>
      <w:r w:rsidR="00191A57" w:rsidRPr="00191A57">
        <w:rPr>
          <w:rFonts w:ascii="Times New Roman" w:hAnsi="Times New Roman"/>
          <w:sz w:val="28"/>
          <w:szCs w:val="28"/>
          <w:lang w:eastAsia="ru-RU"/>
        </w:rPr>
        <w:t xml:space="preserve"> % до </w:t>
      </w:r>
      <w:r w:rsidR="00197ED0">
        <w:rPr>
          <w:rFonts w:ascii="Times New Roman" w:hAnsi="Times New Roman"/>
          <w:sz w:val="28"/>
          <w:szCs w:val="28"/>
          <w:lang w:eastAsia="ru-RU"/>
        </w:rPr>
        <w:t>80,9</w:t>
      </w:r>
      <w:r w:rsidR="00191A57" w:rsidRPr="00191A57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084EE3" w:rsidRPr="00084EE3">
        <w:t xml:space="preserve"> </w:t>
      </w:r>
      <w:r w:rsidR="00084EE3" w:rsidRPr="00084EE3">
        <w:rPr>
          <w:rFonts w:ascii="Times New Roman" w:hAnsi="Times New Roman"/>
          <w:sz w:val="28"/>
          <w:szCs w:val="28"/>
          <w:lang w:eastAsia="ru-RU"/>
        </w:rPr>
        <w:t xml:space="preserve">и доля неналоговых доходов с </w:t>
      </w:r>
      <w:r w:rsidR="00084EE3">
        <w:rPr>
          <w:rFonts w:ascii="Times New Roman" w:hAnsi="Times New Roman"/>
          <w:sz w:val="28"/>
          <w:szCs w:val="28"/>
          <w:lang w:eastAsia="ru-RU"/>
        </w:rPr>
        <w:t>3,8</w:t>
      </w:r>
      <w:r w:rsidR="00084EE3" w:rsidRPr="00084EE3">
        <w:rPr>
          <w:rFonts w:ascii="Times New Roman" w:hAnsi="Times New Roman"/>
          <w:sz w:val="28"/>
          <w:szCs w:val="28"/>
          <w:lang w:eastAsia="ru-RU"/>
        </w:rPr>
        <w:t xml:space="preserve"> % до 4,</w:t>
      </w:r>
      <w:r w:rsidR="00084EE3">
        <w:rPr>
          <w:rFonts w:ascii="Times New Roman" w:hAnsi="Times New Roman"/>
          <w:sz w:val="28"/>
          <w:szCs w:val="28"/>
          <w:lang w:eastAsia="ru-RU"/>
        </w:rPr>
        <w:t>1</w:t>
      </w:r>
      <w:r w:rsidR="00084EE3" w:rsidRPr="00084EE3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D30BFA">
        <w:rPr>
          <w:rFonts w:ascii="Times New Roman" w:hAnsi="Times New Roman"/>
          <w:sz w:val="28"/>
          <w:szCs w:val="28"/>
          <w:lang w:eastAsia="ru-RU"/>
        </w:rPr>
        <w:t>. У</w:t>
      </w:r>
      <w:r w:rsidR="008455A8">
        <w:rPr>
          <w:rFonts w:ascii="Times New Roman" w:hAnsi="Times New Roman"/>
          <w:sz w:val="28"/>
          <w:szCs w:val="28"/>
          <w:lang w:eastAsia="ru-RU"/>
        </w:rPr>
        <w:t>меньши</w:t>
      </w:r>
      <w:r w:rsidR="009D7074">
        <w:rPr>
          <w:rFonts w:ascii="Times New Roman" w:hAnsi="Times New Roman"/>
          <w:sz w:val="28"/>
          <w:szCs w:val="28"/>
          <w:lang w:eastAsia="ru-RU"/>
        </w:rPr>
        <w:t>лась доля</w:t>
      </w:r>
      <w:r w:rsidRPr="00DF37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4347">
        <w:rPr>
          <w:rFonts w:ascii="Times New Roman" w:hAnsi="Times New Roman"/>
          <w:sz w:val="28"/>
          <w:szCs w:val="28"/>
          <w:lang w:eastAsia="ru-RU"/>
        </w:rPr>
        <w:t xml:space="preserve">налоговых доходов – </w:t>
      </w:r>
      <w:proofErr w:type="gramStart"/>
      <w:r w:rsidR="00EB4347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="00EB43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4EE3">
        <w:rPr>
          <w:rFonts w:ascii="Times New Roman" w:hAnsi="Times New Roman"/>
          <w:sz w:val="28"/>
          <w:szCs w:val="28"/>
          <w:lang w:eastAsia="ru-RU"/>
        </w:rPr>
        <w:t>16,5</w:t>
      </w:r>
      <w:r w:rsidR="00EB4347">
        <w:rPr>
          <w:rFonts w:ascii="Times New Roman" w:hAnsi="Times New Roman"/>
          <w:sz w:val="28"/>
          <w:szCs w:val="28"/>
          <w:lang w:eastAsia="ru-RU"/>
        </w:rPr>
        <w:t xml:space="preserve"> % до </w:t>
      </w:r>
      <w:r w:rsidR="00084EE3">
        <w:rPr>
          <w:rFonts w:ascii="Times New Roman" w:hAnsi="Times New Roman"/>
          <w:sz w:val="28"/>
          <w:szCs w:val="28"/>
          <w:lang w:eastAsia="ru-RU"/>
        </w:rPr>
        <w:t>15,0</w:t>
      </w:r>
      <w:r w:rsidR="00D3339E" w:rsidRPr="00DF37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4F78" w:rsidRPr="00DF37CF">
        <w:rPr>
          <w:rFonts w:ascii="Times New Roman" w:hAnsi="Times New Roman"/>
          <w:sz w:val="28"/>
          <w:szCs w:val="28"/>
          <w:lang w:eastAsia="ru-RU"/>
        </w:rPr>
        <w:t>%.</w:t>
      </w:r>
    </w:p>
    <w:p w:rsidR="00FA2BCA" w:rsidRPr="003E2FB0" w:rsidRDefault="000F612B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>Налоговые доходы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50E4">
        <w:rPr>
          <w:rFonts w:ascii="Times New Roman" w:hAnsi="Times New Roman"/>
          <w:sz w:val="28"/>
          <w:szCs w:val="28"/>
          <w:lang w:eastAsia="ru-RU"/>
        </w:rPr>
        <w:t>местного бюджета</w:t>
      </w:r>
      <w:r w:rsidR="00D333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614B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826B94">
        <w:rPr>
          <w:rFonts w:ascii="Times New Roman" w:hAnsi="Times New Roman"/>
          <w:sz w:val="28"/>
          <w:szCs w:val="28"/>
          <w:lang w:eastAsia="ru-RU"/>
        </w:rPr>
        <w:t>1</w:t>
      </w:r>
      <w:r w:rsidR="00EB43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0C6B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EB43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5E0B65">
        <w:rPr>
          <w:rFonts w:ascii="Times New Roman" w:hAnsi="Times New Roman"/>
          <w:sz w:val="28"/>
          <w:szCs w:val="28"/>
          <w:lang w:eastAsia="ru-RU"/>
        </w:rPr>
        <w:t>2</w:t>
      </w:r>
      <w:r w:rsidR="003B76F3">
        <w:rPr>
          <w:rFonts w:ascii="Times New Roman" w:hAnsi="Times New Roman"/>
          <w:sz w:val="28"/>
          <w:szCs w:val="28"/>
          <w:lang w:eastAsia="ru-RU"/>
        </w:rPr>
        <w:t>1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года поступили в объеме </w:t>
      </w:r>
      <w:r w:rsidR="00EA0C6B">
        <w:rPr>
          <w:rFonts w:ascii="Times New Roman" w:hAnsi="Times New Roman"/>
          <w:bCs/>
          <w:sz w:val="28"/>
          <w:szCs w:val="28"/>
          <w:lang w:eastAsia="ru-RU"/>
        </w:rPr>
        <w:t>144103,71</w:t>
      </w:r>
      <w:r w:rsidR="00144A3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тыс. руб</w:t>
      </w:r>
      <w:r w:rsidR="00BA12ED">
        <w:rPr>
          <w:rFonts w:ascii="Times New Roman" w:hAnsi="Times New Roman"/>
          <w:sz w:val="28"/>
          <w:szCs w:val="28"/>
          <w:lang w:eastAsia="ru-RU"/>
        </w:rPr>
        <w:t>лей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или</w:t>
      </w:r>
      <w:r w:rsidR="00EB434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92A72">
        <w:rPr>
          <w:rFonts w:ascii="Times New Roman" w:hAnsi="Times New Roman"/>
          <w:bCs/>
          <w:sz w:val="28"/>
          <w:szCs w:val="28"/>
          <w:lang w:eastAsia="ru-RU"/>
        </w:rPr>
        <w:t>41,6</w:t>
      </w:r>
      <w:r w:rsidR="00D333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% </w:t>
      </w:r>
      <w:r w:rsidR="00D3339E">
        <w:rPr>
          <w:rFonts w:ascii="Times New Roman" w:hAnsi="Times New Roman"/>
          <w:sz w:val="28"/>
          <w:szCs w:val="28"/>
          <w:lang w:eastAsia="ru-RU"/>
        </w:rPr>
        <w:t>к уточненному годовому плану</w:t>
      </w:r>
      <w:r w:rsidR="00144A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42F4">
        <w:rPr>
          <w:rFonts w:ascii="Times New Roman" w:hAnsi="Times New Roman"/>
          <w:sz w:val="28"/>
          <w:szCs w:val="28"/>
          <w:lang w:eastAsia="ru-RU"/>
        </w:rPr>
        <w:t>(Таблица 1</w:t>
      </w:r>
      <w:r w:rsidRPr="000F612B">
        <w:rPr>
          <w:rFonts w:ascii="Times New Roman" w:hAnsi="Times New Roman"/>
          <w:sz w:val="28"/>
          <w:szCs w:val="28"/>
          <w:lang w:eastAsia="ru-RU"/>
        </w:rPr>
        <w:t>).</w:t>
      </w:r>
    </w:p>
    <w:p w:rsidR="000F612B" w:rsidRPr="000F612B" w:rsidRDefault="00A842F4" w:rsidP="00144A31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 1</w:t>
      </w:r>
    </w:p>
    <w:p w:rsidR="00CD3BF0" w:rsidRDefault="000F612B" w:rsidP="001A5C81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Исполнение </w:t>
      </w:r>
      <w:r w:rsidR="00A250E4">
        <w:rPr>
          <w:rFonts w:ascii="Times New Roman" w:hAnsi="Times New Roman"/>
          <w:b/>
          <w:bCs/>
          <w:sz w:val="28"/>
          <w:szCs w:val="28"/>
          <w:lang w:eastAsia="ru-RU"/>
        </w:rPr>
        <w:t>местного бюджета</w:t>
      </w: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налоговы</w:t>
      </w:r>
      <w:r w:rsidR="00BA12E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 доходам за </w:t>
      </w:r>
      <w:r w:rsidR="00826B94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="004768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992A72">
        <w:rPr>
          <w:rFonts w:ascii="Times New Roman" w:hAnsi="Times New Roman"/>
          <w:b/>
          <w:bCs/>
          <w:sz w:val="28"/>
          <w:szCs w:val="28"/>
          <w:lang w:eastAsia="ru-RU"/>
        </w:rPr>
        <w:t>полугодие</w:t>
      </w:r>
      <w:r w:rsidR="004768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b/>
          <w:bCs/>
          <w:sz w:val="28"/>
          <w:szCs w:val="28"/>
          <w:lang w:eastAsia="ru-RU"/>
        </w:rPr>
        <w:t>20</w:t>
      </w:r>
      <w:r w:rsidR="00F37236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EC1F36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="00F3723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>года</w:t>
      </w:r>
    </w:p>
    <w:p w:rsidR="00B623D0" w:rsidRPr="00CD3BF0" w:rsidRDefault="00B623D0" w:rsidP="00CD3BF0">
      <w:pPr>
        <w:jc w:val="right"/>
        <w:rPr>
          <w:rFonts w:ascii="Times New Roman" w:hAnsi="Times New Roman"/>
          <w:sz w:val="24"/>
          <w:szCs w:val="28"/>
          <w:lang w:eastAsia="ru-RU"/>
        </w:rPr>
      </w:pPr>
      <w:r w:rsidRPr="00CD3BF0">
        <w:rPr>
          <w:rFonts w:ascii="Times New Roman" w:hAnsi="Times New Roman"/>
          <w:sz w:val="24"/>
          <w:szCs w:val="28"/>
          <w:lang w:eastAsia="ru-RU"/>
        </w:rPr>
        <w:t>тыс. рублей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3"/>
        <w:gridCol w:w="1700"/>
        <w:gridCol w:w="1559"/>
        <w:gridCol w:w="1417"/>
        <w:gridCol w:w="993"/>
        <w:gridCol w:w="1559"/>
      </w:tblGrid>
      <w:tr w:rsidR="003231CA" w:rsidRPr="00992A72" w:rsidTr="003231CA">
        <w:trPr>
          <w:trHeight w:val="945"/>
        </w:trPr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Фактически исполнено за 1 полугодие 2020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Плановые назначения 2021 года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Фактически исполнено за 1 полугодие 2021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Удельный вес в структуре налоговых доходов, %</w:t>
            </w:r>
          </w:p>
        </w:tc>
      </w:tr>
      <w:tr w:rsidR="00992A72" w:rsidRPr="00992A72" w:rsidTr="003231CA">
        <w:trPr>
          <w:trHeight w:val="300"/>
        </w:trPr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2A72" w:rsidRPr="00992A72" w:rsidTr="003231CA">
        <w:trPr>
          <w:trHeight w:val="300"/>
        </w:trPr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1CA" w:rsidRPr="00992A72" w:rsidTr="003231CA">
        <w:trPr>
          <w:trHeight w:val="315"/>
        </w:trPr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1CA" w:rsidRPr="00992A72" w:rsidTr="003231CA">
        <w:trPr>
          <w:trHeight w:val="31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A72" w:rsidRPr="00992A72" w:rsidRDefault="00992A72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74968,74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191631,00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75448,41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52,4</w:t>
            </w:r>
          </w:p>
        </w:tc>
      </w:tr>
      <w:tr w:rsidR="003231CA" w:rsidRPr="00992A72" w:rsidTr="003231CA">
        <w:trPr>
          <w:trHeight w:val="1668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A72" w:rsidRPr="00992A72" w:rsidRDefault="00992A72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15689,30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40892,77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18590,87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12,9</w:t>
            </w:r>
          </w:p>
        </w:tc>
      </w:tr>
      <w:tr w:rsidR="003231CA" w:rsidRPr="00992A72" w:rsidTr="003231CA">
        <w:trPr>
          <w:trHeight w:val="544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A72" w:rsidRPr="00992A72" w:rsidRDefault="00992A72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23421,54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35040,89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30826,35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</w:tr>
      <w:tr w:rsidR="003231CA" w:rsidRPr="00992A72" w:rsidTr="003231CA">
        <w:trPr>
          <w:trHeight w:val="56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A72" w:rsidRPr="00992A72" w:rsidRDefault="00992A72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15949,82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73832,57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16881,31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</w:tr>
      <w:tr w:rsidR="003231CA" w:rsidRPr="00992A72" w:rsidTr="003231CA">
        <w:trPr>
          <w:trHeight w:val="31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A72" w:rsidRPr="00992A72" w:rsidRDefault="00992A72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2421,10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2356,77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3231CA" w:rsidRPr="00992A72" w:rsidTr="003231CA">
        <w:trPr>
          <w:trHeight w:val="300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92A7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92A7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132450,50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92A7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346283,23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92A7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144103,71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92A7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92A7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</w:tbl>
    <w:p w:rsidR="00992A72" w:rsidRDefault="00992A72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612B" w:rsidRPr="000F612B" w:rsidRDefault="000F612B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sz w:val="28"/>
          <w:szCs w:val="28"/>
          <w:lang w:eastAsia="ru-RU"/>
        </w:rPr>
        <w:t xml:space="preserve">В структуре налоговых доходов </w:t>
      </w:r>
      <w:r w:rsidR="00A250E4">
        <w:rPr>
          <w:rFonts w:ascii="Times New Roman" w:hAnsi="Times New Roman"/>
          <w:sz w:val="28"/>
          <w:szCs w:val="28"/>
          <w:lang w:eastAsia="ru-RU"/>
        </w:rPr>
        <w:t>местного бюджета</w:t>
      </w:r>
      <w:r w:rsidR="00C94663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826B94">
        <w:rPr>
          <w:rFonts w:ascii="Times New Roman" w:hAnsi="Times New Roman"/>
          <w:sz w:val="28"/>
          <w:szCs w:val="28"/>
          <w:lang w:eastAsia="ru-RU"/>
        </w:rPr>
        <w:t>1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31E6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6A64EA">
        <w:rPr>
          <w:rFonts w:ascii="Times New Roman" w:hAnsi="Times New Roman"/>
          <w:sz w:val="28"/>
          <w:szCs w:val="28"/>
          <w:lang w:eastAsia="ru-RU"/>
        </w:rPr>
        <w:t>2</w:t>
      </w:r>
      <w:r w:rsidR="002450F4">
        <w:rPr>
          <w:rFonts w:ascii="Times New Roman" w:hAnsi="Times New Roman"/>
          <w:sz w:val="28"/>
          <w:szCs w:val="28"/>
          <w:lang w:eastAsia="ru-RU"/>
        </w:rPr>
        <w:t>1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года основную долю составляют поступления по налогу на доходы физи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ческих лиц – </w:t>
      </w:r>
      <w:r w:rsidR="00F231E6">
        <w:rPr>
          <w:rFonts w:ascii="Times New Roman" w:hAnsi="Times New Roman"/>
          <w:sz w:val="28"/>
          <w:szCs w:val="28"/>
          <w:lang w:eastAsia="ru-RU"/>
        </w:rPr>
        <w:t>52,4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 % (</w:t>
      </w:r>
      <w:r w:rsidR="00F231E6">
        <w:rPr>
          <w:rFonts w:ascii="Times New Roman" w:hAnsi="Times New Roman"/>
          <w:sz w:val="28"/>
          <w:szCs w:val="28"/>
          <w:lang w:eastAsia="ru-RU"/>
        </w:rPr>
        <w:t>75448,41</w:t>
      </w:r>
      <w:r w:rsidR="00ED00F9">
        <w:rPr>
          <w:rFonts w:ascii="Times New Roman" w:hAnsi="Times New Roman"/>
          <w:sz w:val="28"/>
          <w:szCs w:val="28"/>
          <w:lang w:eastAsia="ru-RU"/>
        </w:rPr>
        <w:t xml:space="preserve"> тыс. р</w:t>
      </w:r>
      <w:r w:rsidR="007253C8">
        <w:rPr>
          <w:rFonts w:ascii="Times New Roman" w:hAnsi="Times New Roman"/>
          <w:sz w:val="28"/>
          <w:szCs w:val="28"/>
          <w:lang w:eastAsia="ru-RU"/>
        </w:rPr>
        <w:t xml:space="preserve">ублей). </w:t>
      </w:r>
      <w:r w:rsidR="00826B94">
        <w:rPr>
          <w:rFonts w:ascii="Times New Roman" w:hAnsi="Times New Roman"/>
          <w:sz w:val="28"/>
          <w:szCs w:val="28"/>
          <w:lang w:eastAsia="ru-RU"/>
        </w:rPr>
        <w:t>За 1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31E6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2450F4">
        <w:rPr>
          <w:rFonts w:ascii="Times New Roman" w:hAnsi="Times New Roman"/>
          <w:sz w:val="28"/>
          <w:szCs w:val="28"/>
          <w:lang w:eastAsia="ru-RU"/>
        </w:rPr>
        <w:t>20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года удельный вес налога на доходы физических лиц в структуре н</w:t>
      </w:r>
      <w:r w:rsidR="002F2D18">
        <w:rPr>
          <w:rFonts w:ascii="Times New Roman" w:hAnsi="Times New Roman"/>
          <w:sz w:val="28"/>
          <w:szCs w:val="28"/>
          <w:lang w:eastAsia="ru-RU"/>
        </w:rPr>
        <w:t>алоговых дохо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дов составлял </w:t>
      </w:r>
      <w:r w:rsidR="00F231E6">
        <w:rPr>
          <w:rFonts w:ascii="Times New Roman" w:hAnsi="Times New Roman"/>
          <w:sz w:val="28"/>
          <w:szCs w:val="28"/>
          <w:lang w:eastAsia="ru-RU"/>
        </w:rPr>
        <w:t>56,6</w:t>
      </w:r>
      <w:r w:rsidR="00D408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sz w:val="28"/>
          <w:szCs w:val="28"/>
          <w:lang w:eastAsia="ru-RU"/>
        </w:rPr>
        <w:t>%.</w:t>
      </w:r>
    </w:p>
    <w:p w:rsidR="00257757" w:rsidRDefault="00CC1C0E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E8198E">
        <w:rPr>
          <w:rFonts w:ascii="Times New Roman" w:hAnsi="Times New Roman"/>
          <w:sz w:val="28"/>
          <w:szCs w:val="28"/>
          <w:lang w:eastAsia="ru-RU"/>
        </w:rPr>
        <w:t xml:space="preserve"> целом </w:t>
      </w:r>
      <w:r w:rsidR="000F612B" w:rsidRPr="000F612B">
        <w:rPr>
          <w:rFonts w:ascii="Times New Roman" w:hAnsi="Times New Roman"/>
          <w:sz w:val="28"/>
          <w:szCs w:val="28"/>
          <w:lang w:eastAsia="ru-RU"/>
        </w:rPr>
        <w:t>поступлен</w:t>
      </w:r>
      <w:r w:rsidR="003F775E">
        <w:rPr>
          <w:rFonts w:ascii="Times New Roman" w:hAnsi="Times New Roman"/>
          <w:sz w:val="28"/>
          <w:szCs w:val="28"/>
          <w:lang w:eastAsia="ru-RU"/>
        </w:rPr>
        <w:t xml:space="preserve">ие налоговых доходов </w:t>
      </w:r>
      <w:r w:rsidR="000150DF">
        <w:rPr>
          <w:rFonts w:ascii="Times New Roman" w:hAnsi="Times New Roman"/>
          <w:sz w:val="28"/>
          <w:szCs w:val="28"/>
          <w:lang w:eastAsia="ru-RU"/>
        </w:rPr>
        <w:t>увелич</w:t>
      </w:r>
      <w:r w:rsidR="006149C1">
        <w:rPr>
          <w:rFonts w:ascii="Times New Roman" w:hAnsi="Times New Roman"/>
          <w:sz w:val="28"/>
          <w:szCs w:val="28"/>
          <w:lang w:eastAsia="ru-RU"/>
        </w:rPr>
        <w:t>илось</w:t>
      </w:r>
      <w:r w:rsidR="000F612B" w:rsidRPr="000F612B">
        <w:rPr>
          <w:rFonts w:ascii="Times New Roman" w:hAnsi="Times New Roman"/>
          <w:sz w:val="28"/>
          <w:szCs w:val="28"/>
          <w:lang w:eastAsia="ru-RU"/>
        </w:rPr>
        <w:t xml:space="preserve"> по сравнению с аналог</w:t>
      </w:r>
      <w:r w:rsidR="00481E92">
        <w:rPr>
          <w:rFonts w:ascii="Times New Roman" w:hAnsi="Times New Roman"/>
          <w:sz w:val="28"/>
          <w:szCs w:val="28"/>
          <w:lang w:eastAsia="ru-RU"/>
        </w:rPr>
        <w:t>ичным периодом 2</w:t>
      </w:r>
      <w:r w:rsidR="001C6823">
        <w:rPr>
          <w:rFonts w:ascii="Times New Roman" w:hAnsi="Times New Roman"/>
          <w:sz w:val="28"/>
          <w:szCs w:val="28"/>
          <w:lang w:eastAsia="ru-RU"/>
        </w:rPr>
        <w:t>0</w:t>
      </w:r>
      <w:r w:rsidR="000150DF">
        <w:rPr>
          <w:rFonts w:ascii="Times New Roman" w:hAnsi="Times New Roman"/>
          <w:sz w:val="28"/>
          <w:szCs w:val="28"/>
          <w:lang w:eastAsia="ru-RU"/>
        </w:rPr>
        <w:t>20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 w:rsidR="00183C2E">
        <w:rPr>
          <w:rFonts w:ascii="Times New Roman" w:hAnsi="Times New Roman"/>
          <w:sz w:val="28"/>
          <w:szCs w:val="28"/>
          <w:lang w:eastAsia="ru-RU"/>
        </w:rPr>
        <w:t>11653,21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0150DF">
        <w:rPr>
          <w:rFonts w:ascii="Times New Roman" w:hAnsi="Times New Roman"/>
          <w:sz w:val="28"/>
          <w:szCs w:val="28"/>
          <w:lang w:eastAsia="ru-RU"/>
        </w:rPr>
        <w:t>8,</w:t>
      </w:r>
      <w:r w:rsidR="00183C2E">
        <w:rPr>
          <w:rFonts w:ascii="Times New Roman" w:hAnsi="Times New Roman"/>
          <w:sz w:val="28"/>
          <w:szCs w:val="28"/>
          <w:lang w:eastAsia="ru-RU"/>
        </w:rPr>
        <w:t>8</w:t>
      </w:r>
      <w:r w:rsidR="004465C0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9867F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50CB5" w:rsidRDefault="00F37236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5228D4" w:rsidRPr="005228D4">
        <w:rPr>
          <w:rFonts w:ascii="Times New Roman" w:hAnsi="Times New Roman"/>
          <w:sz w:val="28"/>
          <w:szCs w:val="28"/>
          <w:lang w:eastAsia="ru-RU"/>
        </w:rPr>
        <w:t>оступлени</w:t>
      </w:r>
      <w:r w:rsidR="005228D4">
        <w:rPr>
          <w:rFonts w:ascii="Times New Roman" w:hAnsi="Times New Roman"/>
          <w:sz w:val="28"/>
          <w:szCs w:val="28"/>
          <w:lang w:eastAsia="ru-RU"/>
        </w:rPr>
        <w:t>я</w:t>
      </w:r>
      <w:r w:rsidR="005228D4" w:rsidRPr="005228D4">
        <w:rPr>
          <w:rFonts w:ascii="Times New Roman" w:hAnsi="Times New Roman"/>
          <w:sz w:val="28"/>
          <w:szCs w:val="28"/>
          <w:lang w:eastAsia="ru-RU"/>
        </w:rPr>
        <w:t xml:space="preserve"> налога на доходы физических лиц </w:t>
      </w:r>
      <w:r w:rsidR="005228D4">
        <w:rPr>
          <w:rFonts w:ascii="Times New Roman" w:hAnsi="Times New Roman"/>
          <w:sz w:val="28"/>
          <w:szCs w:val="28"/>
          <w:lang w:eastAsia="ru-RU"/>
        </w:rPr>
        <w:t xml:space="preserve">за 1 </w:t>
      </w:r>
      <w:r w:rsidR="00183C2E">
        <w:rPr>
          <w:rFonts w:ascii="Times New Roman" w:hAnsi="Times New Roman"/>
          <w:sz w:val="28"/>
          <w:szCs w:val="28"/>
          <w:lang w:eastAsia="ru-RU"/>
        </w:rPr>
        <w:t xml:space="preserve">полугодие </w:t>
      </w:r>
      <w:r w:rsidR="005228D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0150DF">
        <w:rPr>
          <w:rFonts w:ascii="Times New Roman" w:hAnsi="Times New Roman"/>
          <w:sz w:val="28"/>
          <w:szCs w:val="28"/>
          <w:lang w:eastAsia="ru-RU"/>
        </w:rPr>
        <w:t>1</w:t>
      </w:r>
      <w:r w:rsidR="005228D4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257757">
        <w:rPr>
          <w:rFonts w:ascii="Times New Roman" w:hAnsi="Times New Roman"/>
          <w:sz w:val="28"/>
          <w:szCs w:val="28"/>
          <w:lang w:eastAsia="ru-RU"/>
        </w:rPr>
        <w:t>ода</w:t>
      </w:r>
      <w:r w:rsidR="005228D4">
        <w:rPr>
          <w:rFonts w:ascii="Times New Roman" w:hAnsi="Times New Roman"/>
          <w:sz w:val="28"/>
          <w:szCs w:val="28"/>
          <w:lang w:eastAsia="ru-RU"/>
        </w:rPr>
        <w:t xml:space="preserve"> составили </w:t>
      </w:r>
      <w:r w:rsidR="00183C2E">
        <w:rPr>
          <w:rFonts w:ascii="Times New Roman" w:hAnsi="Times New Roman"/>
          <w:sz w:val="28"/>
          <w:szCs w:val="28"/>
          <w:lang w:eastAsia="ru-RU"/>
        </w:rPr>
        <w:t>75448,41</w:t>
      </w:r>
      <w:r w:rsidR="005228D4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695C63" w:rsidRPr="00695C63">
        <w:t xml:space="preserve"> </w:t>
      </w:r>
      <w:r w:rsidR="00695C63" w:rsidRPr="00695C63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183C2E">
        <w:rPr>
          <w:rFonts w:ascii="Times New Roman" w:hAnsi="Times New Roman"/>
          <w:sz w:val="28"/>
          <w:szCs w:val="28"/>
          <w:lang w:eastAsia="ru-RU"/>
        </w:rPr>
        <w:t>39,4</w:t>
      </w:r>
      <w:r w:rsidR="00695C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5C63" w:rsidRPr="00695C63">
        <w:rPr>
          <w:rFonts w:ascii="Times New Roman" w:hAnsi="Times New Roman"/>
          <w:sz w:val="28"/>
          <w:szCs w:val="28"/>
          <w:lang w:eastAsia="ru-RU"/>
        </w:rPr>
        <w:t xml:space="preserve">% к годовым плановым назначениям. В сравнении </w:t>
      </w:r>
      <w:r w:rsidR="00695C6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695C63" w:rsidRPr="00695C63">
        <w:rPr>
          <w:rFonts w:ascii="Times New Roman" w:hAnsi="Times New Roman"/>
          <w:sz w:val="28"/>
          <w:szCs w:val="28"/>
          <w:lang w:eastAsia="ru-RU"/>
        </w:rPr>
        <w:t xml:space="preserve">аналогичным периодом </w:t>
      </w:r>
      <w:r w:rsidR="001C6823">
        <w:rPr>
          <w:rFonts w:ascii="Times New Roman" w:hAnsi="Times New Roman"/>
          <w:sz w:val="28"/>
          <w:szCs w:val="28"/>
          <w:lang w:eastAsia="ru-RU"/>
        </w:rPr>
        <w:t>20</w:t>
      </w:r>
      <w:r w:rsidR="000150DF">
        <w:rPr>
          <w:rFonts w:ascii="Times New Roman" w:hAnsi="Times New Roman"/>
          <w:sz w:val="28"/>
          <w:szCs w:val="28"/>
          <w:lang w:eastAsia="ru-RU"/>
        </w:rPr>
        <w:t>20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95C63">
        <w:rPr>
          <w:rFonts w:ascii="Times New Roman" w:hAnsi="Times New Roman"/>
          <w:sz w:val="28"/>
          <w:szCs w:val="28"/>
          <w:lang w:eastAsia="ru-RU"/>
        </w:rPr>
        <w:t xml:space="preserve">поступления </w:t>
      </w:r>
      <w:r w:rsidR="00EF34A8">
        <w:rPr>
          <w:rFonts w:ascii="Times New Roman" w:hAnsi="Times New Roman"/>
          <w:sz w:val="28"/>
          <w:szCs w:val="28"/>
          <w:lang w:eastAsia="ru-RU"/>
        </w:rPr>
        <w:lastRenderedPageBreak/>
        <w:t>увелич</w:t>
      </w:r>
      <w:r w:rsidR="00AB46E1">
        <w:rPr>
          <w:rFonts w:ascii="Times New Roman" w:hAnsi="Times New Roman"/>
          <w:sz w:val="28"/>
          <w:szCs w:val="28"/>
          <w:lang w:eastAsia="ru-RU"/>
        </w:rPr>
        <w:t>ил</w:t>
      </w:r>
      <w:r w:rsidR="00695C63">
        <w:rPr>
          <w:rFonts w:ascii="Times New Roman" w:hAnsi="Times New Roman"/>
          <w:sz w:val="28"/>
          <w:szCs w:val="28"/>
          <w:lang w:eastAsia="ru-RU"/>
        </w:rPr>
        <w:t>и</w:t>
      </w:r>
      <w:r w:rsidR="00AB46E1">
        <w:rPr>
          <w:rFonts w:ascii="Times New Roman" w:hAnsi="Times New Roman"/>
          <w:sz w:val="28"/>
          <w:szCs w:val="28"/>
          <w:lang w:eastAsia="ru-RU"/>
        </w:rPr>
        <w:t>сь</w:t>
      </w:r>
      <w:r w:rsidR="00050CB5" w:rsidRPr="00050CB5">
        <w:t xml:space="preserve"> </w:t>
      </w:r>
      <w:r w:rsidR="000D3DB1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183C2E">
        <w:rPr>
          <w:rFonts w:ascii="Times New Roman" w:hAnsi="Times New Roman"/>
          <w:sz w:val="28"/>
          <w:szCs w:val="28"/>
          <w:lang w:eastAsia="ru-RU"/>
        </w:rPr>
        <w:t>479,67</w:t>
      </w:r>
      <w:r w:rsidR="000D3DB1">
        <w:rPr>
          <w:rFonts w:ascii="Times New Roman" w:hAnsi="Times New Roman"/>
          <w:sz w:val="28"/>
          <w:szCs w:val="28"/>
          <w:lang w:eastAsia="ru-RU"/>
        </w:rPr>
        <w:t xml:space="preserve"> тыс. рублей или на</w:t>
      </w:r>
      <w:r w:rsidR="000F45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3C2E">
        <w:rPr>
          <w:rFonts w:ascii="Times New Roman" w:hAnsi="Times New Roman"/>
          <w:sz w:val="28"/>
          <w:szCs w:val="28"/>
          <w:lang w:eastAsia="ru-RU"/>
        </w:rPr>
        <w:t>0,6</w:t>
      </w:r>
      <w:r w:rsidR="00D70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452A">
        <w:rPr>
          <w:rFonts w:ascii="Times New Roman" w:hAnsi="Times New Roman"/>
          <w:sz w:val="28"/>
          <w:szCs w:val="28"/>
          <w:lang w:eastAsia="ru-RU"/>
        </w:rPr>
        <w:t xml:space="preserve">% в связи с </w:t>
      </w:r>
      <w:r w:rsidR="000F452A" w:rsidRPr="000F452A">
        <w:rPr>
          <w:rFonts w:ascii="Times New Roman" w:hAnsi="Times New Roman"/>
          <w:sz w:val="28"/>
          <w:szCs w:val="28"/>
          <w:lang w:eastAsia="ru-RU"/>
        </w:rPr>
        <w:t>замен</w:t>
      </w:r>
      <w:r w:rsidR="000F452A">
        <w:rPr>
          <w:rFonts w:ascii="Times New Roman" w:hAnsi="Times New Roman"/>
          <w:sz w:val="28"/>
          <w:szCs w:val="28"/>
          <w:lang w:eastAsia="ru-RU"/>
        </w:rPr>
        <w:t>ой</w:t>
      </w:r>
      <w:r w:rsidR="000F452A" w:rsidRPr="000F452A">
        <w:rPr>
          <w:rFonts w:ascii="Times New Roman" w:hAnsi="Times New Roman"/>
          <w:sz w:val="28"/>
          <w:szCs w:val="28"/>
          <w:lang w:eastAsia="ru-RU"/>
        </w:rPr>
        <w:t xml:space="preserve"> дотации</w:t>
      </w:r>
      <w:r w:rsidR="00E440B4" w:rsidRPr="00E440B4">
        <w:t xml:space="preserve"> </w:t>
      </w:r>
      <w:r w:rsidR="00E440B4" w:rsidRPr="00E440B4">
        <w:rPr>
          <w:rFonts w:ascii="Times New Roman" w:hAnsi="Times New Roman"/>
          <w:sz w:val="28"/>
          <w:szCs w:val="28"/>
          <w:lang w:eastAsia="ru-RU"/>
        </w:rPr>
        <w:t>на выравнивание бюджетной обеспеченности из краевого фонда финансовой поддержки в 202</w:t>
      </w:r>
      <w:r w:rsidR="00D70423">
        <w:rPr>
          <w:rFonts w:ascii="Times New Roman" w:hAnsi="Times New Roman"/>
          <w:sz w:val="28"/>
          <w:szCs w:val="28"/>
          <w:lang w:eastAsia="ru-RU"/>
        </w:rPr>
        <w:t>1</w:t>
      </w:r>
      <w:r w:rsidR="00E440B4" w:rsidRPr="00E440B4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257757">
        <w:rPr>
          <w:rFonts w:ascii="Times New Roman" w:hAnsi="Times New Roman"/>
          <w:sz w:val="28"/>
          <w:szCs w:val="28"/>
          <w:lang w:eastAsia="ru-RU"/>
        </w:rPr>
        <w:t>,</w:t>
      </w:r>
      <w:r w:rsidR="00E440B4" w:rsidRPr="00E440B4">
        <w:rPr>
          <w:rFonts w:ascii="Times New Roman" w:hAnsi="Times New Roman"/>
          <w:sz w:val="28"/>
          <w:szCs w:val="28"/>
          <w:lang w:eastAsia="ru-RU"/>
        </w:rPr>
        <w:t xml:space="preserve"> подлежащей замене</w:t>
      </w:r>
      <w:r w:rsidR="00257757">
        <w:rPr>
          <w:rFonts w:ascii="Times New Roman" w:hAnsi="Times New Roman"/>
          <w:sz w:val="28"/>
          <w:szCs w:val="28"/>
          <w:lang w:eastAsia="ru-RU"/>
        </w:rPr>
        <w:t>,</w:t>
      </w:r>
      <w:r w:rsidR="00E440B4" w:rsidRPr="00E440B4">
        <w:rPr>
          <w:rFonts w:ascii="Times New Roman" w:hAnsi="Times New Roman"/>
          <w:sz w:val="28"/>
          <w:szCs w:val="28"/>
          <w:lang w:eastAsia="ru-RU"/>
        </w:rPr>
        <w:t xml:space="preserve"> на дополнительный норматив отчислений</w:t>
      </w:r>
      <w:r w:rsidR="000F452A" w:rsidRPr="000F452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440B4">
        <w:rPr>
          <w:rFonts w:ascii="Times New Roman" w:hAnsi="Times New Roman"/>
          <w:sz w:val="28"/>
          <w:szCs w:val="28"/>
          <w:lang w:eastAsia="ru-RU"/>
        </w:rPr>
        <w:t>который</w:t>
      </w:r>
      <w:r w:rsidR="000F452A" w:rsidRPr="000F452A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E440B4">
        <w:rPr>
          <w:rFonts w:ascii="Times New Roman" w:hAnsi="Times New Roman"/>
          <w:sz w:val="28"/>
          <w:szCs w:val="28"/>
          <w:lang w:eastAsia="ru-RU"/>
        </w:rPr>
        <w:t>текущем</w:t>
      </w:r>
      <w:r w:rsidR="000F452A" w:rsidRPr="000F452A">
        <w:rPr>
          <w:rFonts w:ascii="Times New Roman" w:hAnsi="Times New Roman"/>
          <w:sz w:val="28"/>
          <w:szCs w:val="28"/>
          <w:lang w:eastAsia="ru-RU"/>
        </w:rPr>
        <w:t xml:space="preserve"> году составил – 3,0</w:t>
      </w:r>
      <w:r w:rsidR="00D70423">
        <w:rPr>
          <w:rFonts w:ascii="Times New Roman" w:hAnsi="Times New Roman"/>
          <w:sz w:val="28"/>
          <w:szCs w:val="28"/>
          <w:lang w:eastAsia="ru-RU"/>
        </w:rPr>
        <w:t>8</w:t>
      </w:r>
      <w:r w:rsidR="000F452A" w:rsidRPr="000F452A">
        <w:rPr>
          <w:rFonts w:ascii="Times New Roman" w:hAnsi="Times New Roman"/>
          <w:sz w:val="28"/>
          <w:szCs w:val="28"/>
          <w:lang w:eastAsia="ru-RU"/>
        </w:rPr>
        <w:t>%.</w:t>
      </w:r>
    </w:p>
    <w:p w:rsidR="003E2FB0" w:rsidRDefault="00F32802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="007C00DF">
        <w:rPr>
          <w:rFonts w:ascii="Times New Roman" w:hAnsi="Times New Roman"/>
          <w:sz w:val="28"/>
          <w:szCs w:val="28"/>
          <w:lang w:eastAsia="ru-RU"/>
        </w:rPr>
        <w:t>оход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CC1C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3529" w:rsidRPr="000C3529">
        <w:rPr>
          <w:rFonts w:ascii="Times New Roman" w:hAnsi="Times New Roman"/>
          <w:sz w:val="28"/>
          <w:szCs w:val="28"/>
          <w:lang w:eastAsia="ru-RU"/>
        </w:rPr>
        <w:t>акцизов на нефтепродукты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3529" w:rsidRPr="000C3529">
        <w:rPr>
          <w:rFonts w:ascii="Times New Roman" w:hAnsi="Times New Roman"/>
          <w:sz w:val="28"/>
          <w:szCs w:val="28"/>
          <w:lang w:eastAsia="ru-RU"/>
        </w:rPr>
        <w:t xml:space="preserve">поступили в сумме </w:t>
      </w:r>
      <w:r w:rsidR="00655346">
        <w:rPr>
          <w:rFonts w:ascii="Times New Roman" w:hAnsi="Times New Roman"/>
          <w:sz w:val="28"/>
          <w:szCs w:val="28"/>
          <w:lang w:eastAsia="ru-RU"/>
        </w:rPr>
        <w:t>18590,87</w:t>
      </w:r>
      <w:r w:rsidR="000C3529" w:rsidRPr="000C3529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655346">
        <w:rPr>
          <w:rFonts w:ascii="Times New Roman" w:hAnsi="Times New Roman"/>
          <w:sz w:val="28"/>
          <w:szCs w:val="28"/>
          <w:lang w:eastAsia="ru-RU"/>
        </w:rPr>
        <w:t>45,5</w:t>
      </w:r>
      <w:r w:rsidR="000C35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3529" w:rsidRPr="000C3529">
        <w:rPr>
          <w:rFonts w:ascii="Times New Roman" w:hAnsi="Times New Roman"/>
          <w:sz w:val="28"/>
          <w:szCs w:val="28"/>
          <w:lang w:eastAsia="ru-RU"/>
        </w:rPr>
        <w:t xml:space="preserve">% к годовым плановым назначениям. В сравнении с аналогичным периодом </w:t>
      </w:r>
      <w:r w:rsidR="00595281">
        <w:rPr>
          <w:rFonts w:ascii="Times New Roman" w:hAnsi="Times New Roman"/>
          <w:sz w:val="28"/>
          <w:szCs w:val="28"/>
          <w:lang w:eastAsia="ru-RU"/>
        </w:rPr>
        <w:t>2020</w:t>
      </w:r>
      <w:r w:rsidR="000C3529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595281">
        <w:rPr>
          <w:rFonts w:ascii="Times New Roman" w:hAnsi="Times New Roman"/>
          <w:sz w:val="28"/>
          <w:szCs w:val="28"/>
          <w:lang w:eastAsia="ru-RU"/>
        </w:rPr>
        <w:t>увеличение</w:t>
      </w:r>
      <w:r w:rsidR="00EB1C02">
        <w:rPr>
          <w:rFonts w:ascii="Times New Roman" w:hAnsi="Times New Roman"/>
          <w:sz w:val="28"/>
          <w:szCs w:val="28"/>
          <w:lang w:eastAsia="ru-RU"/>
        </w:rPr>
        <w:t xml:space="preserve"> поступлений составило</w:t>
      </w:r>
      <w:r w:rsidR="00FB2BC9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37D9">
        <w:rPr>
          <w:rFonts w:ascii="Times New Roman" w:hAnsi="Times New Roman"/>
          <w:sz w:val="28"/>
          <w:szCs w:val="28"/>
          <w:lang w:eastAsia="ru-RU"/>
        </w:rPr>
        <w:t>2901,57</w:t>
      </w:r>
      <w:r w:rsidR="00257DC4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6F37D9">
        <w:rPr>
          <w:rFonts w:ascii="Times New Roman" w:hAnsi="Times New Roman"/>
          <w:sz w:val="28"/>
          <w:szCs w:val="28"/>
          <w:lang w:eastAsia="ru-RU"/>
        </w:rPr>
        <w:t>18,5</w:t>
      </w:r>
      <w:r w:rsidR="00257DC4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3D57A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C6823" w:rsidRDefault="00540F34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958BF">
        <w:rPr>
          <w:rFonts w:ascii="Times New Roman" w:hAnsi="Times New Roman"/>
          <w:sz w:val="28"/>
          <w:szCs w:val="28"/>
          <w:lang w:eastAsia="ru-RU"/>
        </w:rPr>
        <w:t>1</w:t>
      </w:r>
      <w:r w:rsidRPr="00540F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37D9">
        <w:rPr>
          <w:rFonts w:ascii="Times New Roman" w:hAnsi="Times New Roman"/>
          <w:sz w:val="28"/>
          <w:szCs w:val="28"/>
          <w:lang w:eastAsia="ru-RU"/>
        </w:rPr>
        <w:t>полугодии</w:t>
      </w:r>
      <w:r w:rsidRPr="00540F3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595281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0F34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алоги на совокупный доход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поступили в сумме </w:t>
      </w:r>
      <w:r w:rsidR="006F37D9">
        <w:rPr>
          <w:rFonts w:ascii="Times New Roman" w:hAnsi="Times New Roman"/>
          <w:sz w:val="28"/>
          <w:szCs w:val="28"/>
          <w:lang w:eastAsia="ru-RU"/>
        </w:rPr>
        <w:t>30826,35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6F37D9">
        <w:rPr>
          <w:rFonts w:ascii="Times New Roman" w:hAnsi="Times New Roman"/>
          <w:sz w:val="28"/>
          <w:szCs w:val="28"/>
          <w:lang w:eastAsia="ru-RU"/>
        </w:rPr>
        <w:t>88,0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3BF9" w:rsidRPr="009F3BF9">
        <w:rPr>
          <w:rFonts w:ascii="Times New Roman" w:hAnsi="Times New Roman"/>
          <w:sz w:val="28"/>
          <w:szCs w:val="28"/>
          <w:lang w:eastAsia="ru-RU"/>
        </w:rPr>
        <w:t>% к годовым плановым назначениям.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1C6823">
        <w:rPr>
          <w:rFonts w:ascii="Times New Roman" w:hAnsi="Times New Roman"/>
          <w:sz w:val="28"/>
          <w:szCs w:val="28"/>
          <w:lang w:eastAsia="ru-RU"/>
        </w:rPr>
        <w:t>о сравнению с аналогичным периодом про</w:t>
      </w:r>
      <w:r w:rsidR="00FB4E96">
        <w:rPr>
          <w:rFonts w:ascii="Times New Roman" w:hAnsi="Times New Roman"/>
          <w:sz w:val="28"/>
          <w:szCs w:val="28"/>
          <w:lang w:eastAsia="ru-RU"/>
        </w:rPr>
        <w:t xml:space="preserve">шлого года 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поступления </w:t>
      </w:r>
      <w:r w:rsidR="003A4D35">
        <w:rPr>
          <w:rFonts w:ascii="Times New Roman" w:hAnsi="Times New Roman"/>
          <w:sz w:val="28"/>
          <w:szCs w:val="28"/>
          <w:lang w:eastAsia="ru-RU"/>
        </w:rPr>
        <w:t>увеличились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78A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6F37D9">
        <w:rPr>
          <w:rFonts w:ascii="Times New Roman" w:hAnsi="Times New Roman"/>
          <w:sz w:val="28"/>
          <w:szCs w:val="28"/>
          <w:lang w:eastAsia="ru-RU"/>
        </w:rPr>
        <w:t>7404,81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FB4E96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9B6A8B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6F37D9">
        <w:rPr>
          <w:rFonts w:ascii="Times New Roman" w:hAnsi="Times New Roman"/>
          <w:sz w:val="28"/>
          <w:szCs w:val="28"/>
          <w:lang w:eastAsia="ru-RU"/>
        </w:rPr>
        <w:t>31,6</w:t>
      </w:r>
      <w:r w:rsidR="009B6A8B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FB4E96">
        <w:rPr>
          <w:rFonts w:ascii="Times New Roman" w:hAnsi="Times New Roman"/>
          <w:sz w:val="28"/>
          <w:szCs w:val="28"/>
          <w:lang w:eastAsia="ru-RU"/>
        </w:rPr>
        <w:t>.</w:t>
      </w:r>
      <w:r w:rsidR="002B4D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0A7A">
        <w:rPr>
          <w:rFonts w:ascii="Times New Roman" w:hAnsi="Times New Roman"/>
          <w:sz w:val="28"/>
          <w:szCs w:val="28"/>
          <w:lang w:eastAsia="ru-RU"/>
        </w:rPr>
        <w:t>Увеличение</w:t>
      </w:r>
      <w:r w:rsidR="002B4D73">
        <w:rPr>
          <w:rFonts w:ascii="Times New Roman" w:hAnsi="Times New Roman"/>
          <w:sz w:val="28"/>
          <w:szCs w:val="28"/>
          <w:lang w:eastAsia="ru-RU"/>
        </w:rPr>
        <w:t xml:space="preserve"> связано</w:t>
      </w:r>
      <w:r w:rsidR="00DB25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2FFA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E12FFA" w:rsidRPr="00E12FFA">
        <w:rPr>
          <w:rFonts w:ascii="Times New Roman" w:hAnsi="Times New Roman"/>
          <w:sz w:val="28"/>
          <w:szCs w:val="28"/>
          <w:lang w:eastAsia="ru-RU"/>
        </w:rPr>
        <w:t>установлен</w:t>
      </w:r>
      <w:r w:rsidR="00E12FFA">
        <w:rPr>
          <w:rFonts w:ascii="Times New Roman" w:hAnsi="Times New Roman"/>
          <w:sz w:val="28"/>
          <w:szCs w:val="28"/>
          <w:lang w:eastAsia="ru-RU"/>
        </w:rPr>
        <w:t>ием</w:t>
      </w:r>
      <w:r w:rsidR="00376B4D" w:rsidRPr="00376B4D">
        <w:t xml:space="preserve"> </w:t>
      </w:r>
      <w:r w:rsidR="00376B4D" w:rsidRPr="00376B4D">
        <w:rPr>
          <w:rFonts w:ascii="Times New Roman" w:hAnsi="Times New Roman"/>
          <w:sz w:val="28"/>
          <w:szCs w:val="28"/>
          <w:lang w:eastAsia="ru-RU"/>
        </w:rPr>
        <w:t xml:space="preserve">с 01.01.2021 г. </w:t>
      </w:r>
      <w:r w:rsidR="00E12FFA" w:rsidRPr="00E12FFA">
        <w:rPr>
          <w:rFonts w:ascii="Times New Roman" w:hAnsi="Times New Roman"/>
          <w:sz w:val="28"/>
          <w:szCs w:val="28"/>
          <w:lang w:eastAsia="ru-RU"/>
        </w:rPr>
        <w:t xml:space="preserve"> един</w:t>
      </w:r>
      <w:r w:rsidR="00E12FFA">
        <w:rPr>
          <w:rFonts w:ascii="Times New Roman" w:hAnsi="Times New Roman"/>
          <w:sz w:val="28"/>
          <w:szCs w:val="28"/>
          <w:lang w:eastAsia="ru-RU"/>
        </w:rPr>
        <w:t xml:space="preserve">ого </w:t>
      </w:r>
      <w:r w:rsidR="00E12FFA" w:rsidRPr="00E12FFA">
        <w:rPr>
          <w:rFonts w:ascii="Times New Roman" w:hAnsi="Times New Roman"/>
          <w:sz w:val="28"/>
          <w:szCs w:val="28"/>
          <w:lang w:eastAsia="ru-RU"/>
        </w:rPr>
        <w:t>норматив</w:t>
      </w:r>
      <w:r w:rsidR="00E12FFA">
        <w:rPr>
          <w:rFonts w:ascii="Times New Roman" w:hAnsi="Times New Roman"/>
          <w:sz w:val="28"/>
          <w:szCs w:val="28"/>
          <w:lang w:eastAsia="ru-RU"/>
        </w:rPr>
        <w:t>а</w:t>
      </w:r>
      <w:r w:rsidR="00E12FFA" w:rsidRPr="00E12FFA">
        <w:rPr>
          <w:rFonts w:ascii="Times New Roman" w:hAnsi="Times New Roman"/>
          <w:sz w:val="28"/>
          <w:szCs w:val="28"/>
          <w:lang w:eastAsia="ru-RU"/>
        </w:rPr>
        <w:t xml:space="preserve"> отчислений в бюджеты городских округов Ставропольского края от налога, взимаемого в связи с применением упрощенной системы налогообложения в размере 15%.</w:t>
      </w:r>
    </w:p>
    <w:p w:rsidR="00ED2938" w:rsidRDefault="007441EF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D7061D" w:rsidRPr="00D7061D">
        <w:rPr>
          <w:rFonts w:ascii="Times New Roman" w:hAnsi="Times New Roman"/>
          <w:sz w:val="28"/>
          <w:szCs w:val="28"/>
          <w:lang w:eastAsia="ru-RU"/>
        </w:rPr>
        <w:t>алог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D7061D" w:rsidRPr="00D7061D">
        <w:rPr>
          <w:rFonts w:ascii="Times New Roman" w:hAnsi="Times New Roman"/>
          <w:sz w:val="28"/>
          <w:szCs w:val="28"/>
          <w:lang w:eastAsia="ru-RU"/>
        </w:rPr>
        <w:t xml:space="preserve"> на имущество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A36353">
        <w:rPr>
          <w:rFonts w:ascii="Times New Roman" w:hAnsi="Times New Roman"/>
          <w:sz w:val="28"/>
          <w:szCs w:val="28"/>
          <w:lang w:eastAsia="ru-RU"/>
        </w:rPr>
        <w:t>16881,31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ED2938">
        <w:rPr>
          <w:rFonts w:ascii="Times New Roman" w:hAnsi="Times New Roman"/>
          <w:sz w:val="28"/>
          <w:szCs w:val="28"/>
          <w:lang w:eastAsia="ru-RU"/>
        </w:rPr>
        <w:t>П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о сравнению с показателями первого </w:t>
      </w:r>
      <w:r w:rsidR="0056001A">
        <w:rPr>
          <w:rFonts w:ascii="Times New Roman" w:hAnsi="Times New Roman"/>
          <w:sz w:val="28"/>
          <w:szCs w:val="28"/>
          <w:lang w:eastAsia="ru-RU"/>
        </w:rPr>
        <w:t xml:space="preserve">полугодия 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>20</w:t>
      </w:r>
      <w:r w:rsidR="00376B4D">
        <w:rPr>
          <w:rFonts w:ascii="Times New Roman" w:hAnsi="Times New Roman"/>
          <w:sz w:val="28"/>
          <w:szCs w:val="28"/>
          <w:lang w:eastAsia="ru-RU"/>
        </w:rPr>
        <w:t xml:space="preserve">20 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56001A">
        <w:rPr>
          <w:rFonts w:ascii="Times New Roman" w:hAnsi="Times New Roman"/>
          <w:sz w:val="28"/>
          <w:szCs w:val="28"/>
          <w:lang w:eastAsia="ru-RU"/>
        </w:rPr>
        <w:t>уве</w:t>
      </w:r>
      <w:r w:rsidR="00313A4D">
        <w:rPr>
          <w:rFonts w:ascii="Times New Roman" w:hAnsi="Times New Roman"/>
          <w:sz w:val="28"/>
          <w:szCs w:val="28"/>
          <w:lang w:eastAsia="ru-RU"/>
        </w:rPr>
        <w:t>личилос</w:t>
      </w:r>
      <w:r w:rsidR="00B57078">
        <w:rPr>
          <w:rFonts w:ascii="Times New Roman" w:hAnsi="Times New Roman"/>
          <w:sz w:val="28"/>
          <w:szCs w:val="28"/>
          <w:lang w:eastAsia="ru-RU"/>
        </w:rPr>
        <w:t>ь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 поступление </w:t>
      </w:r>
      <w:r w:rsidR="00ED2938">
        <w:rPr>
          <w:rFonts w:ascii="Times New Roman" w:hAnsi="Times New Roman"/>
          <w:sz w:val="28"/>
          <w:szCs w:val="28"/>
          <w:lang w:eastAsia="ru-RU"/>
        </w:rPr>
        <w:t>налогов на имущество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A36353">
        <w:rPr>
          <w:rFonts w:ascii="Times New Roman" w:hAnsi="Times New Roman"/>
          <w:sz w:val="28"/>
          <w:szCs w:val="28"/>
          <w:lang w:eastAsia="ru-RU"/>
        </w:rPr>
        <w:t>931,49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A36353">
        <w:rPr>
          <w:rFonts w:ascii="Times New Roman" w:hAnsi="Times New Roman"/>
          <w:sz w:val="28"/>
          <w:szCs w:val="28"/>
          <w:lang w:eastAsia="ru-RU"/>
        </w:rPr>
        <w:t>5,8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9924D7" w:rsidRDefault="00FB4E96" w:rsidP="00FB4E9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Поступлени</w:t>
      </w:r>
      <w:r w:rsidR="0090047A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доходов от государственной пош</w:t>
      </w:r>
      <w:r w:rsidR="009924D7">
        <w:rPr>
          <w:rFonts w:ascii="Times New Roman" w:hAnsi="Times New Roman"/>
          <w:sz w:val="28"/>
          <w:szCs w:val="28"/>
          <w:lang w:eastAsia="ru-RU"/>
        </w:rPr>
        <w:t>лины в отчетном периоде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047A"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A36353">
        <w:rPr>
          <w:rFonts w:ascii="Times New Roman" w:hAnsi="Times New Roman"/>
          <w:sz w:val="28"/>
          <w:szCs w:val="28"/>
          <w:lang w:eastAsia="ru-RU"/>
        </w:rPr>
        <w:t>2356,77</w:t>
      </w:r>
      <w:r w:rsidR="00A15E85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A36353">
        <w:rPr>
          <w:rFonts w:ascii="Times New Roman" w:hAnsi="Times New Roman"/>
          <w:sz w:val="28"/>
          <w:szCs w:val="28"/>
          <w:lang w:eastAsia="ru-RU"/>
        </w:rPr>
        <w:t>48,2</w:t>
      </w:r>
      <w:r w:rsidR="00A15E85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A15E85" w:rsidRPr="00A15E85">
        <w:rPr>
          <w:rFonts w:ascii="Times New Roman" w:hAnsi="Times New Roman"/>
          <w:sz w:val="28"/>
          <w:szCs w:val="28"/>
          <w:lang w:eastAsia="ru-RU"/>
        </w:rPr>
        <w:t xml:space="preserve">к годовым плановым назначениям. </w:t>
      </w:r>
      <w:r w:rsidR="00A15E85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о сравнению с показателями первого </w:t>
      </w:r>
      <w:r w:rsidR="00313A4D">
        <w:rPr>
          <w:rFonts w:ascii="Times New Roman" w:hAnsi="Times New Roman"/>
          <w:sz w:val="28"/>
          <w:szCs w:val="28"/>
          <w:lang w:eastAsia="ru-RU"/>
        </w:rPr>
        <w:t>полугодия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B57078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59312E">
        <w:rPr>
          <w:rFonts w:ascii="Times New Roman" w:hAnsi="Times New Roman"/>
          <w:sz w:val="28"/>
          <w:szCs w:val="28"/>
          <w:lang w:eastAsia="ru-RU"/>
        </w:rPr>
        <w:t xml:space="preserve">поступления </w:t>
      </w:r>
      <w:r w:rsidR="00E231F1">
        <w:rPr>
          <w:rFonts w:ascii="Times New Roman" w:hAnsi="Times New Roman"/>
          <w:sz w:val="28"/>
          <w:szCs w:val="28"/>
          <w:lang w:eastAsia="ru-RU"/>
        </w:rPr>
        <w:t>сниз</w:t>
      </w:r>
      <w:r w:rsidR="0059312E">
        <w:rPr>
          <w:rFonts w:ascii="Times New Roman" w:hAnsi="Times New Roman"/>
          <w:sz w:val="28"/>
          <w:szCs w:val="28"/>
          <w:lang w:eastAsia="ru-RU"/>
        </w:rPr>
        <w:t>ились на</w:t>
      </w:r>
      <w:r w:rsidR="009924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297A">
        <w:rPr>
          <w:rFonts w:ascii="Times New Roman" w:hAnsi="Times New Roman"/>
          <w:sz w:val="28"/>
          <w:szCs w:val="28"/>
          <w:lang w:eastAsia="ru-RU"/>
        </w:rPr>
        <w:t>64,33</w:t>
      </w:r>
      <w:r w:rsidR="009924D7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9924D7" w:rsidRPr="009924D7">
        <w:t xml:space="preserve"> </w:t>
      </w:r>
      <w:r w:rsidR="009924D7">
        <w:rPr>
          <w:rFonts w:ascii="Times New Roman" w:hAnsi="Times New Roman"/>
          <w:sz w:val="28"/>
          <w:szCs w:val="28"/>
          <w:lang w:eastAsia="ru-RU"/>
        </w:rPr>
        <w:t xml:space="preserve">или на </w:t>
      </w:r>
      <w:r w:rsidR="00E5297A">
        <w:rPr>
          <w:rFonts w:ascii="Times New Roman" w:hAnsi="Times New Roman"/>
          <w:sz w:val="28"/>
          <w:szCs w:val="28"/>
          <w:lang w:eastAsia="ru-RU"/>
        </w:rPr>
        <w:t>2,7</w:t>
      </w:r>
      <w:r w:rsidR="009924D7" w:rsidRPr="009924D7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9924D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9312E" w:rsidRDefault="0059312E" w:rsidP="00FB4E9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2FB0" w:rsidRPr="00FB4E96" w:rsidRDefault="000F612B" w:rsidP="00FB4E9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>Неналоговые доходы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D6BD6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DD6BD6">
        <w:rPr>
          <w:rFonts w:ascii="Times New Roman" w:hAnsi="Times New Roman"/>
          <w:sz w:val="28"/>
          <w:szCs w:val="28"/>
          <w:lang w:eastAsia="ru-RU"/>
        </w:rPr>
        <w:t xml:space="preserve"> городского округа</w:t>
      </w:r>
      <w:r w:rsidR="00247D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63BA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0E66B9">
        <w:rPr>
          <w:rFonts w:ascii="Times New Roman" w:hAnsi="Times New Roman"/>
          <w:sz w:val="28"/>
          <w:szCs w:val="28"/>
          <w:lang w:eastAsia="ru-RU"/>
        </w:rPr>
        <w:t>перв</w:t>
      </w:r>
      <w:r w:rsidR="00C6471F">
        <w:rPr>
          <w:rFonts w:ascii="Times New Roman" w:hAnsi="Times New Roman"/>
          <w:sz w:val="28"/>
          <w:szCs w:val="28"/>
          <w:lang w:eastAsia="ru-RU"/>
        </w:rPr>
        <w:t xml:space="preserve">ое </w:t>
      </w:r>
      <w:r w:rsidR="000E6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471F">
        <w:rPr>
          <w:rFonts w:ascii="Times New Roman" w:hAnsi="Times New Roman"/>
          <w:sz w:val="28"/>
          <w:szCs w:val="28"/>
          <w:lang w:eastAsia="ru-RU"/>
        </w:rPr>
        <w:t xml:space="preserve">полугодие </w:t>
      </w:r>
      <w:r w:rsidR="000E6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2BC9">
        <w:rPr>
          <w:rFonts w:ascii="Times New Roman" w:hAnsi="Times New Roman"/>
          <w:sz w:val="28"/>
          <w:szCs w:val="28"/>
          <w:lang w:eastAsia="ru-RU"/>
        </w:rPr>
        <w:t>202</w:t>
      </w:r>
      <w:r w:rsidR="00E231F1">
        <w:rPr>
          <w:rFonts w:ascii="Times New Roman" w:hAnsi="Times New Roman"/>
          <w:sz w:val="28"/>
          <w:szCs w:val="28"/>
          <w:lang w:eastAsia="ru-RU"/>
        </w:rPr>
        <w:t>1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года поступили в объеме </w:t>
      </w:r>
      <w:r w:rsidR="000D5A6B">
        <w:rPr>
          <w:rFonts w:ascii="Times New Roman" w:hAnsi="Times New Roman"/>
          <w:bCs/>
          <w:sz w:val="28"/>
          <w:szCs w:val="28"/>
          <w:lang w:eastAsia="ru-RU"/>
        </w:rPr>
        <w:t>39663,95</w:t>
      </w:r>
      <w:r w:rsidR="009F218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C4042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0D5A6B">
        <w:rPr>
          <w:rFonts w:ascii="Times New Roman" w:hAnsi="Times New Roman"/>
          <w:bCs/>
          <w:sz w:val="28"/>
          <w:szCs w:val="28"/>
          <w:lang w:eastAsia="ru-RU"/>
        </w:rPr>
        <w:t>55,3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% </w:t>
      </w:r>
      <w:r w:rsidR="00215F65">
        <w:rPr>
          <w:rFonts w:ascii="Times New Roman" w:hAnsi="Times New Roman"/>
          <w:sz w:val="28"/>
          <w:szCs w:val="28"/>
          <w:lang w:eastAsia="ru-RU"/>
        </w:rPr>
        <w:t xml:space="preserve">к годовому плану </w:t>
      </w:r>
      <w:r w:rsidR="00FC5747">
        <w:rPr>
          <w:rFonts w:ascii="Times New Roman" w:hAnsi="Times New Roman"/>
          <w:sz w:val="28"/>
          <w:szCs w:val="28"/>
          <w:lang w:eastAsia="ru-RU"/>
        </w:rPr>
        <w:t xml:space="preserve">(Таблица </w:t>
      </w:r>
      <w:r w:rsidR="00A842F4">
        <w:rPr>
          <w:rFonts w:ascii="Times New Roman" w:hAnsi="Times New Roman"/>
          <w:sz w:val="28"/>
          <w:szCs w:val="28"/>
          <w:lang w:eastAsia="ru-RU"/>
        </w:rPr>
        <w:t>2</w:t>
      </w:r>
      <w:r w:rsidR="00FC5747">
        <w:rPr>
          <w:rFonts w:ascii="Times New Roman" w:hAnsi="Times New Roman"/>
          <w:bCs/>
          <w:sz w:val="28"/>
          <w:szCs w:val="28"/>
          <w:lang w:eastAsia="ru-RU"/>
        </w:rPr>
        <w:t>).</w:t>
      </w:r>
      <w:r w:rsidR="00680DD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80DDA" w:rsidRPr="00680DDA">
        <w:rPr>
          <w:rFonts w:ascii="Times New Roman" w:hAnsi="Times New Roman"/>
          <w:bCs/>
          <w:sz w:val="28"/>
          <w:szCs w:val="28"/>
          <w:lang w:eastAsia="ru-RU"/>
        </w:rPr>
        <w:t xml:space="preserve">На поступления неналоговых доходов приходится </w:t>
      </w:r>
      <w:r w:rsidR="0048479F">
        <w:rPr>
          <w:rFonts w:ascii="Times New Roman" w:hAnsi="Times New Roman"/>
          <w:bCs/>
          <w:sz w:val="28"/>
          <w:szCs w:val="28"/>
          <w:lang w:eastAsia="ru-RU"/>
        </w:rPr>
        <w:t>4,</w:t>
      </w:r>
      <w:r w:rsidR="000D5A6B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48479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80DDA" w:rsidRPr="00680DDA">
        <w:rPr>
          <w:rFonts w:ascii="Times New Roman" w:hAnsi="Times New Roman"/>
          <w:bCs/>
          <w:sz w:val="28"/>
          <w:szCs w:val="28"/>
          <w:lang w:eastAsia="ru-RU"/>
        </w:rPr>
        <w:t>% общего объема полученных доходов.</w:t>
      </w:r>
    </w:p>
    <w:p w:rsidR="000F612B" w:rsidRPr="000F612B" w:rsidRDefault="002E4FFB" w:rsidP="00217A77">
      <w:pPr>
        <w:spacing w:after="0" w:line="240" w:lineRule="atLeast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Таблица </w:t>
      </w:r>
      <w:r w:rsidR="00A842F4">
        <w:rPr>
          <w:rFonts w:ascii="Times New Roman" w:hAnsi="Times New Roman"/>
          <w:sz w:val="28"/>
          <w:szCs w:val="28"/>
          <w:lang w:eastAsia="ru-RU"/>
        </w:rPr>
        <w:t>2</w:t>
      </w:r>
    </w:p>
    <w:p w:rsidR="000F612B" w:rsidRPr="000F612B" w:rsidRDefault="000F612B" w:rsidP="00215F65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Исполнение </w:t>
      </w:r>
      <w:r w:rsidR="00A250E4">
        <w:rPr>
          <w:rFonts w:ascii="Times New Roman" w:hAnsi="Times New Roman"/>
          <w:b/>
          <w:bCs/>
          <w:sz w:val="28"/>
          <w:szCs w:val="28"/>
          <w:lang w:eastAsia="ru-RU"/>
        </w:rPr>
        <w:t>местного бюджета</w:t>
      </w: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неналоговы</w:t>
      </w:r>
      <w:r w:rsidR="00EA63B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 доходам за </w:t>
      </w:r>
      <w:r w:rsidR="00D958BF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="000E66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0D5A6B">
        <w:rPr>
          <w:rFonts w:ascii="Times New Roman" w:hAnsi="Times New Roman"/>
          <w:b/>
          <w:bCs/>
          <w:sz w:val="28"/>
          <w:szCs w:val="28"/>
          <w:lang w:eastAsia="ru-RU"/>
        </w:rPr>
        <w:t>полугодие</w:t>
      </w:r>
      <w:r w:rsidR="000E66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17364">
        <w:rPr>
          <w:rFonts w:ascii="Times New Roman" w:hAnsi="Times New Roman"/>
          <w:b/>
          <w:bCs/>
          <w:sz w:val="28"/>
          <w:szCs w:val="28"/>
          <w:lang w:eastAsia="ru-RU"/>
        </w:rPr>
        <w:t>20</w:t>
      </w:r>
      <w:r w:rsidR="00FB2BC9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48479F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>года</w:t>
      </w:r>
    </w:p>
    <w:p w:rsidR="000F612B" w:rsidRPr="000F612B" w:rsidRDefault="00257DC4" w:rsidP="000F612B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тыс. рублей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1559"/>
        <w:gridCol w:w="1559"/>
        <w:gridCol w:w="1276"/>
        <w:gridCol w:w="851"/>
        <w:gridCol w:w="1559"/>
      </w:tblGrid>
      <w:tr w:rsidR="009B5FA7" w:rsidRPr="000D5A6B" w:rsidTr="009B5FA7">
        <w:trPr>
          <w:trHeight w:val="300"/>
          <w:tblHeader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Фактически исполнено за 1 полугодие 2020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Плановые назначения 2021 года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Фактически исполнено за 1 полугодие 2021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Удельный вес в структуре неналоговых доходов, %</w:t>
            </w:r>
          </w:p>
        </w:tc>
      </w:tr>
      <w:tr w:rsidR="009B5FA7" w:rsidRPr="000D5A6B" w:rsidTr="009B5FA7">
        <w:trPr>
          <w:trHeight w:val="300"/>
          <w:tblHeader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5FA7" w:rsidRPr="000D5A6B" w:rsidTr="009B5FA7">
        <w:trPr>
          <w:trHeight w:val="300"/>
          <w:tblHeader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56A" w:rsidRPr="000D5A6B" w:rsidTr="009B5FA7">
        <w:trPr>
          <w:trHeight w:val="501"/>
          <w:tblHeader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56A" w:rsidRPr="000D5A6B" w:rsidTr="009B5FA7">
        <w:trPr>
          <w:trHeight w:val="198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A6B" w:rsidRPr="000D5A6B" w:rsidRDefault="000D5A6B" w:rsidP="0089156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23346,78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49874,08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25485,20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</w:tr>
      <w:tr w:rsidR="0089156A" w:rsidRPr="000D5A6B" w:rsidTr="009B5FA7">
        <w:trPr>
          <w:trHeight w:val="10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A6B" w:rsidRPr="000D5A6B" w:rsidRDefault="000D5A6B" w:rsidP="0089156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89156A" w:rsidRPr="000D5A6B" w:rsidTr="009B5FA7">
        <w:trPr>
          <w:trHeight w:val="10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A6B" w:rsidRPr="000D5A6B" w:rsidRDefault="000D5A6B" w:rsidP="0089156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Доходы от оказания платных услуг, компенсация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3617,42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10843,71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5264,88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</w:tr>
      <w:tr w:rsidR="0089156A" w:rsidRPr="000D5A6B" w:rsidTr="009B5FA7">
        <w:trPr>
          <w:trHeight w:val="10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A6B" w:rsidRPr="000D5A6B" w:rsidRDefault="000D5A6B" w:rsidP="0089156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3264,80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</w:tr>
      <w:tr w:rsidR="0089156A" w:rsidRPr="000D5A6B" w:rsidTr="009B5FA7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A6B" w:rsidRPr="000D5A6B" w:rsidRDefault="000D5A6B" w:rsidP="0089156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Административные штрафы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501,31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89156A" w:rsidRPr="000D5A6B" w:rsidTr="009B5FA7">
        <w:trPr>
          <w:trHeight w:val="5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A6B" w:rsidRPr="000D5A6B" w:rsidRDefault="000D5A6B" w:rsidP="0089156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1719,69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891,17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89156A" w:rsidRPr="000D5A6B" w:rsidTr="009B5FA7">
        <w:trPr>
          <w:trHeight w:val="61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A6B" w:rsidRPr="000D5A6B" w:rsidRDefault="000D5A6B" w:rsidP="0089156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6853,31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4143,61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</w:tr>
      <w:tr w:rsidR="0089156A" w:rsidRPr="000D5A6B" w:rsidTr="009B5FA7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D5A6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D5A6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30236,97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D5A6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71775,73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D5A6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39663,95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D5A6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D5A6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</w:tbl>
    <w:p w:rsidR="00526831" w:rsidRDefault="00526831" w:rsidP="00342DD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27FF" w:rsidRDefault="000F612B" w:rsidP="00342DD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sz w:val="28"/>
          <w:szCs w:val="28"/>
          <w:lang w:eastAsia="ru-RU"/>
        </w:rPr>
        <w:t xml:space="preserve">В структуре </w:t>
      </w:r>
      <w:r w:rsidR="008C4042">
        <w:rPr>
          <w:rFonts w:ascii="Times New Roman" w:hAnsi="Times New Roman"/>
          <w:sz w:val="28"/>
          <w:szCs w:val="28"/>
          <w:lang w:eastAsia="ru-RU"/>
        </w:rPr>
        <w:t xml:space="preserve">поступивших за </w:t>
      </w:r>
      <w:r w:rsidR="00D958BF">
        <w:rPr>
          <w:rFonts w:ascii="Times New Roman" w:hAnsi="Times New Roman"/>
          <w:sz w:val="28"/>
          <w:szCs w:val="28"/>
          <w:lang w:eastAsia="ru-RU"/>
        </w:rPr>
        <w:t>1</w:t>
      </w:r>
      <w:r w:rsidR="00797F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1163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797F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E70789">
        <w:rPr>
          <w:rFonts w:ascii="Times New Roman" w:hAnsi="Times New Roman"/>
          <w:sz w:val="28"/>
          <w:szCs w:val="28"/>
          <w:lang w:eastAsia="ru-RU"/>
        </w:rPr>
        <w:t>2</w:t>
      </w:r>
      <w:r w:rsidR="0056788E">
        <w:rPr>
          <w:rFonts w:ascii="Times New Roman" w:hAnsi="Times New Roman"/>
          <w:sz w:val="28"/>
          <w:szCs w:val="28"/>
          <w:lang w:eastAsia="ru-RU"/>
        </w:rPr>
        <w:t>1</w:t>
      </w:r>
      <w:r w:rsidR="008C4042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неналоговых доходов наибольший удельный вес составили </w:t>
      </w:r>
      <w:r w:rsidR="009A5537">
        <w:rPr>
          <w:rFonts w:ascii="Times New Roman" w:hAnsi="Times New Roman"/>
          <w:sz w:val="28"/>
          <w:szCs w:val="28"/>
          <w:lang w:eastAsia="ru-RU"/>
        </w:rPr>
        <w:t>д</w:t>
      </w:r>
      <w:r w:rsidR="009A5537" w:rsidRPr="009A5537">
        <w:rPr>
          <w:rFonts w:ascii="Times New Roman" w:hAnsi="Times New Roman"/>
          <w:sz w:val="28"/>
          <w:szCs w:val="28"/>
          <w:lang w:eastAsia="ru-RU"/>
        </w:rPr>
        <w:t xml:space="preserve">оходы от </w:t>
      </w:r>
      <w:r w:rsidR="008B102C" w:rsidRPr="008B102C">
        <w:rPr>
          <w:rFonts w:ascii="Times New Roman" w:hAnsi="Times New Roman"/>
          <w:sz w:val="28"/>
          <w:szCs w:val="28"/>
          <w:lang w:eastAsia="ru-RU"/>
        </w:rPr>
        <w:t>оказания платных услуг, компенсация затрат государства</w:t>
      </w:r>
      <w:r w:rsidR="00797FF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F95996">
        <w:rPr>
          <w:rFonts w:ascii="Times New Roman" w:hAnsi="Times New Roman"/>
          <w:sz w:val="28"/>
          <w:szCs w:val="28"/>
          <w:lang w:eastAsia="ru-RU"/>
        </w:rPr>
        <w:t>13,3</w:t>
      </w:r>
      <w:r w:rsidR="008830A4">
        <w:rPr>
          <w:rFonts w:ascii="Times New Roman" w:hAnsi="Times New Roman"/>
          <w:sz w:val="28"/>
          <w:szCs w:val="28"/>
          <w:lang w:eastAsia="ru-RU"/>
        </w:rPr>
        <w:t xml:space="preserve"> % (</w:t>
      </w:r>
      <w:r w:rsidR="00F95996">
        <w:rPr>
          <w:rFonts w:ascii="Times New Roman" w:hAnsi="Times New Roman"/>
          <w:sz w:val="28"/>
          <w:szCs w:val="28"/>
          <w:lang w:eastAsia="ru-RU"/>
        </w:rPr>
        <w:t>5264,88</w:t>
      </w:r>
      <w:r w:rsidR="00797F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27FF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3127FF" w:rsidRPr="008830A4">
        <w:rPr>
          <w:rFonts w:ascii="Times New Roman" w:hAnsi="Times New Roman"/>
          <w:sz w:val="28"/>
          <w:szCs w:val="28"/>
          <w:lang w:eastAsia="ru-RU"/>
        </w:rPr>
        <w:t>)</w:t>
      </w:r>
      <w:r w:rsidR="008830A4" w:rsidRPr="008830A4">
        <w:rPr>
          <w:rFonts w:ascii="Times New Roman" w:hAnsi="Times New Roman"/>
          <w:sz w:val="28"/>
          <w:szCs w:val="28"/>
        </w:rPr>
        <w:t xml:space="preserve"> и</w:t>
      </w:r>
      <w:r w:rsidR="008830A4">
        <w:t xml:space="preserve"> </w:t>
      </w:r>
      <w:r w:rsidR="004E4F9A" w:rsidRPr="004E4F9A">
        <w:rPr>
          <w:rFonts w:ascii="Times New Roman" w:hAnsi="Times New Roman"/>
          <w:sz w:val="28"/>
          <w:szCs w:val="28"/>
        </w:rPr>
        <w:t>д</w:t>
      </w:r>
      <w:r w:rsidR="009A5537" w:rsidRPr="004E4F9A">
        <w:rPr>
          <w:rFonts w:ascii="Times New Roman" w:hAnsi="Times New Roman"/>
          <w:sz w:val="28"/>
          <w:szCs w:val="28"/>
          <w:lang w:eastAsia="ru-RU"/>
        </w:rPr>
        <w:t>оходы</w:t>
      </w:r>
      <w:r w:rsidR="009A5537" w:rsidRPr="009A5537">
        <w:rPr>
          <w:rFonts w:ascii="Times New Roman" w:hAnsi="Times New Roman"/>
          <w:sz w:val="28"/>
          <w:szCs w:val="28"/>
          <w:lang w:eastAsia="ru-RU"/>
        </w:rPr>
        <w:t xml:space="preserve"> от использования имущества, находящегося в государственной и муниципальной собственности </w:t>
      </w:r>
      <w:r w:rsidR="005B061A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F95996">
        <w:rPr>
          <w:rFonts w:ascii="Times New Roman" w:hAnsi="Times New Roman"/>
          <w:sz w:val="28"/>
          <w:szCs w:val="28"/>
          <w:lang w:eastAsia="ru-RU"/>
        </w:rPr>
        <w:t>64,3</w:t>
      </w:r>
      <w:r w:rsidR="008830A4">
        <w:rPr>
          <w:rFonts w:ascii="Times New Roman" w:hAnsi="Times New Roman"/>
          <w:sz w:val="28"/>
          <w:szCs w:val="28"/>
          <w:lang w:eastAsia="ru-RU"/>
        </w:rPr>
        <w:t xml:space="preserve"> % (</w:t>
      </w:r>
      <w:r w:rsidR="0040361C">
        <w:rPr>
          <w:rFonts w:ascii="Times New Roman" w:hAnsi="Times New Roman"/>
          <w:sz w:val="28"/>
          <w:szCs w:val="28"/>
          <w:lang w:eastAsia="ru-RU"/>
        </w:rPr>
        <w:t>25485,20</w:t>
      </w:r>
      <w:r w:rsidR="005B06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30A4">
        <w:rPr>
          <w:rFonts w:ascii="Times New Roman" w:hAnsi="Times New Roman"/>
          <w:sz w:val="28"/>
          <w:szCs w:val="28"/>
          <w:lang w:eastAsia="ru-RU"/>
        </w:rPr>
        <w:t>тыс. рублей)</w:t>
      </w:r>
      <w:r w:rsidR="003127FF">
        <w:rPr>
          <w:rFonts w:ascii="Times New Roman" w:hAnsi="Times New Roman"/>
          <w:sz w:val="28"/>
          <w:szCs w:val="28"/>
          <w:lang w:eastAsia="ru-RU"/>
        </w:rPr>
        <w:t>.</w:t>
      </w:r>
    </w:p>
    <w:p w:rsidR="00DE5C20" w:rsidRDefault="000F612B" w:rsidP="003D780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sz w:val="28"/>
          <w:szCs w:val="28"/>
          <w:lang w:eastAsia="ru-RU"/>
        </w:rPr>
        <w:t>По сравн</w:t>
      </w:r>
      <w:r w:rsidR="005B061A">
        <w:rPr>
          <w:rFonts w:ascii="Times New Roman" w:hAnsi="Times New Roman"/>
          <w:sz w:val="28"/>
          <w:szCs w:val="28"/>
          <w:lang w:eastAsia="ru-RU"/>
        </w:rPr>
        <w:t>ению с аналогичным периодом 20</w:t>
      </w:r>
      <w:r w:rsidR="00AF1DD6">
        <w:rPr>
          <w:rFonts w:ascii="Times New Roman" w:hAnsi="Times New Roman"/>
          <w:sz w:val="28"/>
          <w:szCs w:val="28"/>
          <w:lang w:eastAsia="ru-RU"/>
        </w:rPr>
        <w:t>20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AE4A7D">
        <w:rPr>
          <w:rFonts w:ascii="Times New Roman" w:hAnsi="Times New Roman"/>
          <w:sz w:val="28"/>
          <w:szCs w:val="28"/>
          <w:lang w:eastAsia="ru-RU"/>
        </w:rPr>
        <w:t>а неналоговы</w:t>
      </w:r>
      <w:r w:rsidR="005B061A">
        <w:rPr>
          <w:rFonts w:ascii="Times New Roman" w:hAnsi="Times New Roman"/>
          <w:sz w:val="28"/>
          <w:szCs w:val="28"/>
          <w:lang w:eastAsia="ru-RU"/>
        </w:rPr>
        <w:t xml:space="preserve">е доходы </w:t>
      </w:r>
      <w:r w:rsidR="00657FDC">
        <w:rPr>
          <w:rFonts w:ascii="Times New Roman" w:hAnsi="Times New Roman"/>
          <w:sz w:val="28"/>
          <w:szCs w:val="28"/>
          <w:lang w:eastAsia="ru-RU"/>
        </w:rPr>
        <w:t>увели</w:t>
      </w:r>
      <w:r w:rsidR="004F4194">
        <w:rPr>
          <w:rFonts w:ascii="Times New Roman" w:hAnsi="Times New Roman"/>
          <w:sz w:val="28"/>
          <w:szCs w:val="28"/>
          <w:lang w:eastAsia="ru-RU"/>
        </w:rPr>
        <w:t>чились</w:t>
      </w:r>
      <w:r w:rsidR="005B061A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40361C">
        <w:rPr>
          <w:rFonts w:ascii="Times New Roman" w:hAnsi="Times New Roman"/>
          <w:sz w:val="28"/>
          <w:szCs w:val="28"/>
          <w:lang w:eastAsia="ru-RU"/>
        </w:rPr>
        <w:t>9426,98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тыс. руб</w:t>
      </w:r>
      <w:r w:rsidR="00AE4A7D">
        <w:rPr>
          <w:rFonts w:ascii="Times New Roman" w:hAnsi="Times New Roman"/>
          <w:sz w:val="28"/>
          <w:szCs w:val="28"/>
          <w:lang w:eastAsia="ru-RU"/>
        </w:rPr>
        <w:t>лей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8D53F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40361C">
        <w:rPr>
          <w:rFonts w:ascii="Times New Roman" w:hAnsi="Times New Roman"/>
          <w:sz w:val="28"/>
          <w:szCs w:val="28"/>
          <w:lang w:eastAsia="ru-RU"/>
        </w:rPr>
        <w:t>31,2</w:t>
      </w:r>
      <w:r w:rsidR="008D53F5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C92902">
        <w:rPr>
          <w:rFonts w:ascii="Times New Roman" w:hAnsi="Times New Roman"/>
          <w:sz w:val="28"/>
          <w:szCs w:val="28"/>
          <w:lang w:eastAsia="ru-RU"/>
        </w:rPr>
        <w:t>. П</w:t>
      </w:r>
      <w:r w:rsidRPr="000F612B">
        <w:rPr>
          <w:rFonts w:ascii="Times New Roman" w:hAnsi="Times New Roman"/>
          <w:sz w:val="28"/>
          <w:szCs w:val="28"/>
          <w:lang w:eastAsia="ru-RU"/>
        </w:rPr>
        <w:t>ри этом</w:t>
      </w:r>
      <w:r w:rsidR="00BA24A0">
        <w:rPr>
          <w:rFonts w:ascii="Times New Roman" w:hAnsi="Times New Roman"/>
          <w:sz w:val="28"/>
          <w:szCs w:val="28"/>
          <w:lang w:eastAsia="ru-RU"/>
        </w:rPr>
        <w:t xml:space="preserve"> основное </w:t>
      </w:r>
      <w:r w:rsidR="00DE5C20">
        <w:rPr>
          <w:rFonts w:ascii="Times New Roman" w:hAnsi="Times New Roman"/>
          <w:sz w:val="28"/>
          <w:szCs w:val="28"/>
          <w:lang w:eastAsia="ru-RU"/>
        </w:rPr>
        <w:t>изменение</w:t>
      </w:r>
      <w:r w:rsidR="002D3A8F">
        <w:rPr>
          <w:rFonts w:ascii="Times New Roman" w:hAnsi="Times New Roman"/>
          <w:sz w:val="28"/>
          <w:szCs w:val="28"/>
          <w:lang w:eastAsia="ru-RU"/>
        </w:rPr>
        <w:t xml:space="preserve"> произошло </w:t>
      </w:r>
      <w:r w:rsidR="00BE29A7">
        <w:rPr>
          <w:rFonts w:ascii="Times New Roman" w:hAnsi="Times New Roman"/>
          <w:sz w:val="28"/>
          <w:szCs w:val="28"/>
          <w:lang w:eastAsia="ru-RU"/>
        </w:rPr>
        <w:t xml:space="preserve">за счет </w:t>
      </w:r>
      <w:r w:rsidR="000E715C">
        <w:rPr>
          <w:rFonts w:ascii="Times New Roman" w:hAnsi="Times New Roman"/>
          <w:sz w:val="28"/>
          <w:szCs w:val="28"/>
          <w:lang w:eastAsia="ru-RU"/>
        </w:rPr>
        <w:t>увеличения</w:t>
      </w:r>
      <w:r w:rsidR="00DE5C20">
        <w:rPr>
          <w:rFonts w:ascii="Times New Roman" w:hAnsi="Times New Roman"/>
          <w:sz w:val="28"/>
          <w:szCs w:val="28"/>
          <w:lang w:eastAsia="ru-RU"/>
        </w:rPr>
        <w:t xml:space="preserve"> поступ</w:t>
      </w:r>
      <w:r w:rsidR="00397A4D">
        <w:rPr>
          <w:rFonts w:ascii="Times New Roman" w:hAnsi="Times New Roman"/>
          <w:sz w:val="28"/>
          <w:szCs w:val="28"/>
          <w:lang w:eastAsia="ru-RU"/>
        </w:rPr>
        <w:t>лений</w:t>
      </w:r>
      <w:r w:rsidR="006E6D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05C3">
        <w:rPr>
          <w:rFonts w:ascii="Times New Roman" w:hAnsi="Times New Roman"/>
          <w:sz w:val="28"/>
          <w:szCs w:val="28"/>
          <w:lang w:eastAsia="ru-RU"/>
        </w:rPr>
        <w:t xml:space="preserve">прочих неналоговых доходов </w:t>
      </w:r>
      <w:r w:rsidR="00D23A57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C205C3">
        <w:rPr>
          <w:rFonts w:ascii="Times New Roman" w:hAnsi="Times New Roman"/>
          <w:sz w:val="28"/>
          <w:szCs w:val="28"/>
          <w:lang w:eastAsia="ru-RU"/>
        </w:rPr>
        <w:t>4135,54</w:t>
      </w:r>
      <w:r w:rsidR="00DE5C20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 w:rsidR="0078777F">
        <w:rPr>
          <w:rFonts w:ascii="Times New Roman" w:hAnsi="Times New Roman"/>
          <w:sz w:val="28"/>
          <w:szCs w:val="28"/>
          <w:lang w:eastAsia="ru-RU"/>
        </w:rPr>
        <w:t>рублей</w:t>
      </w:r>
      <w:r w:rsidR="00DE5C2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F218F" w:rsidRDefault="009F218F" w:rsidP="003D780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39D6" w:rsidRDefault="000F612B" w:rsidP="0014695A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>Безвозмездные поступления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в </w:t>
      </w:r>
      <w:r w:rsidR="001A662E">
        <w:rPr>
          <w:rFonts w:ascii="Times New Roman" w:hAnsi="Times New Roman"/>
          <w:bCs/>
          <w:sz w:val="28"/>
          <w:szCs w:val="28"/>
          <w:lang w:eastAsia="ru-RU"/>
        </w:rPr>
        <w:t>местный бюджет</w:t>
      </w:r>
      <w:r w:rsidR="001827F6">
        <w:rPr>
          <w:rFonts w:ascii="Times New Roman" w:hAnsi="Times New Roman"/>
          <w:bCs/>
          <w:sz w:val="28"/>
          <w:szCs w:val="28"/>
          <w:lang w:eastAsia="ru-RU"/>
        </w:rPr>
        <w:t xml:space="preserve"> поступил</w:t>
      </w:r>
      <w:r w:rsidR="00A97EE3">
        <w:rPr>
          <w:rFonts w:ascii="Times New Roman" w:hAnsi="Times New Roman"/>
          <w:bCs/>
          <w:sz w:val="28"/>
          <w:szCs w:val="28"/>
          <w:lang w:eastAsia="ru-RU"/>
        </w:rPr>
        <w:t xml:space="preserve">и </w:t>
      </w:r>
      <w:r w:rsidR="00A61F73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D958BF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A61F7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74FD7">
        <w:rPr>
          <w:rFonts w:ascii="Times New Roman" w:hAnsi="Times New Roman"/>
          <w:bCs/>
          <w:sz w:val="28"/>
          <w:szCs w:val="28"/>
          <w:lang w:eastAsia="ru-RU"/>
        </w:rPr>
        <w:t>полугодии</w:t>
      </w:r>
      <w:r w:rsidR="00A61F7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="003A6893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D53241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3A689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61F73">
        <w:rPr>
          <w:rFonts w:ascii="Times New Roman" w:hAnsi="Times New Roman"/>
          <w:bCs/>
          <w:sz w:val="28"/>
          <w:szCs w:val="28"/>
          <w:lang w:eastAsia="ru-RU"/>
        </w:rPr>
        <w:t xml:space="preserve">года в объеме </w:t>
      </w:r>
      <w:r w:rsidR="00774FD7">
        <w:rPr>
          <w:rFonts w:ascii="Times New Roman" w:hAnsi="Times New Roman"/>
          <w:bCs/>
          <w:sz w:val="28"/>
          <w:szCs w:val="28"/>
          <w:lang w:eastAsia="ru-RU"/>
        </w:rPr>
        <w:t>778881,42</w:t>
      </w:r>
      <w:r w:rsidR="00014EFA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="00E70B8F">
        <w:rPr>
          <w:rFonts w:ascii="Times New Roman" w:hAnsi="Times New Roman"/>
          <w:bCs/>
          <w:sz w:val="28"/>
          <w:szCs w:val="28"/>
          <w:lang w:eastAsia="ru-RU"/>
        </w:rPr>
        <w:t xml:space="preserve"> или </w:t>
      </w:r>
      <w:r w:rsidR="00774FD7">
        <w:rPr>
          <w:rFonts w:ascii="Times New Roman" w:hAnsi="Times New Roman"/>
          <w:bCs/>
          <w:sz w:val="28"/>
          <w:szCs w:val="28"/>
          <w:lang w:eastAsia="ru-RU"/>
        </w:rPr>
        <w:t>46,2</w:t>
      </w:r>
      <w:r w:rsidR="000A5940" w:rsidRPr="000A59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% от уточненного годового плана</w:t>
      </w:r>
      <w:r w:rsidR="002539D6">
        <w:rPr>
          <w:rFonts w:ascii="Times New Roman" w:hAnsi="Times New Roman"/>
          <w:bCs/>
          <w:sz w:val="28"/>
          <w:szCs w:val="28"/>
          <w:lang w:eastAsia="ru-RU"/>
        </w:rPr>
        <w:t>, в том числе:</w:t>
      </w:r>
    </w:p>
    <w:p w:rsidR="00F91307" w:rsidRDefault="002539D6" w:rsidP="0014695A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2539D6">
        <w:rPr>
          <w:rFonts w:ascii="Times New Roman" w:hAnsi="Times New Roman"/>
          <w:bCs/>
          <w:sz w:val="28"/>
          <w:szCs w:val="28"/>
          <w:lang w:eastAsia="ru-RU"/>
        </w:rPr>
        <w:t>безвозмездные поступления от других бюджетов  бюджетной системы Российской Федерации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E17FC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F9130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C3756">
        <w:rPr>
          <w:rFonts w:ascii="Times New Roman" w:hAnsi="Times New Roman"/>
          <w:bCs/>
          <w:sz w:val="28"/>
          <w:szCs w:val="28"/>
          <w:lang w:eastAsia="ru-RU"/>
        </w:rPr>
        <w:t>771873,33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="00F91307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F74295" w:rsidRDefault="00F91307" w:rsidP="0014695A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F91307">
        <w:rPr>
          <w:rFonts w:ascii="Times New Roman" w:hAnsi="Times New Roman"/>
          <w:bCs/>
          <w:sz w:val="28"/>
          <w:szCs w:val="28"/>
          <w:lang w:eastAsia="ru-RU"/>
        </w:rPr>
        <w:t>прочие безвозмездные поступления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- </w:t>
      </w:r>
      <w:r w:rsidR="002539D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56939">
        <w:rPr>
          <w:rFonts w:ascii="Times New Roman" w:hAnsi="Times New Roman"/>
          <w:bCs/>
          <w:sz w:val="28"/>
          <w:szCs w:val="28"/>
          <w:lang w:eastAsia="ru-RU"/>
        </w:rPr>
        <w:t>8915,09</w:t>
      </w:r>
      <w:r w:rsidR="00F74295" w:rsidRPr="00F74295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="00F74295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0F612B" w:rsidRPr="000F612B" w:rsidRDefault="002E3DFD" w:rsidP="0014695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F742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277A8">
        <w:rPr>
          <w:rFonts w:ascii="Times New Roman" w:hAnsi="Times New Roman"/>
          <w:sz w:val="28"/>
          <w:szCs w:val="28"/>
        </w:rPr>
        <w:t xml:space="preserve">озврат </w:t>
      </w:r>
      <w:r w:rsidR="004277A8" w:rsidRPr="004277A8">
        <w:rPr>
          <w:rFonts w:ascii="Times New Roman" w:hAnsi="Times New Roman"/>
          <w:sz w:val="28"/>
          <w:szCs w:val="28"/>
        </w:rPr>
        <w:t>остатков субсидий, субвенций и иных межбюджетных трансфертов прошлых лет, имеющих целевое назначение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AC7DBC">
        <w:rPr>
          <w:rFonts w:ascii="Times New Roman" w:hAnsi="Times New Roman"/>
          <w:sz w:val="28"/>
          <w:szCs w:val="28"/>
        </w:rPr>
        <w:t>–</w:t>
      </w:r>
      <w:r w:rsidR="00E70B8F">
        <w:rPr>
          <w:rFonts w:ascii="Times New Roman" w:hAnsi="Times New Roman"/>
          <w:sz w:val="28"/>
          <w:szCs w:val="28"/>
        </w:rPr>
        <w:t xml:space="preserve"> </w:t>
      </w:r>
      <w:r w:rsidR="00AC7DBC">
        <w:rPr>
          <w:rFonts w:ascii="Times New Roman" w:hAnsi="Times New Roman"/>
          <w:sz w:val="28"/>
          <w:szCs w:val="28"/>
        </w:rPr>
        <w:t>«-»</w:t>
      </w:r>
      <w:r w:rsidR="00456939">
        <w:rPr>
          <w:rFonts w:ascii="Times New Roman" w:hAnsi="Times New Roman"/>
          <w:sz w:val="28"/>
          <w:szCs w:val="28"/>
        </w:rPr>
        <w:t>1907,00</w:t>
      </w:r>
      <w:r w:rsidR="00E70B8F">
        <w:rPr>
          <w:rFonts w:ascii="Times New Roman" w:hAnsi="Times New Roman"/>
          <w:sz w:val="28"/>
          <w:szCs w:val="28"/>
        </w:rPr>
        <w:t xml:space="preserve"> </w:t>
      </w:r>
      <w:r w:rsidR="004277A8">
        <w:rPr>
          <w:rFonts w:ascii="Times New Roman" w:hAnsi="Times New Roman"/>
          <w:sz w:val="28"/>
          <w:szCs w:val="28"/>
        </w:rPr>
        <w:t>тыс. рублей.</w:t>
      </w:r>
    </w:p>
    <w:p w:rsidR="000F612B" w:rsidRDefault="000F612B" w:rsidP="00A01418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F612B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В </w:t>
      </w:r>
      <w:r w:rsidR="008919F4">
        <w:rPr>
          <w:rFonts w:ascii="Times New Roman" w:hAnsi="Times New Roman"/>
          <w:bCs/>
          <w:sz w:val="28"/>
          <w:szCs w:val="28"/>
          <w:lang w:eastAsia="ru-RU"/>
        </w:rPr>
        <w:t xml:space="preserve">общей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структуре поступивших безвозмездных поступлений </w:t>
      </w:r>
      <w:r w:rsidR="00F93464">
        <w:rPr>
          <w:rFonts w:ascii="Times New Roman" w:hAnsi="Times New Roman"/>
          <w:bCs/>
          <w:sz w:val="28"/>
          <w:szCs w:val="28"/>
          <w:lang w:eastAsia="ru-RU"/>
        </w:rPr>
        <w:t>(более 99,</w:t>
      </w:r>
      <w:r w:rsidR="00A63226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F93464">
        <w:rPr>
          <w:rFonts w:ascii="Times New Roman" w:hAnsi="Times New Roman"/>
          <w:bCs/>
          <w:sz w:val="28"/>
          <w:szCs w:val="28"/>
          <w:lang w:eastAsia="ru-RU"/>
        </w:rPr>
        <w:t>%) занимают</w:t>
      </w:r>
      <w:r w:rsidR="00F93464" w:rsidRPr="00F93464">
        <w:t xml:space="preserve"> </w:t>
      </w:r>
      <w:r w:rsidR="00F93464" w:rsidRPr="00F93464">
        <w:rPr>
          <w:rFonts w:ascii="Times New Roman" w:hAnsi="Times New Roman"/>
          <w:bCs/>
          <w:sz w:val="28"/>
          <w:szCs w:val="28"/>
          <w:lang w:eastAsia="ru-RU"/>
        </w:rPr>
        <w:t>безвозмездны</w:t>
      </w:r>
      <w:r w:rsidR="00F93464">
        <w:rPr>
          <w:rFonts w:ascii="Times New Roman" w:hAnsi="Times New Roman"/>
          <w:bCs/>
          <w:sz w:val="28"/>
          <w:szCs w:val="28"/>
          <w:lang w:eastAsia="ru-RU"/>
        </w:rPr>
        <w:t xml:space="preserve">е поступления </w:t>
      </w:r>
      <w:r w:rsidR="00FB63D0">
        <w:rPr>
          <w:rFonts w:ascii="Times New Roman" w:hAnsi="Times New Roman"/>
          <w:bCs/>
          <w:sz w:val="28"/>
          <w:szCs w:val="28"/>
          <w:lang w:eastAsia="ru-RU"/>
        </w:rPr>
        <w:t xml:space="preserve">от других бюджетов  </w:t>
      </w:r>
      <w:r w:rsidR="00FB63D0" w:rsidRPr="00FB63D0">
        <w:rPr>
          <w:rFonts w:ascii="Times New Roman" w:hAnsi="Times New Roman"/>
          <w:bCs/>
          <w:sz w:val="28"/>
          <w:szCs w:val="28"/>
          <w:lang w:eastAsia="ru-RU"/>
        </w:rPr>
        <w:t>бюджетной системы Российской Федерации</w:t>
      </w:r>
      <w:r w:rsidR="00FB63D0">
        <w:rPr>
          <w:rFonts w:ascii="Times New Roman" w:hAnsi="Times New Roman"/>
          <w:bCs/>
          <w:sz w:val="28"/>
          <w:szCs w:val="28"/>
          <w:lang w:eastAsia="ru-RU"/>
        </w:rPr>
        <w:t>, из них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8276AD" w:rsidRDefault="008276AD" w:rsidP="00A0141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6AD">
        <w:rPr>
          <w:rFonts w:ascii="Times New Roman" w:hAnsi="Times New Roman"/>
          <w:sz w:val="28"/>
          <w:szCs w:val="28"/>
          <w:lang w:eastAsia="ru-RU"/>
        </w:rPr>
        <w:t>–</w:t>
      </w:r>
      <w:r w:rsidR="00636E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76AD">
        <w:rPr>
          <w:rFonts w:ascii="Times New Roman" w:hAnsi="Times New Roman"/>
          <w:sz w:val="28"/>
          <w:szCs w:val="28"/>
          <w:lang w:eastAsia="ru-RU"/>
        </w:rPr>
        <w:t>дотации от других бюджетов бюджетной системы Российской Фе</w:t>
      </w:r>
      <w:r>
        <w:rPr>
          <w:rFonts w:ascii="Times New Roman" w:hAnsi="Times New Roman"/>
          <w:sz w:val="28"/>
          <w:szCs w:val="28"/>
          <w:lang w:eastAsia="ru-RU"/>
        </w:rPr>
        <w:t xml:space="preserve">дерации – </w:t>
      </w:r>
      <w:r w:rsidR="00456939">
        <w:rPr>
          <w:rFonts w:ascii="Times New Roman" w:hAnsi="Times New Roman"/>
          <w:sz w:val="28"/>
          <w:szCs w:val="28"/>
          <w:lang w:eastAsia="ru-RU"/>
        </w:rPr>
        <w:t>226955,00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Pr="008276AD">
        <w:rPr>
          <w:rFonts w:ascii="Times New Roman" w:hAnsi="Times New Roman"/>
          <w:sz w:val="28"/>
          <w:szCs w:val="28"/>
          <w:lang w:eastAsia="ru-RU"/>
        </w:rPr>
        <w:t>или 25,0</w:t>
      </w:r>
      <w:r w:rsidR="00293C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76AD">
        <w:rPr>
          <w:rFonts w:ascii="Times New Roman" w:hAnsi="Times New Roman"/>
          <w:sz w:val="28"/>
          <w:szCs w:val="28"/>
          <w:lang w:eastAsia="ru-RU"/>
        </w:rPr>
        <w:t>% годовых плановых назначений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A4420" w:rsidRDefault="009005E5" w:rsidP="00AA442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5E5">
        <w:rPr>
          <w:rFonts w:ascii="Times New Roman" w:hAnsi="Times New Roman"/>
          <w:sz w:val="28"/>
          <w:szCs w:val="28"/>
          <w:lang w:eastAsia="ru-RU"/>
        </w:rPr>
        <w:t>–</w:t>
      </w:r>
      <w:r w:rsidR="00636E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05E5">
        <w:rPr>
          <w:rFonts w:ascii="Times New Roman" w:hAnsi="Times New Roman"/>
          <w:sz w:val="28"/>
          <w:szCs w:val="28"/>
          <w:lang w:eastAsia="ru-RU"/>
        </w:rPr>
        <w:t xml:space="preserve">субсидии бюджетам бюджетной системы Российской Федерации – </w:t>
      </w:r>
      <w:r w:rsidR="007C3DDB">
        <w:rPr>
          <w:rFonts w:ascii="Times New Roman" w:hAnsi="Times New Roman"/>
          <w:sz w:val="28"/>
          <w:szCs w:val="28"/>
          <w:lang w:eastAsia="ru-RU"/>
        </w:rPr>
        <w:t>37358,14</w:t>
      </w:r>
      <w:r w:rsidRPr="009005E5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Pr="009005E5">
        <w:t xml:space="preserve"> </w:t>
      </w:r>
      <w:r w:rsidRPr="009005E5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7C3DDB">
        <w:rPr>
          <w:rFonts w:ascii="Times New Roman" w:hAnsi="Times New Roman"/>
          <w:sz w:val="28"/>
          <w:szCs w:val="28"/>
          <w:lang w:eastAsia="ru-RU"/>
        </w:rPr>
        <w:t>12,3</w:t>
      </w:r>
      <w:r w:rsidR="00293C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05E5">
        <w:rPr>
          <w:rFonts w:ascii="Times New Roman" w:hAnsi="Times New Roman"/>
          <w:sz w:val="28"/>
          <w:szCs w:val="28"/>
          <w:lang w:eastAsia="ru-RU"/>
        </w:rPr>
        <w:t>% годовых плановых назначений;</w:t>
      </w:r>
    </w:p>
    <w:p w:rsidR="002D6EDD" w:rsidRDefault="00E70B8F" w:rsidP="002D6EDD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A0141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F612B"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субвенции </w:t>
      </w:r>
      <w:r w:rsidR="00854FB0">
        <w:rPr>
          <w:rFonts w:ascii="Times New Roman" w:hAnsi="Times New Roman"/>
          <w:bCs/>
          <w:sz w:val="28"/>
          <w:szCs w:val="28"/>
          <w:lang w:eastAsia="ru-RU"/>
        </w:rPr>
        <w:t>бюджетам</w:t>
      </w:r>
      <w:r w:rsidR="000F612B"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бюджетной системы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Российской Федерации </w:t>
      </w:r>
      <w:r w:rsidR="00A0141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7C3DDB">
        <w:rPr>
          <w:rFonts w:ascii="Times New Roman" w:hAnsi="Times New Roman"/>
          <w:bCs/>
          <w:sz w:val="28"/>
          <w:szCs w:val="28"/>
          <w:lang w:eastAsia="ru-RU"/>
        </w:rPr>
        <w:t>492022,97</w:t>
      </w:r>
      <w:r w:rsidR="00591F99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="008276A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276AD" w:rsidRPr="008276AD">
        <w:rPr>
          <w:rFonts w:ascii="Times New Roman" w:hAnsi="Times New Roman"/>
          <w:bCs/>
          <w:sz w:val="28"/>
          <w:szCs w:val="28"/>
          <w:lang w:eastAsia="ru-RU"/>
        </w:rPr>
        <w:t xml:space="preserve">или </w:t>
      </w:r>
      <w:r w:rsidR="007C3DDB">
        <w:rPr>
          <w:rFonts w:ascii="Times New Roman" w:hAnsi="Times New Roman"/>
          <w:bCs/>
          <w:sz w:val="28"/>
          <w:szCs w:val="28"/>
          <w:lang w:eastAsia="ru-RU"/>
        </w:rPr>
        <w:t>55,6</w:t>
      </w:r>
      <w:r w:rsidR="00293CF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276AD" w:rsidRPr="008276AD">
        <w:rPr>
          <w:rFonts w:ascii="Times New Roman" w:hAnsi="Times New Roman"/>
          <w:bCs/>
          <w:sz w:val="28"/>
          <w:szCs w:val="28"/>
          <w:lang w:eastAsia="ru-RU"/>
        </w:rPr>
        <w:t>% годовых плановых назначений;</w:t>
      </w:r>
    </w:p>
    <w:p w:rsidR="00BE1D88" w:rsidRDefault="00366CDA" w:rsidP="002D6EDD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66CDA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636E5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75EBC">
        <w:rPr>
          <w:rFonts w:ascii="Times New Roman" w:hAnsi="Times New Roman"/>
          <w:bCs/>
          <w:sz w:val="28"/>
          <w:szCs w:val="28"/>
          <w:lang w:eastAsia="ru-RU"/>
        </w:rPr>
        <w:t>иные межбюджетные трансферты</w:t>
      </w:r>
      <w:r w:rsidR="009B1B8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72487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A0141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C3DDB">
        <w:rPr>
          <w:rFonts w:ascii="Times New Roman" w:hAnsi="Times New Roman"/>
          <w:bCs/>
          <w:sz w:val="28"/>
          <w:szCs w:val="28"/>
          <w:lang w:eastAsia="ru-RU"/>
        </w:rPr>
        <w:t>15537,22</w:t>
      </w:r>
      <w:r w:rsidR="00A01418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="002D6EDD" w:rsidRPr="002D6EDD">
        <w:t xml:space="preserve"> </w:t>
      </w:r>
      <w:r w:rsidR="002D6EDD" w:rsidRPr="002D6EDD">
        <w:rPr>
          <w:rFonts w:ascii="Times New Roman" w:hAnsi="Times New Roman"/>
          <w:bCs/>
          <w:sz w:val="28"/>
          <w:szCs w:val="28"/>
          <w:lang w:eastAsia="ru-RU"/>
        </w:rPr>
        <w:t xml:space="preserve">или </w:t>
      </w:r>
      <w:r w:rsidR="007C3DDB">
        <w:rPr>
          <w:rFonts w:ascii="Times New Roman" w:hAnsi="Times New Roman"/>
          <w:bCs/>
          <w:sz w:val="28"/>
          <w:szCs w:val="28"/>
          <w:lang w:eastAsia="ru-RU"/>
        </w:rPr>
        <w:t>54,2</w:t>
      </w:r>
      <w:r w:rsidR="00293CF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D6EDD" w:rsidRPr="002D6EDD">
        <w:rPr>
          <w:rFonts w:ascii="Times New Roman" w:hAnsi="Times New Roman"/>
          <w:bCs/>
          <w:sz w:val="28"/>
          <w:szCs w:val="28"/>
          <w:lang w:eastAsia="ru-RU"/>
        </w:rPr>
        <w:t>% годовых плановых назначений</w:t>
      </w:r>
      <w:r w:rsidR="002D6EDD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F612B" w:rsidRPr="000F612B" w:rsidRDefault="000F612B" w:rsidP="000F612B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E2E04" w:rsidRDefault="000F612B" w:rsidP="004E4F9A">
      <w:pPr>
        <w:spacing w:after="0" w:line="240" w:lineRule="atLeast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E4F9A">
        <w:rPr>
          <w:rFonts w:ascii="Times New Roman" w:hAnsi="Times New Roman"/>
          <w:b/>
          <w:sz w:val="28"/>
          <w:szCs w:val="28"/>
          <w:lang w:eastAsia="ru-RU"/>
        </w:rPr>
        <w:t>Анализ исполнения расход</w:t>
      </w:r>
      <w:r w:rsidR="000B5B2D" w:rsidRPr="004E4F9A">
        <w:rPr>
          <w:rFonts w:ascii="Times New Roman" w:hAnsi="Times New Roman"/>
          <w:b/>
          <w:sz w:val="28"/>
          <w:szCs w:val="28"/>
          <w:lang w:eastAsia="ru-RU"/>
        </w:rPr>
        <w:t>ной части</w:t>
      </w:r>
      <w:r w:rsidRPr="004E4F9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250E4" w:rsidRPr="004E4F9A">
        <w:rPr>
          <w:rFonts w:ascii="Times New Roman" w:hAnsi="Times New Roman"/>
          <w:b/>
          <w:sz w:val="28"/>
          <w:szCs w:val="28"/>
          <w:lang w:eastAsia="ru-RU"/>
        </w:rPr>
        <w:t>местного бюджета</w:t>
      </w:r>
    </w:p>
    <w:p w:rsidR="00B24057" w:rsidRPr="004E4F9A" w:rsidRDefault="00B24057" w:rsidP="004E4F9A">
      <w:pPr>
        <w:spacing w:after="0" w:line="240" w:lineRule="atLeast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F56D2" w:rsidRDefault="0048266E" w:rsidP="00862A3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Статьей 1</w:t>
      </w:r>
      <w:r w:rsidR="00862A36" w:rsidRPr="00862A36">
        <w:rPr>
          <w:rFonts w:ascii="Times New Roman" w:hAnsi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862A36" w:rsidRPr="00862A36">
        <w:rPr>
          <w:rFonts w:ascii="Times New Roman" w:hAnsi="Times New Roman"/>
          <w:sz w:val="28"/>
          <w:szCs w:val="28"/>
          <w:lang w:eastAsia="ru-RU"/>
        </w:rPr>
        <w:t xml:space="preserve"> о местном бюджете </w:t>
      </w:r>
      <w:r w:rsidR="00E32748" w:rsidRPr="00E32748">
        <w:rPr>
          <w:rFonts w:ascii="Times New Roman" w:hAnsi="Times New Roman"/>
          <w:sz w:val="28"/>
          <w:szCs w:val="28"/>
          <w:lang w:eastAsia="ru-RU"/>
        </w:rPr>
        <w:t xml:space="preserve">первоначальный объем </w:t>
      </w:r>
      <w:r w:rsidR="00862A36" w:rsidRPr="00862A36">
        <w:rPr>
          <w:rFonts w:ascii="Times New Roman" w:hAnsi="Times New Roman"/>
          <w:sz w:val="28"/>
          <w:szCs w:val="28"/>
          <w:lang w:eastAsia="ru-RU"/>
        </w:rPr>
        <w:t>расход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="00862A36" w:rsidRPr="00862A36">
        <w:rPr>
          <w:rFonts w:ascii="Times New Roman" w:hAnsi="Times New Roman"/>
          <w:sz w:val="28"/>
          <w:szCs w:val="28"/>
          <w:lang w:eastAsia="ru-RU"/>
        </w:rPr>
        <w:t xml:space="preserve"> местного бюджета</w:t>
      </w:r>
      <w:r w:rsidR="00862A3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20</w:t>
      </w:r>
      <w:r w:rsidR="00E32748">
        <w:rPr>
          <w:rFonts w:ascii="Times New Roman" w:hAnsi="Times New Roman"/>
          <w:sz w:val="28"/>
          <w:szCs w:val="28"/>
          <w:lang w:eastAsia="ru-RU"/>
        </w:rPr>
        <w:t>2</w:t>
      </w:r>
      <w:r w:rsidR="001C6E7F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="00862A36">
        <w:rPr>
          <w:rFonts w:ascii="Times New Roman" w:hAnsi="Times New Roman"/>
          <w:sz w:val="28"/>
          <w:szCs w:val="28"/>
          <w:lang w:eastAsia="ru-RU"/>
        </w:rPr>
        <w:t xml:space="preserve">утвержден в сумме </w:t>
      </w:r>
      <w:r w:rsidR="001C6E7F" w:rsidRPr="001C6E7F">
        <w:rPr>
          <w:rFonts w:ascii="Times New Roman" w:hAnsi="Times New Roman"/>
          <w:sz w:val="28"/>
          <w:szCs w:val="28"/>
          <w:lang w:eastAsia="ru-RU"/>
        </w:rPr>
        <w:t xml:space="preserve">2063947,22 </w:t>
      </w:r>
      <w:r w:rsidR="00862A36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031E3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F4A27" w:rsidRDefault="00D51A68" w:rsidP="00862A3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процессе исполнения местного бюджета в соответствии со</w:t>
      </w:r>
      <w:r w:rsidR="00031E37">
        <w:rPr>
          <w:rFonts w:ascii="Times New Roman" w:hAnsi="Times New Roman"/>
          <w:sz w:val="28"/>
          <w:szCs w:val="28"/>
          <w:lang w:eastAsia="ru-RU"/>
        </w:rPr>
        <w:t xml:space="preserve"> стать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="00031E37">
        <w:rPr>
          <w:rFonts w:ascii="Times New Roman" w:hAnsi="Times New Roman"/>
          <w:sz w:val="28"/>
          <w:szCs w:val="28"/>
          <w:lang w:eastAsia="ru-RU"/>
        </w:rPr>
        <w:t xml:space="preserve"> 232 БК РФ, статьи 7 Решения</w:t>
      </w:r>
      <w:r w:rsidR="00662D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2D22" w:rsidRPr="00662D22">
        <w:rPr>
          <w:rFonts w:ascii="Times New Roman" w:hAnsi="Times New Roman"/>
          <w:sz w:val="28"/>
          <w:szCs w:val="28"/>
          <w:lang w:eastAsia="ru-RU"/>
        </w:rPr>
        <w:t>о местном бюджете</w:t>
      </w:r>
      <w:r w:rsidR="00662D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3DFD">
        <w:rPr>
          <w:rFonts w:ascii="Times New Roman" w:hAnsi="Times New Roman"/>
          <w:sz w:val="28"/>
          <w:szCs w:val="28"/>
          <w:lang w:eastAsia="ru-RU"/>
        </w:rPr>
        <w:t>годовые плановые назначения по</w:t>
      </w:r>
      <w:r w:rsidR="00662D22">
        <w:rPr>
          <w:rFonts w:ascii="Times New Roman" w:hAnsi="Times New Roman"/>
          <w:sz w:val="28"/>
          <w:szCs w:val="28"/>
          <w:lang w:eastAsia="ru-RU"/>
        </w:rPr>
        <w:t xml:space="preserve"> расход</w:t>
      </w:r>
      <w:r w:rsidR="00793DFD">
        <w:rPr>
          <w:rFonts w:ascii="Times New Roman" w:hAnsi="Times New Roman"/>
          <w:sz w:val="28"/>
          <w:szCs w:val="28"/>
          <w:lang w:eastAsia="ru-RU"/>
        </w:rPr>
        <w:t>ам</w:t>
      </w:r>
      <w:r w:rsidR="00662D22">
        <w:rPr>
          <w:rFonts w:ascii="Times New Roman" w:hAnsi="Times New Roman"/>
          <w:sz w:val="28"/>
          <w:szCs w:val="28"/>
          <w:lang w:eastAsia="ru-RU"/>
        </w:rPr>
        <w:t xml:space="preserve"> увеличены на сумму </w:t>
      </w:r>
      <w:r w:rsidR="00BF624A">
        <w:rPr>
          <w:rFonts w:ascii="Times New Roman" w:hAnsi="Times New Roman"/>
          <w:sz w:val="28"/>
          <w:szCs w:val="28"/>
          <w:lang w:eastAsia="ru-RU"/>
        </w:rPr>
        <w:t>39834,76</w:t>
      </w:r>
      <w:r w:rsidR="00662D22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477849">
        <w:rPr>
          <w:rFonts w:ascii="Times New Roman" w:hAnsi="Times New Roman"/>
          <w:sz w:val="28"/>
          <w:szCs w:val="28"/>
          <w:lang w:eastAsia="ru-RU"/>
        </w:rPr>
        <w:t xml:space="preserve"> – дополнительн</w:t>
      </w:r>
      <w:r w:rsidR="00B12773">
        <w:rPr>
          <w:rFonts w:ascii="Times New Roman" w:hAnsi="Times New Roman"/>
          <w:sz w:val="28"/>
          <w:szCs w:val="28"/>
          <w:lang w:eastAsia="ru-RU"/>
        </w:rPr>
        <w:t>о</w:t>
      </w:r>
      <w:r w:rsidR="00477849">
        <w:rPr>
          <w:rFonts w:ascii="Times New Roman" w:hAnsi="Times New Roman"/>
          <w:sz w:val="28"/>
          <w:szCs w:val="28"/>
          <w:lang w:eastAsia="ru-RU"/>
        </w:rPr>
        <w:t xml:space="preserve"> поступивши</w:t>
      </w:r>
      <w:r w:rsidR="006756E3">
        <w:rPr>
          <w:rFonts w:ascii="Times New Roman" w:hAnsi="Times New Roman"/>
          <w:sz w:val="28"/>
          <w:szCs w:val="28"/>
          <w:lang w:eastAsia="ru-RU"/>
        </w:rPr>
        <w:t xml:space="preserve">х средств </w:t>
      </w:r>
      <w:r w:rsidR="00480BD5">
        <w:rPr>
          <w:rFonts w:ascii="Times New Roman" w:hAnsi="Times New Roman"/>
          <w:sz w:val="28"/>
          <w:szCs w:val="28"/>
          <w:lang w:eastAsia="ru-RU"/>
        </w:rPr>
        <w:t>из бюджета Ставропольского края</w:t>
      </w:r>
      <w:r w:rsidR="00A71C5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71C52" w:rsidRPr="00A71C52">
        <w:rPr>
          <w:rFonts w:ascii="Times New Roman" w:hAnsi="Times New Roman"/>
          <w:sz w:val="28"/>
          <w:szCs w:val="28"/>
          <w:lang w:eastAsia="ru-RU"/>
        </w:rPr>
        <w:t>остатков средств, образовавшихся на едином счете бюджета по состоянию на 01.01.2021 года</w:t>
      </w:r>
      <w:r w:rsidR="009F4A27">
        <w:rPr>
          <w:rFonts w:ascii="Times New Roman" w:hAnsi="Times New Roman"/>
          <w:sz w:val="28"/>
          <w:szCs w:val="28"/>
          <w:lang w:eastAsia="ru-RU"/>
        </w:rPr>
        <w:t>.</w:t>
      </w:r>
    </w:p>
    <w:p w:rsidR="00D9171D" w:rsidRDefault="009F4A27" w:rsidP="006D106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учетом внесенных изменений по состоянию на 01.0</w:t>
      </w:r>
      <w:r w:rsidR="001E7620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.20</w:t>
      </w:r>
      <w:r w:rsidR="00DE2CCF">
        <w:rPr>
          <w:rFonts w:ascii="Times New Roman" w:hAnsi="Times New Roman"/>
          <w:sz w:val="28"/>
          <w:szCs w:val="28"/>
          <w:lang w:eastAsia="ru-RU"/>
        </w:rPr>
        <w:t>2</w:t>
      </w:r>
      <w:r w:rsidR="00BF624A">
        <w:rPr>
          <w:rFonts w:ascii="Times New Roman" w:hAnsi="Times New Roman"/>
          <w:sz w:val="28"/>
          <w:szCs w:val="28"/>
          <w:lang w:eastAsia="ru-RU"/>
        </w:rPr>
        <w:t>1</w:t>
      </w:r>
      <w:r w:rsidR="00C351B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г. </w:t>
      </w:r>
      <w:r w:rsidR="00D9171D" w:rsidRPr="00D9171D">
        <w:rPr>
          <w:rFonts w:ascii="Times New Roman" w:hAnsi="Times New Roman"/>
          <w:sz w:val="28"/>
          <w:szCs w:val="28"/>
          <w:lang w:eastAsia="ru-RU"/>
        </w:rPr>
        <w:t xml:space="preserve">годовые плановые назначения </w:t>
      </w:r>
      <w:r>
        <w:rPr>
          <w:rFonts w:ascii="Times New Roman" w:hAnsi="Times New Roman"/>
          <w:sz w:val="28"/>
          <w:szCs w:val="28"/>
          <w:lang w:eastAsia="ru-RU"/>
        </w:rPr>
        <w:t>по расходам с</w:t>
      </w:r>
      <w:r w:rsidR="006A2646">
        <w:rPr>
          <w:rFonts w:ascii="Times New Roman" w:hAnsi="Times New Roman"/>
          <w:sz w:val="28"/>
          <w:szCs w:val="28"/>
          <w:lang w:eastAsia="ru-RU"/>
        </w:rPr>
        <w:t xml:space="preserve">оставили </w:t>
      </w:r>
      <w:r w:rsidR="001E7620">
        <w:rPr>
          <w:rFonts w:ascii="Times New Roman" w:hAnsi="Times New Roman"/>
          <w:sz w:val="28"/>
          <w:szCs w:val="28"/>
          <w:lang w:eastAsia="ru-RU"/>
        </w:rPr>
        <w:t>2206433,63</w:t>
      </w:r>
      <w:r w:rsidR="00BF62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2646">
        <w:rPr>
          <w:rFonts w:ascii="Times New Roman" w:hAnsi="Times New Roman"/>
          <w:sz w:val="28"/>
          <w:szCs w:val="28"/>
          <w:lang w:eastAsia="ru-RU"/>
        </w:rPr>
        <w:t xml:space="preserve">тыс. рублей, из них по программной части </w:t>
      </w:r>
      <w:r w:rsidR="0054268E">
        <w:rPr>
          <w:rFonts w:ascii="Times New Roman" w:hAnsi="Times New Roman"/>
          <w:sz w:val="28"/>
          <w:szCs w:val="28"/>
          <w:lang w:eastAsia="ru-RU"/>
        </w:rPr>
        <w:t>–</w:t>
      </w:r>
      <w:r w:rsidR="006A26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7591">
        <w:rPr>
          <w:rFonts w:ascii="Times New Roman" w:hAnsi="Times New Roman"/>
          <w:sz w:val="28"/>
          <w:szCs w:val="28"/>
          <w:lang w:eastAsia="ru-RU"/>
        </w:rPr>
        <w:t>2191288,98</w:t>
      </w:r>
      <w:r w:rsidR="006A2646">
        <w:rPr>
          <w:rFonts w:ascii="Times New Roman" w:hAnsi="Times New Roman"/>
          <w:sz w:val="28"/>
          <w:szCs w:val="28"/>
          <w:lang w:eastAsia="ru-RU"/>
        </w:rPr>
        <w:t xml:space="preserve"> тыс. рублей, по непрограммной части – </w:t>
      </w:r>
      <w:r w:rsidR="001E7620">
        <w:rPr>
          <w:rFonts w:ascii="Times New Roman" w:hAnsi="Times New Roman"/>
          <w:sz w:val="28"/>
          <w:szCs w:val="28"/>
          <w:lang w:eastAsia="ru-RU"/>
        </w:rPr>
        <w:t>15144,65</w:t>
      </w:r>
      <w:r w:rsidR="00B72056" w:rsidRPr="00B720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2646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63698F">
        <w:rPr>
          <w:rFonts w:ascii="Times New Roman" w:hAnsi="Times New Roman"/>
          <w:sz w:val="28"/>
          <w:szCs w:val="28"/>
          <w:lang w:eastAsia="ru-RU"/>
        </w:rPr>
        <w:t>.</w:t>
      </w:r>
    </w:p>
    <w:p w:rsidR="00980C6A" w:rsidRDefault="00980C6A" w:rsidP="006D106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0C6A">
        <w:rPr>
          <w:rFonts w:ascii="Times New Roman" w:hAnsi="Times New Roman"/>
          <w:sz w:val="28"/>
          <w:szCs w:val="28"/>
          <w:lang w:eastAsia="ru-RU"/>
        </w:rPr>
        <w:t xml:space="preserve">Согласно данным сводной бюджетной росписи за 1 </w:t>
      </w:r>
      <w:r w:rsidR="00807591">
        <w:rPr>
          <w:rFonts w:ascii="Times New Roman" w:hAnsi="Times New Roman"/>
          <w:sz w:val="28"/>
          <w:szCs w:val="28"/>
          <w:lang w:eastAsia="ru-RU"/>
        </w:rPr>
        <w:t xml:space="preserve">полугодие </w:t>
      </w:r>
      <w:r w:rsidRPr="00980C6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9B64E3">
        <w:rPr>
          <w:rFonts w:ascii="Times New Roman" w:hAnsi="Times New Roman"/>
          <w:sz w:val="28"/>
          <w:szCs w:val="28"/>
          <w:lang w:eastAsia="ru-RU"/>
        </w:rPr>
        <w:t>2</w:t>
      </w:r>
      <w:r w:rsidR="00706630">
        <w:rPr>
          <w:rFonts w:ascii="Times New Roman" w:hAnsi="Times New Roman"/>
          <w:sz w:val="28"/>
          <w:szCs w:val="28"/>
          <w:lang w:eastAsia="ru-RU"/>
        </w:rPr>
        <w:t>1</w:t>
      </w:r>
      <w:r w:rsidRPr="00980C6A">
        <w:rPr>
          <w:rFonts w:ascii="Times New Roman" w:hAnsi="Times New Roman"/>
          <w:sz w:val="28"/>
          <w:szCs w:val="28"/>
          <w:lang w:eastAsia="ru-RU"/>
        </w:rPr>
        <w:t xml:space="preserve"> года более 64,</w:t>
      </w:r>
      <w:r w:rsidR="00420D96">
        <w:rPr>
          <w:rFonts w:ascii="Times New Roman" w:hAnsi="Times New Roman"/>
          <w:sz w:val="28"/>
          <w:szCs w:val="28"/>
          <w:lang w:eastAsia="ru-RU"/>
        </w:rPr>
        <w:t>1</w:t>
      </w:r>
      <w:r w:rsidRPr="00980C6A">
        <w:rPr>
          <w:rFonts w:ascii="Times New Roman" w:hAnsi="Times New Roman"/>
          <w:sz w:val="28"/>
          <w:szCs w:val="28"/>
          <w:lang w:eastAsia="ru-RU"/>
        </w:rPr>
        <w:t xml:space="preserve"> % уточненных годовых назначений приходится на 2 муниципальных программы: «Развитие образования в </w:t>
      </w:r>
      <w:proofErr w:type="spellStart"/>
      <w:r w:rsidRPr="00980C6A">
        <w:rPr>
          <w:rFonts w:ascii="Times New Roman" w:hAnsi="Times New Roman"/>
          <w:sz w:val="28"/>
          <w:szCs w:val="28"/>
          <w:lang w:eastAsia="ru-RU"/>
        </w:rPr>
        <w:t>Ипатовском</w:t>
      </w:r>
      <w:proofErr w:type="spellEnd"/>
      <w:r w:rsidRPr="00980C6A">
        <w:rPr>
          <w:rFonts w:ascii="Times New Roman" w:hAnsi="Times New Roman"/>
          <w:sz w:val="28"/>
          <w:szCs w:val="28"/>
          <w:lang w:eastAsia="ru-RU"/>
        </w:rPr>
        <w:t xml:space="preserve"> городском округе Ставропольского края» - </w:t>
      </w:r>
      <w:r w:rsidR="0021345A">
        <w:rPr>
          <w:rFonts w:ascii="Times New Roman" w:hAnsi="Times New Roman"/>
          <w:sz w:val="28"/>
          <w:szCs w:val="28"/>
          <w:lang w:eastAsia="ru-RU"/>
        </w:rPr>
        <w:t>36,7</w:t>
      </w:r>
      <w:r w:rsidRPr="00980C6A">
        <w:rPr>
          <w:rFonts w:ascii="Times New Roman" w:hAnsi="Times New Roman"/>
          <w:sz w:val="28"/>
          <w:szCs w:val="28"/>
          <w:lang w:eastAsia="ru-RU"/>
        </w:rPr>
        <w:t xml:space="preserve"> % (</w:t>
      </w:r>
      <w:r w:rsidR="00807591">
        <w:rPr>
          <w:rFonts w:ascii="Times New Roman" w:hAnsi="Times New Roman"/>
          <w:sz w:val="28"/>
          <w:szCs w:val="28"/>
          <w:lang w:eastAsia="ru-RU"/>
        </w:rPr>
        <w:t>808964,34</w:t>
      </w:r>
      <w:r w:rsidRPr="00980C6A">
        <w:rPr>
          <w:rFonts w:ascii="Times New Roman" w:hAnsi="Times New Roman"/>
          <w:sz w:val="28"/>
          <w:szCs w:val="28"/>
          <w:lang w:eastAsia="ru-RU"/>
        </w:rPr>
        <w:t xml:space="preserve"> тыс. рублей), «Социальная поддержка граждан в </w:t>
      </w:r>
      <w:proofErr w:type="spellStart"/>
      <w:r w:rsidRPr="00980C6A">
        <w:rPr>
          <w:rFonts w:ascii="Times New Roman" w:hAnsi="Times New Roman"/>
          <w:sz w:val="28"/>
          <w:szCs w:val="28"/>
          <w:lang w:eastAsia="ru-RU"/>
        </w:rPr>
        <w:t>Ипатовском</w:t>
      </w:r>
      <w:proofErr w:type="spellEnd"/>
      <w:r w:rsidRPr="00980C6A">
        <w:rPr>
          <w:rFonts w:ascii="Times New Roman" w:hAnsi="Times New Roman"/>
          <w:sz w:val="28"/>
          <w:szCs w:val="28"/>
          <w:lang w:eastAsia="ru-RU"/>
        </w:rPr>
        <w:t xml:space="preserve"> городском округе Ставропольского края» - </w:t>
      </w:r>
      <w:r w:rsidR="00840A17">
        <w:rPr>
          <w:rFonts w:ascii="Times New Roman" w:hAnsi="Times New Roman"/>
          <w:sz w:val="28"/>
          <w:szCs w:val="28"/>
          <w:lang w:eastAsia="ru-RU"/>
        </w:rPr>
        <w:t>24,3</w:t>
      </w:r>
      <w:r w:rsidRPr="00980C6A">
        <w:rPr>
          <w:rFonts w:ascii="Times New Roman" w:hAnsi="Times New Roman"/>
          <w:sz w:val="28"/>
          <w:szCs w:val="28"/>
          <w:lang w:eastAsia="ru-RU"/>
        </w:rPr>
        <w:t xml:space="preserve"> % (</w:t>
      </w:r>
      <w:r w:rsidR="006B786A">
        <w:rPr>
          <w:rFonts w:ascii="Times New Roman" w:hAnsi="Times New Roman"/>
          <w:sz w:val="28"/>
          <w:szCs w:val="28"/>
          <w:lang w:eastAsia="ru-RU"/>
        </w:rPr>
        <w:t>535</w:t>
      </w:r>
      <w:r w:rsidR="00840A17">
        <w:rPr>
          <w:rFonts w:ascii="Times New Roman" w:hAnsi="Times New Roman"/>
          <w:sz w:val="28"/>
          <w:szCs w:val="28"/>
          <w:lang w:eastAsia="ru-RU"/>
        </w:rPr>
        <w:t>844,03</w:t>
      </w:r>
      <w:r w:rsidRPr="00980C6A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:rsidR="009C273F" w:rsidRDefault="00284313" w:rsidP="00980C6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со сводной бюджетной росписью (с изменениями) кассовое исполнение расходов местного бюджета </w:t>
      </w:r>
      <w:r w:rsidR="002E462F">
        <w:rPr>
          <w:rFonts w:ascii="Times New Roman" w:hAnsi="Times New Roman"/>
          <w:sz w:val="28"/>
          <w:szCs w:val="28"/>
          <w:lang w:eastAsia="ru-RU"/>
        </w:rPr>
        <w:t xml:space="preserve">в 1 </w:t>
      </w:r>
      <w:r w:rsidR="00840A17">
        <w:rPr>
          <w:rFonts w:ascii="Times New Roman" w:hAnsi="Times New Roman"/>
          <w:sz w:val="28"/>
          <w:szCs w:val="28"/>
          <w:lang w:eastAsia="ru-RU"/>
        </w:rPr>
        <w:t>полугодии</w:t>
      </w:r>
      <w:r w:rsidR="002E46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BC5412">
        <w:rPr>
          <w:rFonts w:ascii="Times New Roman" w:hAnsi="Times New Roman"/>
          <w:sz w:val="28"/>
          <w:szCs w:val="28"/>
          <w:lang w:eastAsia="ru-RU"/>
        </w:rPr>
        <w:t>2</w:t>
      </w:r>
      <w:r w:rsidR="00706630">
        <w:rPr>
          <w:rFonts w:ascii="Times New Roman" w:hAnsi="Times New Roman"/>
          <w:sz w:val="28"/>
          <w:szCs w:val="28"/>
          <w:lang w:eastAsia="ru-RU"/>
        </w:rPr>
        <w:t>1</w:t>
      </w:r>
      <w:r w:rsidR="002E462F">
        <w:rPr>
          <w:rFonts w:ascii="Times New Roman" w:hAnsi="Times New Roman"/>
          <w:sz w:val="28"/>
          <w:szCs w:val="28"/>
          <w:lang w:eastAsia="ru-RU"/>
        </w:rPr>
        <w:t xml:space="preserve"> года осуществляли </w:t>
      </w:r>
      <w:r w:rsidR="00BC5412">
        <w:rPr>
          <w:rFonts w:ascii="Times New Roman" w:hAnsi="Times New Roman"/>
          <w:sz w:val="28"/>
          <w:szCs w:val="28"/>
          <w:lang w:eastAsia="ru-RU"/>
        </w:rPr>
        <w:t>9</w:t>
      </w:r>
      <w:r w:rsidR="002E46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462F" w:rsidRPr="002E462F">
        <w:rPr>
          <w:rFonts w:ascii="Times New Roman" w:hAnsi="Times New Roman"/>
          <w:sz w:val="28"/>
          <w:szCs w:val="28"/>
          <w:lang w:eastAsia="ru-RU"/>
        </w:rPr>
        <w:t>главных распорядителей бюджетных средств (далее – ГРБС)</w:t>
      </w:r>
      <w:r w:rsidR="007536A6">
        <w:rPr>
          <w:rFonts w:ascii="Times New Roman" w:hAnsi="Times New Roman"/>
          <w:sz w:val="28"/>
          <w:szCs w:val="28"/>
          <w:lang w:eastAsia="ru-RU"/>
        </w:rPr>
        <w:t>.</w:t>
      </w:r>
      <w:r w:rsidR="006369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612B" w:rsidRPr="000F612B">
        <w:rPr>
          <w:rFonts w:ascii="Times New Roman" w:hAnsi="Times New Roman"/>
          <w:sz w:val="28"/>
          <w:szCs w:val="28"/>
          <w:lang w:eastAsia="ru-RU"/>
        </w:rPr>
        <w:t xml:space="preserve">Кассовое исполнение по расходам </w:t>
      </w:r>
      <w:r w:rsidR="00A250E4">
        <w:rPr>
          <w:rFonts w:ascii="Times New Roman" w:hAnsi="Times New Roman"/>
          <w:sz w:val="28"/>
          <w:szCs w:val="28"/>
          <w:lang w:eastAsia="ru-RU"/>
        </w:rPr>
        <w:t>местного бюджета</w:t>
      </w:r>
      <w:r w:rsidR="006D1061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840A17">
        <w:rPr>
          <w:rFonts w:ascii="Times New Roman" w:hAnsi="Times New Roman"/>
          <w:sz w:val="28"/>
          <w:szCs w:val="28"/>
          <w:lang w:eastAsia="ru-RU"/>
        </w:rPr>
        <w:t>первое полугодие</w:t>
      </w:r>
      <w:r w:rsidR="002A0F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BC5412">
        <w:rPr>
          <w:rFonts w:ascii="Times New Roman" w:hAnsi="Times New Roman"/>
          <w:sz w:val="28"/>
          <w:szCs w:val="28"/>
          <w:lang w:eastAsia="ru-RU"/>
        </w:rPr>
        <w:t>2</w:t>
      </w:r>
      <w:r w:rsidR="00420D96">
        <w:rPr>
          <w:rFonts w:ascii="Times New Roman" w:hAnsi="Times New Roman"/>
          <w:sz w:val="28"/>
          <w:szCs w:val="28"/>
          <w:lang w:eastAsia="ru-RU"/>
        </w:rPr>
        <w:t>1</w:t>
      </w:r>
      <w:r w:rsidR="006D1061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B85C08">
        <w:rPr>
          <w:rFonts w:ascii="Times New Roman" w:hAnsi="Times New Roman"/>
          <w:sz w:val="28"/>
          <w:szCs w:val="28"/>
          <w:lang w:eastAsia="ru-RU"/>
        </w:rPr>
        <w:t>933238,69</w:t>
      </w:r>
      <w:r w:rsidR="00D408C8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2E65BA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B85C08">
        <w:rPr>
          <w:rFonts w:ascii="Times New Roman" w:hAnsi="Times New Roman"/>
          <w:sz w:val="28"/>
          <w:szCs w:val="28"/>
          <w:lang w:eastAsia="ru-RU"/>
        </w:rPr>
        <w:t>42</w:t>
      </w:r>
      <w:r w:rsidR="00683D64">
        <w:rPr>
          <w:rFonts w:ascii="Times New Roman" w:hAnsi="Times New Roman"/>
          <w:sz w:val="28"/>
          <w:szCs w:val="28"/>
          <w:lang w:eastAsia="ru-RU"/>
        </w:rPr>
        <w:t>,3</w:t>
      </w:r>
      <w:r w:rsidR="00D2604C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7536A6">
        <w:rPr>
          <w:rFonts w:ascii="Times New Roman" w:hAnsi="Times New Roman"/>
          <w:sz w:val="28"/>
          <w:szCs w:val="28"/>
          <w:lang w:eastAsia="ru-RU"/>
        </w:rPr>
        <w:t>показателя сводной бюджетной росписи</w:t>
      </w:r>
      <w:r w:rsidR="00B03513">
        <w:rPr>
          <w:rFonts w:ascii="Times New Roman" w:hAnsi="Times New Roman"/>
          <w:sz w:val="28"/>
          <w:szCs w:val="28"/>
          <w:lang w:eastAsia="ru-RU"/>
        </w:rPr>
        <w:t xml:space="preserve"> (с изменениями). По сравнению с соответствующим периодом 20</w:t>
      </w:r>
      <w:r w:rsidR="00683D64">
        <w:rPr>
          <w:rFonts w:ascii="Times New Roman" w:hAnsi="Times New Roman"/>
          <w:sz w:val="28"/>
          <w:szCs w:val="28"/>
          <w:lang w:eastAsia="ru-RU"/>
        </w:rPr>
        <w:t>20</w:t>
      </w:r>
      <w:r w:rsidR="00B03513">
        <w:rPr>
          <w:rFonts w:ascii="Times New Roman" w:hAnsi="Times New Roman"/>
          <w:sz w:val="28"/>
          <w:szCs w:val="28"/>
          <w:lang w:eastAsia="ru-RU"/>
        </w:rPr>
        <w:t xml:space="preserve"> года кассовое исполнение по расходам местного бюджета </w:t>
      </w:r>
      <w:r w:rsidR="005F0065">
        <w:rPr>
          <w:rFonts w:ascii="Times New Roman" w:hAnsi="Times New Roman"/>
          <w:sz w:val="28"/>
          <w:szCs w:val="28"/>
          <w:lang w:eastAsia="ru-RU"/>
        </w:rPr>
        <w:t xml:space="preserve">увеличилось на </w:t>
      </w:r>
      <w:r w:rsidR="00B85C08">
        <w:rPr>
          <w:rFonts w:ascii="Times New Roman" w:hAnsi="Times New Roman"/>
          <w:sz w:val="28"/>
          <w:szCs w:val="28"/>
          <w:lang w:eastAsia="ru-RU"/>
        </w:rPr>
        <w:t>133846,65</w:t>
      </w:r>
      <w:r w:rsidR="005F0065" w:rsidRPr="005F0065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63698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C273F" w:rsidRDefault="00E70FED" w:rsidP="00980C6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Решение о местном бюджете и сводная бюджетная роспись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сформированы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программной структуре расходов на основе </w:t>
      </w:r>
      <w:r w:rsidR="0075496A">
        <w:rPr>
          <w:rFonts w:ascii="Times New Roman" w:hAnsi="Times New Roman"/>
          <w:sz w:val="28"/>
          <w:szCs w:val="28"/>
          <w:lang w:eastAsia="ru-RU"/>
        </w:rPr>
        <w:t>15 муниципальных программ.</w:t>
      </w:r>
    </w:p>
    <w:p w:rsidR="0075496A" w:rsidRDefault="0075496A" w:rsidP="00980C6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По состоянию на 01.0</w:t>
      </w:r>
      <w:r w:rsidR="00B85C08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.20</w:t>
      </w:r>
      <w:r w:rsidR="00FE710C">
        <w:rPr>
          <w:rFonts w:ascii="Times New Roman" w:hAnsi="Times New Roman"/>
          <w:sz w:val="28"/>
          <w:szCs w:val="28"/>
          <w:lang w:eastAsia="ru-RU"/>
        </w:rPr>
        <w:t>2</w:t>
      </w:r>
      <w:r w:rsidR="001214E3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CD52F7">
        <w:rPr>
          <w:rFonts w:ascii="Times New Roman" w:hAnsi="Times New Roman"/>
          <w:sz w:val="28"/>
          <w:szCs w:val="28"/>
          <w:lang w:eastAsia="ru-RU"/>
        </w:rPr>
        <w:t>бюджетные ассигнования</w:t>
      </w:r>
      <w:r w:rsidR="005100FD">
        <w:rPr>
          <w:rFonts w:ascii="Times New Roman" w:hAnsi="Times New Roman"/>
          <w:sz w:val="28"/>
          <w:szCs w:val="28"/>
          <w:lang w:eastAsia="ru-RU"/>
        </w:rPr>
        <w:t xml:space="preserve"> решения о местном бюджете на реализацию муниципальных программ</w:t>
      </w:r>
      <w:r w:rsidR="003F6731">
        <w:rPr>
          <w:rFonts w:ascii="Times New Roman" w:hAnsi="Times New Roman"/>
          <w:sz w:val="28"/>
          <w:szCs w:val="28"/>
          <w:lang w:eastAsia="ru-RU"/>
        </w:rPr>
        <w:t xml:space="preserve"> сост</w:t>
      </w:r>
      <w:r w:rsidR="00701146">
        <w:rPr>
          <w:rFonts w:ascii="Times New Roman" w:hAnsi="Times New Roman"/>
          <w:sz w:val="28"/>
          <w:szCs w:val="28"/>
          <w:lang w:eastAsia="ru-RU"/>
        </w:rPr>
        <w:t>а</w:t>
      </w:r>
      <w:r w:rsidR="003F6731">
        <w:rPr>
          <w:rFonts w:ascii="Times New Roman" w:hAnsi="Times New Roman"/>
          <w:sz w:val="28"/>
          <w:szCs w:val="28"/>
          <w:lang w:eastAsia="ru-RU"/>
        </w:rPr>
        <w:t>вляли</w:t>
      </w:r>
      <w:r w:rsidR="007011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3225">
        <w:rPr>
          <w:rFonts w:ascii="Times New Roman" w:hAnsi="Times New Roman"/>
          <w:sz w:val="28"/>
          <w:szCs w:val="28"/>
          <w:lang w:eastAsia="ru-RU"/>
        </w:rPr>
        <w:lastRenderedPageBreak/>
        <w:t>2191285,09</w:t>
      </w:r>
      <w:r w:rsidR="00701146" w:rsidRPr="00701146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701146">
        <w:rPr>
          <w:rFonts w:ascii="Times New Roman" w:hAnsi="Times New Roman"/>
          <w:sz w:val="28"/>
          <w:szCs w:val="28"/>
          <w:lang w:eastAsia="ru-RU"/>
        </w:rPr>
        <w:t xml:space="preserve">, сводной бюджетной росписи с изменениями – </w:t>
      </w:r>
      <w:r w:rsidR="001C0384">
        <w:rPr>
          <w:rFonts w:ascii="Times New Roman" w:hAnsi="Times New Roman"/>
          <w:sz w:val="28"/>
          <w:szCs w:val="28"/>
          <w:lang w:eastAsia="ru-RU"/>
        </w:rPr>
        <w:t>2191288,98</w:t>
      </w:r>
      <w:r w:rsidR="00701146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0F6BE7">
        <w:rPr>
          <w:rFonts w:ascii="Times New Roman" w:hAnsi="Times New Roman"/>
          <w:sz w:val="28"/>
          <w:szCs w:val="28"/>
          <w:lang w:eastAsia="ru-RU"/>
        </w:rPr>
        <w:t xml:space="preserve"> или 99,3</w:t>
      </w:r>
      <w:r w:rsidR="00FB05AF">
        <w:rPr>
          <w:rFonts w:ascii="Times New Roman" w:hAnsi="Times New Roman"/>
          <w:sz w:val="28"/>
          <w:szCs w:val="28"/>
          <w:lang w:eastAsia="ru-RU"/>
        </w:rPr>
        <w:t xml:space="preserve"> % общего объема расходов, что </w:t>
      </w:r>
      <w:r w:rsidR="00FB555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C351B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C1B38">
        <w:rPr>
          <w:rFonts w:ascii="Times New Roman" w:hAnsi="Times New Roman"/>
          <w:sz w:val="28"/>
          <w:szCs w:val="28"/>
          <w:lang w:eastAsia="ru-RU"/>
        </w:rPr>
        <w:t>224104,49</w:t>
      </w:r>
      <w:r w:rsidR="00FB5555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9405AA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43345A">
        <w:rPr>
          <w:rFonts w:ascii="Times New Roman" w:hAnsi="Times New Roman"/>
          <w:sz w:val="28"/>
          <w:szCs w:val="28"/>
          <w:lang w:eastAsia="ru-RU"/>
        </w:rPr>
        <w:t>11,4</w:t>
      </w:r>
      <w:r w:rsidR="009405AA">
        <w:rPr>
          <w:rFonts w:ascii="Times New Roman" w:hAnsi="Times New Roman"/>
          <w:sz w:val="28"/>
          <w:szCs w:val="28"/>
          <w:lang w:eastAsia="ru-RU"/>
        </w:rPr>
        <w:t xml:space="preserve"> % больше бюджетных ассигнований, предусмотренных сводной бюджетной росписью (с изменениями) на эти цели в </w:t>
      </w:r>
      <w:r w:rsidR="00287956">
        <w:rPr>
          <w:rFonts w:ascii="Times New Roman" w:hAnsi="Times New Roman"/>
          <w:sz w:val="28"/>
          <w:szCs w:val="28"/>
          <w:lang w:eastAsia="ru-RU"/>
        </w:rPr>
        <w:t>аналогичном периоде 2020</w:t>
      </w:r>
      <w:r w:rsidR="00EC6D84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 w:rsidR="0043345A" w:rsidRPr="0043345A">
        <w:rPr>
          <w:rFonts w:ascii="Times New Roman" w:hAnsi="Times New Roman"/>
          <w:sz w:val="28"/>
          <w:szCs w:val="28"/>
          <w:lang w:eastAsia="ru-RU"/>
        </w:rPr>
        <w:t xml:space="preserve">1967184,49 </w:t>
      </w:r>
      <w:r w:rsidR="00EC6D84">
        <w:rPr>
          <w:rFonts w:ascii="Times New Roman" w:hAnsi="Times New Roman"/>
          <w:sz w:val="28"/>
          <w:szCs w:val="28"/>
          <w:lang w:eastAsia="ru-RU"/>
        </w:rPr>
        <w:t>тыс. рублей).</w:t>
      </w:r>
      <w:proofErr w:type="gramEnd"/>
    </w:p>
    <w:p w:rsidR="009C273F" w:rsidRDefault="00395848" w:rsidP="00980C6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отчетный период наибольшее уточнение плановых назначений в сторону увеличения (согласно показателям сводной бюджетной росписи</w:t>
      </w:r>
      <w:r w:rsidR="001C2DA3">
        <w:rPr>
          <w:rFonts w:ascii="Times New Roman" w:hAnsi="Times New Roman"/>
          <w:sz w:val="28"/>
          <w:szCs w:val="28"/>
          <w:lang w:eastAsia="ru-RU"/>
        </w:rPr>
        <w:t xml:space="preserve"> относительно первоначальных бюджетных ассигнований)</w:t>
      </w:r>
      <w:r w:rsidR="00547B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7ADC">
        <w:rPr>
          <w:rFonts w:ascii="Times New Roman" w:hAnsi="Times New Roman"/>
          <w:sz w:val="28"/>
          <w:szCs w:val="28"/>
          <w:lang w:eastAsia="ru-RU"/>
        </w:rPr>
        <w:t>произведено по муниципальным пр</w:t>
      </w:r>
      <w:r w:rsidR="003D0168">
        <w:rPr>
          <w:rFonts w:ascii="Times New Roman" w:hAnsi="Times New Roman"/>
          <w:sz w:val="28"/>
          <w:szCs w:val="28"/>
          <w:lang w:eastAsia="ru-RU"/>
        </w:rPr>
        <w:t>о</w:t>
      </w:r>
      <w:r w:rsidR="00067ADC">
        <w:rPr>
          <w:rFonts w:ascii="Times New Roman" w:hAnsi="Times New Roman"/>
          <w:sz w:val="28"/>
          <w:szCs w:val="28"/>
          <w:lang w:eastAsia="ru-RU"/>
        </w:rPr>
        <w:t>граммам</w:t>
      </w:r>
      <w:r w:rsidR="003D0168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CC4A3A" w:rsidRPr="00CC4A3A">
        <w:rPr>
          <w:rFonts w:ascii="Times New Roman" w:hAnsi="Times New Roman"/>
          <w:sz w:val="28"/>
          <w:szCs w:val="28"/>
          <w:lang w:eastAsia="ru-RU"/>
        </w:rPr>
        <w:t>«</w:t>
      </w:r>
      <w:r w:rsidR="00406C9B" w:rsidRPr="00406C9B">
        <w:rPr>
          <w:rFonts w:ascii="Times New Roman" w:hAnsi="Times New Roman"/>
          <w:sz w:val="28"/>
          <w:szCs w:val="28"/>
          <w:lang w:eastAsia="ru-RU"/>
        </w:rPr>
        <w:t xml:space="preserve">Развитие транспортной системы и обеспечение безопасности дорожного движения </w:t>
      </w:r>
      <w:proofErr w:type="spellStart"/>
      <w:r w:rsidR="00406C9B" w:rsidRPr="00406C9B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406C9B" w:rsidRPr="00406C9B">
        <w:rPr>
          <w:rFonts w:ascii="Times New Roman" w:hAnsi="Times New Roman"/>
          <w:sz w:val="28"/>
          <w:szCs w:val="28"/>
          <w:lang w:eastAsia="ru-RU"/>
        </w:rPr>
        <w:t xml:space="preserve"> городского округа Ставропольского края</w:t>
      </w:r>
      <w:r w:rsidR="00CC4A3A" w:rsidRPr="00CC4A3A">
        <w:rPr>
          <w:rFonts w:ascii="Times New Roman" w:hAnsi="Times New Roman"/>
          <w:sz w:val="28"/>
          <w:szCs w:val="28"/>
          <w:lang w:eastAsia="ru-RU"/>
        </w:rPr>
        <w:t xml:space="preserve">» –  </w:t>
      </w:r>
      <w:r w:rsidR="00BA3F1F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406C9B">
        <w:rPr>
          <w:rFonts w:ascii="Times New Roman" w:hAnsi="Times New Roman"/>
          <w:sz w:val="28"/>
          <w:szCs w:val="28"/>
          <w:lang w:eastAsia="ru-RU"/>
        </w:rPr>
        <w:t>54,4</w:t>
      </w:r>
      <w:r w:rsidR="00BA3F1F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CC4A3A">
        <w:rPr>
          <w:rFonts w:ascii="Times New Roman" w:hAnsi="Times New Roman"/>
          <w:sz w:val="28"/>
          <w:szCs w:val="28"/>
          <w:lang w:eastAsia="ru-RU"/>
        </w:rPr>
        <w:t xml:space="preserve"> (на </w:t>
      </w:r>
      <w:r w:rsidR="00406C9B">
        <w:rPr>
          <w:rFonts w:ascii="Times New Roman" w:hAnsi="Times New Roman"/>
          <w:sz w:val="28"/>
          <w:szCs w:val="28"/>
          <w:lang w:eastAsia="ru-RU"/>
        </w:rPr>
        <w:t>96630,34</w:t>
      </w:r>
      <w:r w:rsidR="00CC4A3A">
        <w:rPr>
          <w:rFonts w:ascii="Times New Roman" w:hAnsi="Times New Roman"/>
          <w:sz w:val="28"/>
          <w:szCs w:val="28"/>
          <w:lang w:eastAsia="ru-RU"/>
        </w:rPr>
        <w:t xml:space="preserve"> тыс. рублей), </w:t>
      </w:r>
      <w:r w:rsidR="001F0D00" w:rsidRPr="001F0D00">
        <w:rPr>
          <w:rFonts w:ascii="Times New Roman" w:hAnsi="Times New Roman"/>
          <w:sz w:val="28"/>
          <w:szCs w:val="28"/>
          <w:lang w:eastAsia="ru-RU"/>
        </w:rPr>
        <w:t>«</w:t>
      </w:r>
      <w:r w:rsidR="007C16D5" w:rsidRPr="007C16D5">
        <w:rPr>
          <w:rFonts w:ascii="Times New Roman" w:hAnsi="Times New Roman"/>
          <w:sz w:val="28"/>
          <w:szCs w:val="28"/>
          <w:lang w:eastAsia="ru-RU"/>
        </w:rPr>
        <w:t xml:space="preserve">Развитие экономики, малого и среднего бизнеса, потребительского рынка и улучшение инвестиционного климата </w:t>
      </w:r>
      <w:r w:rsidR="001F0D00" w:rsidRPr="001F0D00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="001F0D00" w:rsidRPr="001F0D00">
        <w:rPr>
          <w:rFonts w:ascii="Times New Roman" w:hAnsi="Times New Roman"/>
          <w:sz w:val="28"/>
          <w:szCs w:val="28"/>
          <w:lang w:eastAsia="ru-RU"/>
        </w:rPr>
        <w:t>Ипатовском</w:t>
      </w:r>
      <w:proofErr w:type="spellEnd"/>
      <w:r w:rsidR="001F0D00" w:rsidRPr="001F0D00">
        <w:rPr>
          <w:rFonts w:ascii="Times New Roman" w:hAnsi="Times New Roman"/>
          <w:sz w:val="28"/>
          <w:szCs w:val="28"/>
          <w:lang w:eastAsia="ru-RU"/>
        </w:rPr>
        <w:t xml:space="preserve"> городском округе Ставропольского края» - </w:t>
      </w:r>
      <w:r w:rsidR="00CC4CD0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406C9B">
        <w:rPr>
          <w:rFonts w:ascii="Times New Roman" w:hAnsi="Times New Roman"/>
          <w:sz w:val="28"/>
          <w:szCs w:val="28"/>
          <w:lang w:eastAsia="ru-RU"/>
        </w:rPr>
        <w:t>9,3</w:t>
      </w:r>
      <w:r w:rsidR="00CC4CD0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1F0D00" w:rsidRPr="001F0D0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06C9B">
        <w:rPr>
          <w:rFonts w:ascii="Times New Roman" w:hAnsi="Times New Roman"/>
          <w:sz w:val="28"/>
          <w:szCs w:val="28"/>
          <w:lang w:eastAsia="ru-RU"/>
        </w:rPr>
        <w:t>13387,00</w:t>
      </w:r>
      <w:r w:rsidR="001F0D00" w:rsidRPr="001F0D00">
        <w:rPr>
          <w:rFonts w:ascii="Times New Roman" w:hAnsi="Times New Roman"/>
          <w:sz w:val="28"/>
          <w:szCs w:val="28"/>
          <w:lang w:eastAsia="ru-RU"/>
        </w:rPr>
        <w:t xml:space="preserve"> тыс. рублей)</w:t>
      </w:r>
      <w:r w:rsidR="00B91900" w:rsidRPr="00B91900">
        <w:rPr>
          <w:rFonts w:ascii="Times New Roman" w:hAnsi="Times New Roman"/>
          <w:sz w:val="28"/>
          <w:szCs w:val="28"/>
          <w:lang w:eastAsia="ru-RU"/>
        </w:rPr>
        <w:t>.</w:t>
      </w:r>
    </w:p>
    <w:p w:rsidR="00DA4472" w:rsidRDefault="001C2719" w:rsidP="00980C6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Расходы местного бюджета на реализацию муниципальны</w:t>
      </w:r>
      <w:r w:rsidR="00C45012">
        <w:rPr>
          <w:rFonts w:ascii="Times New Roman" w:hAnsi="Times New Roman"/>
          <w:sz w:val="28"/>
          <w:szCs w:val="28"/>
          <w:lang w:eastAsia="ru-RU"/>
        </w:rPr>
        <w:t>х программ по состоянию на 01.07</w:t>
      </w:r>
      <w:r>
        <w:rPr>
          <w:rFonts w:ascii="Times New Roman" w:hAnsi="Times New Roman"/>
          <w:sz w:val="28"/>
          <w:szCs w:val="28"/>
          <w:lang w:eastAsia="ru-RU"/>
        </w:rPr>
        <w:t>.20</w:t>
      </w:r>
      <w:r w:rsidR="007F47F8">
        <w:rPr>
          <w:rFonts w:ascii="Times New Roman" w:hAnsi="Times New Roman"/>
          <w:sz w:val="28"/>
          <w:szCs w:val="28"/>
          <w:lang w:eastAsia="ru-RU"/>
        </w:rPr>
        <w:t>2</w:t>
      </w:r>
      <w:r w:rsidR="00CC4CD0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исполнены в сумме </w:t>
      </w:r>
      <w:r w:rsidR="001D195F">
        <w:rPr>
          <w:rFonts w:ascii="Times New Roman" w:hAnsi="Times New Roman"/>
          <w:sz w:val="28"/>
          <w:szCs w:val="28"/>
          <w:lang w:eastAsia="ru-RU"/>
        </w:rPr>
        <w:t>927634,93</w:t>
      </w:r>
      <w:r w:rsidR="00D32437" w:rsidRPr="00D32437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D32437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1D195F">
        <w:rPr>
          <w:rFonts w:ascii="Times New Roman" w:hAnsi="Times New Roman"/>
          <w:sz w:val="28"/>
          <w:szCs w:val="28"/>
          <w:lang w:eastAsia="ru-RU"/>
        </w:rPr>
        <w:t>42,3</w:t>
      </w:r>
      <w:r w:rsidR="00D32437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9E05BD" w:rsidRPr="009E05BD">
        <w:rPr>
          <w:rFonts w:ascii="Times New Roman" w:hAnsi="Times New Roman"/>
          <w:sz w:val="28"/>
          <w:szCs w:val="28"/>
          <w:lang w:eastAsia="ru-RU"/>
        </w:rPr>
        <w:t xml:space="preserve">показателя сводной бюджетной росписи </w:t>
      </w:r>
      <w:r w:rsidR="009E05BD">
        <w:rPr>
          <w:rFonts w:ascii="Times New Roman" w:hAnsi="Times New Roman"/>
          <w:sz w:val="28"/>
          <w:szCs w:val="28"/>
          <w:lang w:eastAsia="ru-RU"/>
        </w:rPr>
        <w:t xml:space="preserve">(с изменениями), что </w:t>
      </w:r>
      <w:r w:rsidR="00DA4472">
        <w:rPr>
          <w:rFonts w:ascii="Times New Roman" w:hAnsi="Times New Roman"/>
          <w:sz w:val="28"/>
          <w:szCs w:val="28"/>
          <w:lang w:eastAsia="ru-RU"/>
        </w:rPr>
        <w:t xml:space="preserve">выше уровня исполнения указанных расходов за аналогичный период предыдущего года на </w:t>
      </w:r>
      <w:r w:rsidR="001E18B4">
        <w:rPr>
          <w:rFonts w:ascii="Times New Roman" w:hAnsi="Times New Roman"/>
          <w:sz w:val="28"/>
          <w:szCs w:val="28"/>
          <w:lang w:eastAsia="ru-RU"/>
        </w:rPr>
        <w:t>17,0</w:t>
      </w:r>
      <w:r w:rsidR="007046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4472">
        <w:rPr>
          <w:rFonts w:ascii="Times New Roman" w:hAnsi="Times New Roman"/>
          <w:sz w:val="28"/>
          <w:szCs w:val="28"/>
          <w:lang w:eastAsia="ru-RU"/>
        </w:rPr>
        <w:t>%.</w:t>
      </w:r>
    </w:p>
    <w:p w:rsidR="005B0130" w:rsidRDefault="005B0130" w:rsidP="00980C6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Информация по уровню исполнения </w:t>
      </w:r>
      <w:r w:rsidR="00BC765C"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>
        <w:rPr>
          <w:rFonts w:ascii="Times New Roman" w:hAnsi="Times New Roman"/>
          <w:sz w:val="28"/>
          <w:szCs w:val="28"/>
          <w:lang w:eastAsia="ru-RU"/>
        </w:rPr>
        <w:t>программ приведена в следующей таблице:</w:t>
      </w:r>
    </w:p>
    <w:p w:rsidR="005B0130" w:rsidRDefault="00CC5967" w:rsidP="00CC5967">
      <w:pPr>
        <w:spacing w:after="0" w:line="240" w:lineRule="atLeast"/>
        <w:ind w:firstLine="567"/>
        <w:jc w:val="right"/>
        <w:rPr>
          <w:noProof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5B013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720"/>
        <w:gridCol w:w="3520"/>
        <w:gridCol w:w="1860"/>
        <w:gridCol w:w="1800"/>
        <w:gridCol w:w="1440"/>
      </w:tblGrid>
      <w:tr w:rsidR="00F5210D" w:rsidRPr="00F5210D" w:rsidTr="00F5210D">
        <w:trPr>
          <w:trHeight w:val="300"/>
          <w:tblHeader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 xml:space="preserve">№ </w:t>
            </w:r>
            <w:proofErr w:type="gramStart"/>
            <w:r w:rsidRPr="00F5210D">
              <w:rPr>
                <w:rFonts w:ascii="Calibri" w:hAnsi="Calibri"/>
                <w:color w:val="000000"/>
                <w:lang w:eastAsia="ru-RU"/>
              </w:rPr>
              <w:t>п</w:t>
            </w:r>
            <w:proofErr w:type="gramEnd"/>
            <w:r w:rsidRPr="00F5210D">
              <w:rPr>
                <w:rFonts w:ascii="Calibri" w:hAnsi="Calibri"/>
                <w:color w:val="000000"/>
                <w:lang w:eastAsia="ru-RU"/>
              </w:rPr>
              <w:t>/п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Бюджетные ассигнования, установленные сводной бюджетной росписью на 01.07.2021 года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Исполнено</w:t>
            </w:r>
          </w:p>
        </w:tc>
      </w:tr>
      <w:tr w:rsidR="00F5210D" w:rsidRPr="00F5210D" w:rsidTr="00F5210D">
        <w:trPr>
          <w:trHeight w:val="2010"/>
          <w:tblHeader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сумма на 01.07.2021 года, тыс. рублей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proofErr w:type="gramStart"/>
            <w:r w:rsidRPr="00F5210D">
              <w:rPr>
                <w:rFonts w:ascii="Calibri" w:hAnsi="Calibri"/>
                <w:color w:val="000000"/>
                <w:lang w:eastAsia="ru-RU"/>
              </w:rPr>
              <w:t>в</w:t>
            </w:r>
            <w:proofErr w:type="gramEnd"/>
            <w:r w:rsidRPr="00F5210D">
              <w:rPr>
                <w:rFonts w:ascii="Calibri" w:hAnsi="Calibri"/>
                <w:color w:val="000000"/>
                <w:lang w:eastAsia="ru-RU"/>
              </w:rPr>
              <w:t xml:space="preserve"> % к сводной бюджетной росписи на 01.07.2021 года</w:t>
            </w:r>
          </w:p>
        </w:tc>
      </w:tr>
      <w:tr w:rsidR="00F5210D" w:rsidRPr="00F5210D" w:rsidTr="00F5210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10D" w:rsidRPr="00F5210D" w:rsidRDefault="00F5210D" w:rsidP="00F5210D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Бюджетные ассигнования, 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2191288,97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927634,94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42,3</w:t>
            </w:r>
          </w:p>
        </w:tc>
      </w:tr>
      <w:tr w:rsidR="00F5210D" w:rsidRPr="00F5210D" w:rsidTr="00F5210D">
        <w:trPr>
          <w:trHeight w:val="300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F5210D">
              <w:rPr>
                <w:rFonts w:ascii="Calibri" w:hAnsi="Calibri"/>
                <w:b/>
                <w:bCs/>
                <w:color w:val="000000"/>
                <w:lang w:eastAsia="ru-RU"/>
              </w:rPr>
              <w:t>Исполнение расходов не осуществлялось</w:t>
            </w:r>
          </w:p>
        </w:tc>
      </w:tr>
      <w:tr w:rsidR="00F5210D" w:rsidRPr="00F5210D" w:rsidTr="00F5210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0D" w:rsidRPr="00F5210D" w:rsidRDefault="00F5210D" w:rsidP="00F5210D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Малое село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1684,14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0,0</w:t>
            </w:r>
          </w:p>
        </w:tc>
      </w:tr>
      <w:tr w:rsidR="00F5210D" w:rsidRPr="00F5210D" w:rsidTr="00F5210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0D" w:rsidRPr="00F5210D" w:rsidRDefault="00F5210D" w:rsidP="00F5210D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Развитие градостроительства и архитектуры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0,0</w:t>
            </w:r>
          </w:p>
        </w:tc>
      </w:tr>
      <w:tr w:rsidR="00F5210D" w:rsidRPr="00F5210D" w:rsidTr="00F5210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0D" w:rsidRPr="00F5210D" w:rsidRDefault="00F5210D" w:rsidP="00F5210D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 xml:space="preserve">Формирование современной городской среды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35318,15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0,0</w:t>
            </w:r>
          </w:p>
        </w:tc>
      </w:tr>
      <w:tr w:rsidR="00F5210D" w:rsidRPr="00F5210D" w:rsidTr="00F5210D">
        <w:trPr>
          <w:trHeight w:val="300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F5210D">
              <w:rPr>
                <w:rFonts w:ascii="Calibri" w:hAnsi="Calibri"/>
                <w:b/>
                <w:bCs/>
                <w:color w:val="000000"/>
                <w:lang w:eastAsia="ru-RU"/>
              </w:rPr>
              <w:t>Исполнение расходов на уровне 10,0 % - 20,0 %</w:t>
            </w:r>
          </w:p>
        </w:tc>
      </w:tr>
      <w:tr w:rsidR="00F5210D" w:rsidRPr="00F5210D" w:rsidTr="00F5210D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0D" w:rsidRPr="00F5210D" w:rsidRDefault="00F5210D" w:rsidP="00F5210D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Развитие транспортной системы и обеспечение безопасности дорожного движения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274209,29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28503,18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10,4</w:t>
            </w:r>
          </w:p>
        </w:tc>
      </w:tr>
      <w:tr w:rsidR="00F5210D" w:rsidRPr="00F5210D" w:rsidTr="00F5210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 xml:space="preserve">Развитие  физической культуры и массового спорта на территории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52557,58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8700,50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16,6</w:t>
            </w:r>
          </w:p>
        </w:tc>
      </w:tr>
      <w:tr w:rsidR="00F5210D" w:rsidRPr="00F5210D" w:rsidTr="00F5210D">
        <w:trPr>
          <w:trHeight w:val="300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F5210D">
              <w:rPr>
                <w:rFonts w:ascii="Calibri" w:hAnsi="Calibri"/>
                <w:b/>
                <w:bCs/>
                <w:color w:val="000000"/>
                <w:lang w:eastAsia="ru-RU"/>
              </w:rPr>
              <w:t>Исполнение расходов на уровне 20,1 % - 50,0 %</w:t>
            </w:r>
          </w:p>
        </w:tc>
      </w:tr>
      <w:tr w:rsidR="00F5210D" w:rsidRPr="00F5210D" w:rsidTr="00F5210D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 xml:space="preserve">Развитие жилищно-коммунального хозяйства, защита населения и территории от чрезвычайных ситуаций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116546,04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33106,19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28,4</w:t>
            </w:r>
          </w:p>
        </w:tc>
      </w:tr>
      <w:tr w:rsidR="00F5210D" w:rsidRPr="00F5210D" w:rsidTr="00F5210D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 xml:space="preserve">Межнациональные отношения, поддержка казачества, профилактика правонарушений и терроризма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3353,61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1241,68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37,0</w:t>
            </w:r>
          </w:p>
        </w:tc>
      </w:tr>
      <w:tr w:rsidR="00F5210D" w:rsidRPr="00F5210D" w:rsidTr="00F5210D">
        <w:trPr>
          <w:trHeight w:val="15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 xml:space="preserve">Развитие экономики, малого и среднего бизнеса, потребительского рынка и улучшение инвестиционного климата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157002,48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67065,79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42,7</w:t>
            </w:r>
          </w:p>
        </w:tc>
      </w:tr>
      <w:tr w:rsidR="00F5210D" w:rsidRPr="00F5210D" w:rsidTr="00F5210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0D" w:rsidRPr="00F5210D" w:rsidRDefault="00F5210D" w:rsidP="00F5210D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Развитие сельского хозяйства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4138,97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1780,67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43,0</w:t>
            </w:r>
          </w:p>
        </w:tc>
      </w:tr>
      <w:tr w:rsidR="00F5210D" w:rsidRPr="00F5210D" w:rsidTr="00F5210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 xml:space="preserve">Управление имуществом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13669,82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6033,93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44,1</w:t>
            </w:r>
          </w:p>
        </w:tc>
      </w:tr>
      <w:tr w:rsidR="00F5210D" w:rsidRPr="00F5210D" w:rsidTr="00F5210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 xml:space="preserve">Управление муниципальными финансами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42056,05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19909,43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47,3</w:t>
            </w:r>
          </w:p>
        </w:tc>
      </w:tr>
      <w:tr w:rsidR="00F5210D" w:rsidRPr="00F5210D" w:rsidTr="00F5210D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Развитие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808964,34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383256,68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47,4</w:t>
            </w:r>
          </w:p>
        </w:tc>
      </w:tr>
      <w:tr w:rsidR="00F5210D" w:rsidRPr="00F5210D" w:rsidTr="00F5210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 xml:space="preserve">Развитие культуры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138207,53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67126,2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48,6</w:t>
            </w:r>
          </w:p>
        </w:tc>
      </w:tr>
      <w:tr w:rsidR="00F5210D" w:rsidRPr="00F5210D" w:rsidTr="00F5210D">
        <w:trPr>
          <w:trHeight w:val="285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F5210D">
              <w:rPr>
                <w:rFonts w:ascii="Calibri" w:hAnsi="Calibri"/>
                <w:b/>
                <w:bCs/>
                <w:color w:val="000000"/>
                <w:lang w:eastAsia="ru-RU"/>
              </w:rPr>
              <w:t>Исполнение расходов на уровне более 50,1 %</w:t>
            </w:r>
          </w:p>
        </w:tc>
      </w:tr>
      <w:tr w:rsidR="00F5210D" w:rsidRPr="00F5210D" w:rsidTr="00F5210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 xml:space="preserve">Социальная поддержка граждан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535844,03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306199,35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57,1</w:t>
            </w:r>
          </w:p>
        </w:tc>
      </w:tr>
      <w:tr w:rsidR="00F5210D" w:rsidRPr="00F5210D" w:rsidTr="00F5210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 xml:space="preserve">Молодежь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7736,94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4711,34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10D" w:rsidRPr="00F5210D" w:rsidRDefault="00F5210D" w:rsidP="00F5210D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5210D">
              <w:rPr>
                <w:rFonts w:ascii="Calibri" w:hAnsi="Calibri"/>
                <w:color w:val="000000"/>
                <w:lang w:eastAsia="ru-RU"/>
              </w:rPr>
              <w:t>60,9</w:t>
            </w:r>
          </w:p>
        </w:tc>
      </w:tr>
    </w:tbl>
    <w:p w:rsidR="009B68FA" w:rsidRDefault="005238C3" w:rsidP="00496C7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21E4C" w:rsidRDefault="009B68FA" w:rsidP="00496C7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1E4C">
        <w:rPr>
          <w:rFonts w:ascii="Times New Roman" w:hAnsi="Times New Roman"/>
          <w:sz w:val="28"/>
          <w:szCs w:val="28"/>
          <w:lang w:eastAsia="ru-RU"/>
        </w:rPr>
        <w:t xml:space="preserve">В отчетном периоде не осуществлялось исполнение расходов по </w:t>
      </w:r>
      <w:r w:rsidR="00F5210D">
        <w:rPr>
          <w:rFonts w:ascii="Times New Roman" w:hAnsi="Times New Roman"/>
          <w:sz w:val="28"/>
          <w:szCs w:val="28"/>
          <w:lang w:eastAsia="ru-RU"/>
        </w:rPr>
        <w:t>2</w:t>
      </w:r>
      <w:r w:rsidR="00321E4C">
        <w:rPr>
          <w:rFonts w:ascii="Times New Roman" w:hAnsi="Times New Roman"/>
          <w:sz w:val="28"/>
          <w:szCs w:val="28"/>
          <w:lang w:eastAsia="ru-RU"/>
        </w:rPr>
        <w:t xml:space="preserve"> программам:</w:t>
      </w:r>
      <w:r w:rsidR="00321E4C" w:rsidRPr="00321E4C">
        <w:t xml:space="preserve"> </w:t>
      </w:r>
      <w:r w:rsidR="00321E4C" w:rsidRPr="00321E4C">
        <w:rPr>
          <w:rFonts w:ascii="Times New Roman" w:hAnsi="Times New Roman"/>
          <w:sz w:val="28"/>
          <w:szCs w:val="28"/>
          <w:lang w:eastAsia="ru-RU"/>
        </w:rPr>
        <w:t>«Малое село»</w:t>
      </w:r>
      <w:r w:rsidR="00DE490E">
        <w:rPr>
          <w:rFonts w:ascii="Times New Roman" w:hAnsi="Times New Roman"/>
          <w:sz w:val="28"/>
          <w:szCs w:val="28"/>
          <w:lang w:eastAsia="ru-RU"/>
        </w:rPr>
        <w:t>,</w:t>
      </w:r>
      <w:r w:rsidR="00321E4C" w:rsidRPr="00321E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490E">
        <w:rPr>
          <w:rFonts w:ascii="Times New Roman" w:hAnsi="Times New Roman"/>
          <w:sz w:val="28"/>
          <w:szCs w:val="28"/>
          <w:lang w:eastAsia="ru-RU"/>
        </w:rPr>
        <w:t>«</w:t>
      </w:r>
      <w:r w:rsidR="00DE490E" w:rsidRPr="00DE490E">
        <w:rPr>
          <w:rFonts w:ascii="Times New Roman" w:hAnsi="Times New Roman"/>
          <w:sz w:val="28"/>
          <w:szCs w:val="28"/>
          <w:lang w:eastAsia="ru-RU"/>
        </w:rPr>
        <w:t>Формирование современной городской среды</w:t>
      </w:r>
      <w:r w:rsidR="00DE490E">
        <w:rPr>
          <w:rFonts w:ascii="Times New Roman" w:hAnsi="Times New Roman"/>
          <w:sz w:val="28"/>
          <w:szCs w:val="28"/>
          <w:lang w:eastAsia="ru-RU"/>
        </w:rPr>
        <w:t>»</w:t>
      </w:r>
      <w:r w:rsidR="0027118F">
        <w:rPr>
          <w:rFonts w:ascii="Times New Roman" w:hAnsi="Times New Roman"/>
          <w:sz w:val="28"/>
          <w:szCs w:val="28"/>
          <w:lang w:eastAsia="ru-RU"/>
        </w:rPr>
        <w:t>.</w:t>
      </w:r>
    </w:p>
    <w:p w:rsidR="00F165E5" w:rsidRDefault="00586216" w:rsidP="001C5CCC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состоянию на 01 </w:t>
      </w:r>
      <w:r w:rsidR="00F5210D">
        <w:rPr>
          <w:rFonts w:ascii="Times New Roman" w:hAnsi="Times New Roman"/>
          <w:sz w:val="28"/>
          <w:szCs w:val="28"/>
          <w:lang w:eastAsia="ru-RU"/>
        </w:rPr>
        <w:t>ию</w:t>
      </w:r>
      <w:r>
        <w:rPr>
          <w:rFonts w:ascii="Times New Roman" w:hAnsi="Times New Roman"/>
          <w:sz w:val="28"/>
          <w:szCs w:val="28"/>
          <w:lang w:eastAsia="ru-RU"/>
        </w:rPr>
        <w:t>ля 20</w:t>
      </w:r>
      <w:r w:rsidR="007654B5">
        <w:rPr>
          <w:rFonts w:ascii="Times New Roman" w:hAnsi="Times New Roman"/>
          <w:sz w:val="28"/>
          <w:szCs w:val="28"/>
          <w:lang w:eastAsia="ru-RU"/>
        </w:rPr>
        <w:t>2</w:t>
      </w:r>
      <w:r w:rsidR="00DE490E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на уровне </w:t>
      </w:r>
      <w:r w:rsidR="001C5CCC" w:rsidRPr="001C5C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5115">
        <w:rPr>
          <w:rFonts w:ascii="Times New Roman" w:hAnsi="Times New Roman"/>
          <w:sz w:val="28"/>
          <w:szCs w:val="28"/>
          <w:lang w:eastAsia="ru-RU"/>
        </w:rPr>
        <w:t>10</w:t>
      </w:r>
      <w:r w:rsidR="001C5CCC" w:rsidRPr="001C5CCC">
        <w:rPr>
          <w:rFonts w:ascii="Times New Roman" w:hAnsi="Times New Roman"/>
          <w:sz w:val="28"/>
          <w:szCs w:val="28"/>
          <w:lang w:eastAsia="ru-RU"/>
        </w:rPr>
        <w:t>,0 %</w:t>
      </w:r>
      <w:r w:rsidR="001C5C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76BE">
        <w:rPr>
          <w:rFonts w:ascii="Times New Roman" w:hAnsi="Times New Roman"/>
          <w:sz w:val="28"/>
          <w:szCs w:val="28"/>
          <w:lang w:eastAsia="ru-RU"/>
        </w:rPr>
        <w:t xml:space="preserve">- 20 % </w:t>
      </w:r>
      <w:r w:rsidR="00F165E5">
        <w:rPr>
          <w:rFonts w:ascii="Times New Roman" w:hAnsi="Times New Roman"/>
          <w:sz w:val="28"/>
          <w:szCs w:val="28"/>
          <w:lang w:eastAsia="ru-RU"/>
        </w:rPr>
        <w:t>исполнен</w:t>
      </w:r>
      <w:r w:rsidR="001C5CCC">
        <w:rPr>
          <w:rFonts w:ascii="Times New Roman" w:hAnsi="Times New Roman"/>
          <w:sz w:val="28"/>
          <w:szCs w:val="28"/>
          <w:lang w:eastAsia="ru-RU"/>
        </w:rPr>
        <w:t>ы</w:t>
      </w:r>
      <w:r w:rsidR="00F165E5">
        <w:rPr>
          <w:rFonts w:ascii="Times New Roman" w:hAnsi="Times New Roman"/>
          <w:sz w:val="28"/>
          <w:szCs w:val="28"/>
          <w:lang w:eastAsia="ru-RU"/>
        </w:rPr>
        <w:t xml:space="preserve"> расход</w:t>
      </w:r>
      <w:r w:rsidR="001C5CCC">
        <w:rPr>
          <w:rFonts w:ascii="Times New Roman" w:hAnsi="Times New Roman"/>
          <w:sz w:val="28"/>
          <w:szCs w:val="28"/>
          <w:lang w:eastAsia="ru-RU"/>
        </w:rPr>
        <w:t>ы</w:t>
      </w:r>
      <w:r w:rsidR="00F165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7441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D976BE">
        <w:rPr>
          <w:rFonts w:ascii="Times New Roman" w:hAnsi="Times New Roman"/>
          <w:sz w:val="28"/>
          <w:szCs w:val="28"/>
          <w:lang w:eastAsia="ru-RU"/>
        </w:rPr>
        <w:t>2</w:t>
      </w:r>
      <w:r w:rsidR="00E37441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="001B442C">
        <w:rPr>
          <w:rFonts w:ascii="Times New Roman" w:hAnsi="Times New Roman"/>
          <w:sz w:val="28"/>
          <w:szCs w:val="28"/>
          <w:lang w:eastAsia="ru-RU"/>
        </w:rPr>
        <w:t>ам</w:t>
      </w:r>
      <w:r w:rsidR="001C5CCC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976BE">
        <w:rPr>
          <w:rFonts w:ascii="Times New Roman" w:hAnsi="Times New Roman"/>
          <w:sz w:val="28"/>
          <w:szCs w:val="28"/>
          <w:lang w:eastAsia="ru-RU"/>
        </w:rPr>
        <w:t>13,3</w:t>
      </w:r>
      <w:r w:rsidR="00FA6D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2A50">
        <w:rPr>
          <w:rFonts w:ascii="Times New Roman" w:hAnsi="Times New Roman"/>
          <w:sz w:val="28"/>
          <w:szCs w:val="28"/>
          <w:lang w:eastAsia="ru-RU"/>
        </w:rPr>
        <w:t>%</w:t>
      </w:r>
      <w:r w:rsidR="006A6821">
        <w:rPr>
          <w:rFonts w:ascii="Times New Roman" w:hAnsi="Times New Roman"/>
          <w:sz w:val="28"/>
          <w:szCs w:val="28"/>
          <w:lang w:eastAsia="ru-RU"/>
        </w:rPr>
        <w:t xml:space="preserve"> общего количества</w:t>
      </w:r>
      <w:r w:rsidR="008D2A50">
        <w:rPr>
          <w:rFonts w:ascii="Times New Roman" w:hAnsi="Times New Roman"/>
          <w:sz w:val="28"/>
          <w:szCs w:val="28"/>
          <w:lang w:eastAsia="ru-RU"/>
        </w:rPr>
        <w:t xml:space="preserve">), на уровне </w:t>
      </w:r>
      <w:r w:rsidR="00D976BE">
        <w:rPr>
          <w:rFonts w:ascii="Times New Roman" w:hAnsi="Times New Roman"/>
          <w:sz w:val="28"/>
          <w:szCs w:val="28"/>
          <w:lang w:eastAsia="ru-RU"/>
        </w:rPr>
        <w:t>2</w:t>
      </w:r>
      <w:r w:rsidR="008D2A50" w:rsidRPr="008D2A50">
        <w:rPr>
          <w:rFonts w:ascii="Times New Roman" w:hAnsi="Times New Roman"/>
          <w:sz w:val="28"/>
          <w:szCs w:val="28"/>
          <w:lang w:eastAsia="ru-RU"/>
        </w:rPr>
        <w:t>0,</w:t>
      </w:r>
      <w:r w:rsidR="00350BB6">
        <w:rPr>
          <w:rFonts w:ascii="Times New Roman" w:hAnsi="Times New Roman"/>
          <w:sz w:val="28"/>
          <w:szCs w:val="28"/>
          <w:lang w:eastAsia="ru-RU"/>
        </w:rPr>
        <w:t>1</w:t>
      </w:r>
      <w:r w:rsidR="008D2A50" w:rsidRPr="008D2A50">
        <w:rPr>
          <w:rFonts w:ascii="Times New Roman" w:hAnsi="Times New Roman"/>
          <w:sz w:val="28"/>
          <w:szCs w:val="28"/>
          <w:lang w:eastAsia="ru-RU"/>
        </w:rPr>
        <w:t xml:space="preserve"> % - </w:t>
      </w:r>
      <w:r w:rsidR="00D976BE">
        <w:rPr>
          <w:rFonts w:ascii="Times New Roman" w:hAnsi="Times New Roman"/>
          <w:sz w:val="28"/>
          <w:szCs w:val="28"/>
          <w:lang w:eastAsia="ru-RU"/>
        </w:rPr>
        <w:t>5</w:t>
      </w:r>
      <w:r w:rsidR="008D2A50" w:rsidRPr="008D2A50">
        <w:rPr>
          <w:rFonts w:ascii="Times New Roman" w:hAnsi="Times New Roman"/>
          <w:sz w:val="28"/>
          <w:szCs w:val="28"/>
          <w:lang w:eastAsia="ru-RU"/>
        </w:rPr>
        <w:t>0,0 %</w:t>
      </w:r>
      <w:r w:rsidR="008D2A50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1B442C">
        <w:rPr>
          <w:rFonts w:ascii="Times New Roman" w:hAnsi="Times New Roman"/>
          <w:sz w:val="28"/>
          <w:szCs w:val="28"/>
          <w:lang w:eastAsia="ru-RU"/>
        </w:rPr>
        <w:t>8</w:t>
      </w:r>
      <w:r w:rsidR="008D2A50">
        <w:rPr>
          <w:rFonts w:ascii="Times New Roman" w:hAnsi="Times New Roman"/>
          <w:sz w:val="28"/>
          <w:szCs w:val="28"/>
          <w:lang w:eastAsia="ru-RU"/>
        </w:rPr>
        <w:t xml:space="preserve"> программам</w:t>
      </w:r>
      <w:r w:rsidR="006B664D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B442C">
        <w:rPr>
          <w:rFonts w:ascii="Times New Roman" w:hAnsi="Times New Roman"/>
          <w:sz w:val="28"/>
          <w:szCs w:val="28"/>
          <w:lang w:eastAsia="ru-RU"/>
        </w:rPr>
        <w:t>53,3</w:t>
      </w:r>
      <w:r w:rsidR="00F6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664D">
        <w:rPr>
          <w:rFonts w:ascii="Times New Roman" w:hAnsi="Times New Roman"/>
          <w:sz w:val="28"/>
          <w:szCs w:val="28"/>
          <w:lang w:eastAsia="ru-RU"/>
        </w:rPr>
        <w:t>%</w:t>
      </w:r>
      <w:r w:rsidR="006A68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6821" w:rsidRPr="006A6821">
        <w:rPr>
          <w:rFonts w:ascii="Times New Roman" w:hAnsi="Times New Roman"/>
          <w:sz w:val="28"/>
          <w:szCs w:val="28"/>
          <w:lang w:eastAsia="ru-RU"/>
        </w:rPr>
        <w:t>общего количества</w:t>
      </w:r>
      <w:r w:rsidR="006B664D">
        <w:rPr>
          <w:rFonts w:ascii="Times New Roman" w:hAnsi="Times New Roman"/>
          <w:sz w:val="28"/>
          <w:szCs w:val="28"/>
          <w:lang w:eastAsia="ru-RU"/>
        </w:rPr>
        <w:t xml:space="preserve">), на уровне </w:t>
      </w:r>
      <w:r w:rsidR="00350BB6">
        <w:rPr>
          <w:rFonts w:ascii="Times New Roman" w:hAnsi="Times New Roman"/>
          <w:sz w:val="28"/>
          <w:szCs w:val="28"/>
          <w:lang w:eastAsia="ru-RU"/>
        </w:rPr>
        <w:t xml:space="preserve">более </w:t>
      </w:r>
      <w:r w:rsidR="001B442C">
        <w:rPr>
          <w:rFonts w:ascii="Times New Roman" w:hAnsi="Times New Roman"/>
          <w:sz w:val="28"/>
          <w:szCs w:val="28"/>
          <w:lang w:eastAsia="ru-RU"/>
        </w:rPr>
        <w:t>5</w:t>
      </w:r>
      <w:r w:rsidR="006B664D" w:rsidRPr="006B664D">
        <w:rPr>
          <w:rFonts w:ascii="Times New Roman" w:hAnsi="Times New Roman"/>
          <w:sz w:val="28"/>
          <w:szCs w:val="28"/>
          <w:lang w:eastAsia="ru-RU"/>
        </w:rPr>
        <w:t>0,</w:t>
      </w:r>
      <w:r w:rsidR="00350BB6">
        <w:rPr>
          <w:rFonts w:ascii="Times New Roman" w:hAnsi="Times New Roman"/>
          <w:sz w:val="28"/>
          <w:szCs w:val="28"/>
          <w:lang w:eastAsia="ru-RU"/>
        </w:rPr>
        <w:t>1</w:t>
      </w:r>
      <w:r w:rsidR="006B664D" w:rsidRPr="006B664D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215004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1B442C">
        <w:rPr>
          <w:rFonts w:ascii="Times New Roman" w:hAnsi="Times New Roman"/>
          <w:sz w:val="28"/>
          <w:szCs w:val="28"/>
          <w:lang w:eastAsia="ru-RU"/>
        </w:rPr>
        <w:t>2</w:t>
      </w:r>
      <w:r w:rsidR="00215004" w:rsidRPr="00215004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="001B442C">
        <w:rPr>
          <w:rFonts w:ascii="Times New Roman" w:hAnsi="Times New Roman"/>
          <w:sz w:val="28"/>
          <w:szCs w:val="28"/>
          <w:lang w:eastAsia="ru-RU"/>
        </w:rPr>
        <w:t>ам</w:t>
      </w:r>
      <w:r w:rsidR="00215004" w:rsidRPr="00215004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B442C">
        <w:rPr>
          <w:rFonts w:ascii="Times New Roman" w:hAnsi="Times New Roman"/>
          <w:sz w:val="28"/>
          <w:szCs w:val="28"/>
          <w:lang w:eastAsia="ru-RU"/>
        </w:rPr>
        <w:t>13,3</w:t>
      </w:r>
      <w:r w:rsidR="00F6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5004" w:rsidRPr="00215004">
        <w:rPr>
          <w:rFonts w:ascii="Times New Roman" w:hAnsi="Times New Roman"/>
          <w:sz w:val="28"/>
          <w:szCs w:val="28"/>
          <w:lang w:eastAsia="ru-RU"/>
        </w:rPr>
        <w:t>%</w:t>
      </w:r>
      <w:r w:rsidR="006A68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6821" w:rsidRPr="006A6821">
        <w:rPr>
          <w:rFonts w:ascii="Times New Roman" w:hAnsi="Times New Roman"/>
          <w:sz w:val="28"/>
          <w:szCs w:val="28"/>
          <w:lang w:eastAsia="ru-RU"/>
        </w:rPr>
        <w:t>общего количества</w:t>
      </w:r>
      <w:r w:rsidR="00215004" w:rsidRPr="00215004">
        <w:rPr>
          <w:rFonts w:ascii="Times New Roman" w:hAnsi="Times New Roman"/>
          <w:sz w:val="28"/>
          <w:szCs w:val="28"/>
          <w:lang w:eastAsia="ru-RU"/>
        </w:rPr>
        <w:t>)</w:t>
      </w:r>
      <w:r w:rsidR="00215004">
        <w:rPr>
          <w:rFonts w:ascii="Times New Roman" w:hAnsi="Times New Roman"/>
          <w:sz w:val="28"/>
          <w:szCs w:val="28"/>
          <w:lang w:eastAsia="ru-RU"/>
        </w:rPr>
        <w:t>.</w:t>
      </w:r>
    </w:p>
    <w:p w:rsidR="00215004" w:rsidRDefault="00A37EB6" w:rsidP="001C5CCC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состоянию на 01 </w:t>
      </w:r>
      <w:r w:rsidR="008029BF">
        <w:rPr>
          <w:rFonts w:ascii="Times New Roman" w:hAnsi="Times New Roman"/>
          <w:sz w:val="28"/>
          <w:szCs w:val="28"/>
          <w:lang w:eastAsia="ru-RU"/>
        </w:rPr>
        <w:t>июл</w:t>
      </w:r>
      <w:r>
        <w:rPr>
          <w:rFonts w:ascii="Times New Roman" w:hAnsi="Times New Roman"/>
          <w:sz w:val="28"/>
          <w:szCs w:val="28"/>
          <w:lang w:eastAsia="ru-RU"/>
        </w:rPr>
        <w:t>я 20</w:t>
      </w:r>
      <w:r w:rsidR="00F640B2">
        <w:rPr>
          <w:rFonts w:ascii="Times New Roman" w:hAnsi="Times New Roman"/>
          <w:sz w:val="28"/>
          <w:szCs w:val="28"/>
          <w:lang w:eastAsia="ru-RU"/>
        </w:rPr>
        <w:t>21</w:t>
      </w:r>
      <w:r w:rsidR="00EA04E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1181E">
        <w:rPr>
          <w:rFonts w:ascii="Times New Roman" w:hAnsi="Times New Roman"/>
          <w:sz w:val="28"/>
          <w:szCs w:val="28"/>
          <w:lang w:eastAsia="ru-RU"/>
        </w:rPr>
        <w:t xml:space="preserve">на низком уровне (менее </w:t>
      </w:r>
      <w:r w:rsidR="008029BF">
        <w:rPr>
          <w:rFonts w:ascii="Times New Roman" w:hAnsi="Times New Roman"/>
          <w:sz w:val="28"/>
          <w:szCs w:val="28"/>
          <w:lang w:eastAsia="ru-RU"/>
        </w:rPr>
        <w:t>2</w:t>
      </w:r>
      <w:r w:rsidR="00526206">
        <w:rPr>
          <w:rFonts w:ascii="Times New Roman" w:hAnsi="Times New Roman"/>
          <w:sz w:val="28"/>
          <w:szCs w:val="28"/>
          <w:lang w:eastAsia="ru-RU"/>
        </w:rPr>
        <w:t>0</w:t>
      </w:r>
      <w:r w:rsidR="0001181E">
        <w:rPr>
          <w:rFonts w:ascii="Times New Roman" w:hAnsi="Times New Roman"/>
          <w:sz w:val="28"/>
          <w:szCs w:val="28"/>
          <w:lang w:eastAsia="ru-RU"/>
        </w:rPr>
        <w:t xml:space="preserve">,0%) исполнены расходы по  </w:t>
      </w:r>
      <w:r w:rsidR="00024061">
        <w:rPr>
          <w:rFonts w:ascii="Times New Roman" w:hAnsi="Times New Roman"/>
          <w:sz w:val="28"/>
          <w:szCs w:val="28"/>
          <w:lang w:eastAsia="ru-RU"/>
        </w:rPr>
        <w:t>программ</w:t>
      </w:r>
      <w:r w:rsidR="00AC1904">
        <w:rPr>
          <w:rFonts w:ascii="Times New Roman" w:hAnsi="Times New Roman"/>
          <w:sz w:val="28"/>
          <w:szCs w:val="28"/>
          <w:lang w:eastAsia="ru-RU"/>
        </w:rPr>
        <w:t>е</w:t>
      </w:r>
      <w:r w:rsidR="000240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1904" w:rsidRPr="00AC1904">
        <w:rPr>
          <w:rFonts w:ascii="Times New Roman" w:hAnsi="Times New Roman"/>
          <w:sz w:val="28"/>
          <w:szCs w:val="28"/>
          <w:lang w:eastAsia="ru-RU"/>
        </w:rPr>
        <w:t xml:space="preserve">«Развитие транспортной системы и обеспечение безопасности дорожного движения» - </w:t>
      </w:r>
      <w:r w:rsidR="008029BF">
        <w:rPr>
          <w:rFonts w:ascii="Times New Roman" w:hAnsi="Times New Roman"/>
          <w:sz w:val="28"/>
          <w:szCs w:val="28"/>
          <w:lang w:eastAsia="ru-RU"/>
        </w:rPr>
        <w:t>10,4</w:t>
      </w:r>
      <w:r w:rsidR="00AC1904" w:rsidRPr="00AC1904">
        <w:rPr>
          <w:rFonts w:ascii="Times New Roman" w:hAnsi="Times New Roman"/>
          <w:sz w:val="28"/>
          <w:szCs w:val="28"/>
          <w:lang w:eastAsia="ru-RU"/>
        </w:rPr>
        <w:t>% (</w:t>
      </w:r>
      <w:r w:rsidR="0001528D" w:rsidRPr="0001528D">
        <w:rPr>
          <w:rFonts w:ascii="Times New Roman" w:hAnsi="Times New Roman"/>
          <w:sz w:val="28"/>
          <w:szCs w:val="28"/>
          <w:lang w:eastAsia="ru-RU"/>
        </w:rPr>
        <w:t xml:space="preserve">по состоянию на 1 </w:t>
      </w:r>
      <w:r w:rsidR="003E6813">
        <w:rPr>
          <w:rFonts w:ascii="Times New Roman" w:hAnsi="Times New Roman"/>
          <w:sz w:val="28"/>
          <w:szCs w:val="28"/>
          <w:lang w:eastAsia="ru-RU"/>
        </w:rPr>
        <w:t>ию</w:t>
      </w:r>
      <w:r w:rsidR="0001528D" w:rsidRPr="0001528D">
        <w:rPr>
          <w:rFonts w:ascii="Times New Roman" w:hAnsi="Times New Roman"/>
          <w:sz w:val="28"/>
          <w:szCs w:val="28"/>
          <w:lang w:eastAsia="ru-RU"/>
        </w:rPr>
        <w:t>ля 20</w:t>
      </w:r>
      <w:r w:rsidR="0001528D">
        <w:rPr>
          <w:rFonts w:ascii="Times New Roman" w:hAnsi="Times New Roman"/>
          <w:sz w:val="28"/>
          <w:szCs w:val="28"/>
          <w:lang w:eastAsia="ru-RU"/>
        </w:rPr>
        <w:t>20</w:t>
      </w:r>
      <w:r w:rsidR="0001528D" w:rsidRPr="0001528D">
        <w:rPr>
          <w:rFonts w:ascii="Times New Roman" w:hAnsi="Times New Roman"/>
          <w:sz w:val="28"/>
          <w:szCs w:val="28"/>
          <w:lang w:eastAsia="ru-RU"/>
        </w:rPr>
        <w:t xml:space="preserve"> года исполнение составило </w:t>
      </w:r>
      <w:r w:rsidR="003E6813">
        <w:rPr>
          <w:rFonts w:ascii="Times New Roman" w:hAnsi="Times New Roman"/>
          <w:sz w:val="28"/>
          <w:szCs w:val="28"/>
          <w:lang w:eastAsia="ru-RU"/>
        </w:rPr>
        <w:t>12,9</w:t>
      </w:r>
      <w:r w:rsidR="00AC1904" w:rsidRPr="00AC1904">
        <w:rPr>
          <w:rFonts w:ascii="Times New Roman" w:hAnsi="Times New Roman"/>
          <w:sz w:val="28"/>
          <w:szCs w:val="28"/>
          <w:lang w:eastAsia="ru-RU"/>
        </w:rPr>
        <w:t>% соответственно)</w:t>
      </w:r>
      <w:r w:rsidR="0001528D">
        <w:rPr>
          <w:rFonts w:ascii="Times New Roman" w:hAnsi="Times New Roman"/>
          <w:sz w:val="28"/>
          <w:szCs w:val="28"/>
          <w:lang w:eastAsia="ru-RU"/>
        </w:rPr>
        <w:t>.</w:t>
      </w:r>
      <w:r w:rsidR="00AC1904" w:rsidRPr="00AC190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5553F" w:rsidRDefault="00C5553F" w:rsidP="001C5CCC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Низкий процент кассового исполнения по указанн</w:t>
      </w:r>
      <w:r w:rsidR="009F5665">
        <w:rPr>
          <w:rFonts w:ascii="Times New Roman" w:hAnsi="Times New Roman"/>
          <w:sz w:val="28"/>
          <w:szCs w:val="28"/>
          <w:lang w:eastAsia="ru-RU"/>
        </w:rPr>
        <w:t>ой</w:t>
      </w:r>
      <w:r w:rsidR="00182BBE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="009F5665">
        <w:rPr>
          <w:rFonts w:ascii="Times New Roman" w:hAnsi="Times New Roman"/>
          <w:sz w:val="28"/>
          <w:szCs w:val="28"/>
          <w:lang w:eastAsia="ru-RU"/>
        </w:rPr>
        <w:t>е</w:t>
      </w:r>
      <w:r w:rsidR="00182BBE">
        <w:rPr>
          <w:rFonts w:ascii="Times New Roman" w:hAnsi="Times New Roman"/>
          <w:sz w:val="28"/>
          <w:szCs w:val="28"/>
          <w:lang w:eastAsia="ru-RU"/>
        </w:rPr>
        <w:t xml:space="preserve"> в отчетном квартале обусловлен, в том числе планирование</w:t>
      </w:r>
      <w:r w:rsidR="00BE0ECD">
        <w:rPr>
          <w:rFonts w:ascii="Times New Roman" w:hAnsi="Times New Roman"/>
          <w:sz w:val="28"/>
          <w:szCs w:val="28"/>
          <w:lang w:eastAsia="ru-RU"/>
        </w:rPr>
        <w:t>м</w:t>
      </w:r>
      <w:r w:rsidR="00182BBE">
        <w:rPr>
          <w:rFonts w:ascii="Times New Roman" w:hAnsi="Times New Roman"/>
          <w:sz w:val="28"/>
          <w:szCs w:val="28"/>
          <w:lang w:eastAsia="ru-RU"/>
        </w:rPr>
        <w:t xml:space="preserve"> ряда мероприятий на </w:t>
      </w:r>
      <w:r w:rsidR="003E681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42D15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142D15" w:rsidRPr="00142D15">
        <w:rPr>
          <w:rFonts w:ascii="Times New Roman" w:hAnsi="Times New Roman"/>
          <w:sz w:val="28"/>
          <w:szCs w:val="28"/>
          <w:lang w:eastAsia="ru-RU"/>
        </w:rPr>
        <w:t>-</w:t>
      </w:r>
      <w:r w:rsidR="00142D15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142D15">
        <w:rPr>
          <w:rFonts w:ascii="Times New Roman" w:hAnsi="Times New Roman"/>
          <w:sz w:val="28"/>
          <w:szCs w:val="28"/>
          <w:lang w:eastAsia="ru-RU"/>
        </w:rPr>
        <w:t xml:space="preserve"> кварталы 20</w:t>
      </w:r>
      <w:r w:rsidR="00263C78">
        <w:rPr>
          <w:rFonts w:ascii="Times New Roman" w:hAnsi="Times New Roman"/>
          <w:sz w:val="28"/>
          <w:szCs w:val="28"/>
          <w:lang w:eastAsia="ru-RU"/>
        </w:rPr>
        <w:t>2</w:t>
      </w:r>
      <w:r w:rsidR="0001528D">
        <w:rPr>
          <w:rFonts w:ascii="Times New Roman" w:hAnsi="Times New Roman"/>
          <w:sz w:val="28"/>
          <w:szCs w:val="28"/>
          <w:lang w:eastAsia="ru-RU"/>
        </w:rPr>
        <w:t>1</w:t>
      </w:r>
      <w:r w:rsidR="00142D15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142D15" w:rsidRDefault="003E6813" w:rsidP="001C5CCC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Выше уровня </w:t>
      </w:r>
      <w:r w:rsidRPr="003E6813">
        <w:rPr>
          <w:rFonts w:ascii="Times New Roman" w:hAnsi="Times New Roman"/>
          <w:sz w:val="28"/>
          <w:szCs w:val="28"/>
          <w:lang w:eastAsia="ru-RU"/>
        </w:rPr>
        <w:t>5</w:t>
      </w:r>
      <w:r w:rsidR="00142D15">
        <w:rPr>
          <w:rFonts w:ascii="Times New Roman" w:hAnsi="Times New Roman"/>
          <w:sz w:val="28"/>
          <w:szCs w:val="28"/>
          <w:lang w:eastAsia="ru-RU"/>
        </w:rPr>
        <w:t>0,</w:t>
      </w:r>
      <w:r w:rsidR="00263C78">
        <w:rPr>
          <w:rFonts w:ascii="Times New Roman" w:hAnsi="Times New Roman"/>
          <w:sz w:val="28"/>
          <w:szCs w:val="28"/>
          <w:lang w:eastAsia="ru-RU"/>
        </w:rPr>
        <w:t>1</w:t>
      </w:r>
      <w:r w:rsidR="00142D15">
        <w:rPr>
          <w:rFonts w:ascii="Times New Roman" w:hAnsi="Times New Roman"/>
          <w:sz w:val="28"/>
          <w:szCs w:val="28"/>
          <w:lang w:eastAsia="ru-RU"/>
        </w:rPr>
        <w:t>% исполнены расходы по</w:t>
      </w:r>
      <w:r w:rsidR="00B428CE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="004C48CC">
        <w:rPr>
          <w:rFonts w:ascii="Times New Roman" w:hAnsi="Times New Roman"/>
          <w:sz w:val="28"/>
          <w:szCs w:val="28"/>
          <w:lang w:eastAsia="ru-RU"/>
        </w:rPr>
        <w:t>е</w:t>
      </w:r>
      <w:r w:rsidR="00B428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557A">
        <w:rPr>
          <w:rFonts w:ascii="Times New Roman" w:hAnsi="Times New Roman"/>
          <w:sz w:val="28"/>
          <w:szCs w:val="28"/>
          <w:lang w:eastAsia="ru-RU"/>
        </w:rPr>
        <w:t>«</w:t>
      </w:r>
      <w:r w:rsidR="0008557A" w:rsidRPr="0008557A">
        <w:rPr>
          <w:rFonts w:ascii="Times New Roman" w:hAnsi="Times New Roman"/>
          <w:sz w:val="28"/>
          <w:szCs w:val="28"/>
          <w:lang w:eastAsia="ru-RU"/>
        </w:rPr>
        <w:t>Социальная поддержка граждан</w:t>
      </w:r>
      <w:r w:rsidR="0008557A">
        <w:rPr>
          <w:rFonts w:ascii="Times New Roman" w:hAnsi="Times New Roman"/>
          <w:sz w:val="28"/>
          <w:szCs w:val="28"/>
          <w:lang w:eastAsia="ru-RU"/>
        </w:rPr>
        <w:t>» (</w:t>
      </w:r>
      <w:r w:rsidR="002B323D">
        <w:rPr>
          <w:rFonts w:ascii="Times New Roman" w:hAnsi="Times New Roman"/>
          <w:sz w:val="28"/>
          <w:szCs w:val="28"/>
          <w:lang w:eastAsia="ru-RU"/>
        </w:rPr>
        <w:t>57,</w:t>
      </w:r>
      <w:r w:rsidRPr="003E6813">
        <w:rPr>
          <w:rFonts w:ascii="Times New Roman" w:hAnsi="Times New Roman"/>
          <w:sz w:val="28"/>
          <w:szCs w:val="28"/>
          <w:lang w:eastAsia="ru-RU"/>
        </w:rPr>
        <w:t>1</w:t>
      </w:r>
      <w:r w:rsidR="0008557A">
        <w:rPr>
          <w:rFonts w:ascii="Times New Roman" w:hAnsi="Times New Roman"/>
          <w:sz w:val="28"/>
          <w:szCs w:val="28"/>
          <w:lang w:eastAsia="ru-RU"/>
        </w:rPr>
        <w:t>%)</w:t>
      </w:r>
      <w:r w:rsidRPr="003E681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2B323D">
        <w:rPr>
          <w:rFonts w:ascii="Times New Roman" w:hAnsi="Times New Roman"/>
          <w:sz w:val="28"/>
          <w:szCs w:val="28"/>
          <w:lang w:eastAsia="ru-RU"/>
        </w:rPr>
        <w:t>«Молодежь» (60,9 %)</w:t>
      </w:r>
      <w:r w:rsidR="0008557A">
        <w:rPr>
          <w:rFonts w:ascii="Times New Roman" w:hAnsi="Times New Roman"/>
          <w:sz w:val="28"/>
          <w:szCs w:val="28"/>
          <w:lang w:eastAsia="ru-RU"/>
        </w:rPr>
        <w:t>.</w:t>
      </w:r>
    </w:p>
    <w:p w:rsidR="00AB19D3" w:rsidRDefault="00636109" w:rsidP="00496C7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рамках программы </w:t>
      </w:r>
      <w:r w:rsidRPr="00636109">
        <w:rPr>
          <w:rFonts w:ascii="Times New Roman" w:hAnsi="Times New Roman"/>
          <w:sz w:val="28"/>
          <w:szCs w:val="28"/>
          <w:lang w:eastAsia="ru-RU"/>
        </w:rPr>
        <w:t>«</w:t>
      </w:r>
      <w:r w:rsidR="006302D9">
        <w:rPr>
          <w:rFonts w:ascii="Times New Roman" w:hAnsi="Times New Roman"/>
          <w:sz w:val="28"/>
          <w:szCs w:val="28"/>
          <w:lang w:eastAsia="ru-RU"/>
        </w:rPr>
        <w:t>Молодежь</w:t>
      </w:r>
      <w:r w:rsidRPr="00636109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36109">
        <w:rPr>
          <w:rFonts w:ascii="Times New Roman" w:hAnsi="Times New Roman"/>
          <w:sz w:val="28"/>
          <w:szCs w:val="28"/>
          <w:lang w:eastAsia="ru-RU"/>
        </w:rPr>
        <w:t>исполнение расходов по подпрограмме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760F85" w:rsidRPr="00760F85">
        <w:rPr>
          <w:rFonts w:ascii="Times New Roman" w:hAnsi="Times New Roman"/>
          <w:sz w:val="28"/>
          <w:szCs w:val="28"/>
          <w:lang w:eastAsia="ru-RU"/>
        </w:rPr>
        <w:t xml:space="preserve">Обеспечение жильем молодых семей, проживающих в </w:t>
      </w:r>
      <w:proofErr w:type="spellStart"/>
      <w:r w:rsidR="00760F85" w:rsidRPr="00760F85">
        <w:rPr>
          <w:rFonts w:ascii="Times New Roman" w:hAnsi="Times New Roman"/>
          <w:sz w:val="28"/>
          <w:szCs w:val="28"/>
          <w:lang w:eastAsia="ru-RU"/>
        </w:rPr>
        <w:t>Ипатовском</w:t>
      </w:r>
      <w:proofErr w:type="spellEnd"/>
      <w:r w:rsidR="00760F85" w:rsidRPr="00760F85">
        <w:rPr>
          <w:rFonts w:ascii="Times New Roman" w:hAnsi="Times New Roman"/>
          <w:sz w:val="28"/>
          <w:szCs w:val="28"/>
          <w:lang w:eastAsia="ru-RU"/>
        </w:rPr>
        <w:t xml:space="preserve"> городском округе Ставропольского края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4610BF">
        <w:rPr>
          <w:rFonts w:ascii="Times New Roman" w:hAnsi="Times New Roman"/>
          <w:sz w:val="28"/>
          <w:szCs w:val="28"/>
          <w:lang w:eastAsia="ru-RU"/>
        </w:rPr>
        <w:t xml:space="preserve">составило </w:t>
      </w:r>
      <w:r w:rsidR="00760F85">
        <w:rPr>
          <w:rFonts w:ascii="Times New Roman" w:hAnsi="Times New Roman"/>
          <w:sz w:val="28"/>
          <w:szCs w:val="28"/>
          <w:lang w:eastAsia="ru-RU"/>
        </w:rPr>
        <w:t>67,1</w:t>
      </w:r>
      <w:r w:rsidR="009F56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10BF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4610BF" w:rsidRPr="004610BF">
        <w:rPr>
          <w:rFonts w:ascii="Times New Roman" w:hAnsi="Times New Roman"/>
          <w:sz w:val="28"/>
          <w:szCs w:val="28"/>
          <w:lang w:eastAsia="ru-RU"/>
        </w:rPr>
        <w:t>показателя сводной бюджетной росписи (с изменениями).</w:t>
      </w:r>
    </w:p>
    <w:p w:rsidR="004610BF" w:rsidRDefault="004610BF" w:rsidP="00496C7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Решением о местном бюджете </w:t>
      </w:r>
      <w:r w:rsidR="00B6791B">
        <w:rPr>
          <w:rFonts w:ascii="Times New Roman" w:hAnsi="Times New Roman"/>
          <w:sz w:val="28"/>
          <w:szCs w:val="28"/>
          <w:lang w:eastAsia="ru-RU"/>
        </w:rPr>
        <w:t>бюджетные ассигнования на осуществление непрограммных направлений деятельности на 20</w:t>
      </w:r>
      <w:r w:rsidR="005341AB">
        <w:rPr>
          <w:rFonts w:ascii="Times New Roman" w:hAnsi="Times New Roman"/>
          <w:sz w:val="28"/>
          <w:szCs w:val="28"/>
          <w:lang w:eastAsia="ru-RU"/>
        </w:rPr>
        <w:t>2</w:t>
      </w:r>
      <w:r w:rsidR="009F5665">
        <w:rPr>
          <w:rFonts w:ascii="Times New Roman" w:hAnsi="Times New Roman"/>
          <w:sz w:val="28"/>
          <w:szCs w:val="28"/>
          <w:lang w:eastAsia="ru-RU"/>
        </w:rPr>
        <w:t>1</w:t>
      </w:r>
      <w:r w:rsidR="00B6791B">
        <w:rPr>
          <w:rFonts w:ascii="Times New Roman" w:hAnsi="Times New Roman"/>
          <w:sz w:val="28"/>
          <w:szCs w:val="28"/>
          <w:lang w:eastAsia="ru-RU"/>
        </w:rPr>
        <w:t xml:space="preserve"> год предусмотрены по</w:t>
      </w:r>
      <w:r w:rsidR="005A2E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1634">
        <w:rPr>
          <w:rFonts w:ascii="Times New Roman" w:hAnsi="Times New Roman"/>
          <w:sz w:val="28"/>
          <w:szCs w:val="28"/>
          <w:lang w:eastAsia="ru-RU"/>
        </w:rPr>
        <w:t xml:space="preserve">двум направлениям. По состоянию на 01 </w:t>
      </w:r>
      <w:r w:rsidR="00FB7251">
        <w:rPr>
          <w:rFonts w:ascii="Times New Roman" w:hAnsi="Times New Roman"/>
          <w:sz w:val="28"/>
          <w:szCs w:val="28"/>
          <w:lang w:eastAsia="ru-RU"/>
        </w:rPr>
        <w:t>ию</w:t>
      </w:r>
      <w:r w:rsidR="00A31634">
        <w:rPr>
          <w:rFonts w:ascii="Times New Roman" w:hAnsi="Times New Roman"/>
          <w:sz w:val="28"/>
          <w:szCs w:val="28"/>
          <w:lang w:eastAsia="ru-RU"/>
        </w:rPr>
        <w:t>ля 20</w:t>
      </w:r>
      <w:r w:rsidR="00210EFC">
        <w:rPr>
          <w:rFonts w:ascii="Times New Roman" w:hAnsi="Times New Roman"/>
          <w:sz w:val="28"/>
          <w:szCs w:val="28"/>
          <w:lang w:eastAsia="ru-RU"/>
        </w:rPr>
        <w:t>2</w:t>
      </w:r>
      <w:r w:rsidR="009F5665">
        <w:rPr>
          <w:rFonts w:ascii="Times New Roman" w:hAnsi="Times New Roman"/>
          <w:sz w:val="28"/>
          <w:szCs w:val="28"/>
          <w:lang w:eastAsia="ru-RU"/>
        </w:rPr>
        <w:t>1</w:t>
      </w:r>
      <w:r w:rsidR="00A31634">
        <w:rPr>
          <w:rFonts w:ascii="Times New Roman" w:hAnsi="Times New Roman"/>
          <w:sz w:val="28"/>
          <w:szCs w:val="28"/>
          <w:lang w:eastAsia="ru-RU"/>
        </w:rPr>
        <w:t xml:space="preserve"> года бюджетные ассигнования на их реализацию сводной бюджетной росписью (с изменениями) предусмотрены</w:t>
      </w:r>
      <w:r w:rsidR="000D47BB">
        <w:rPr>
          <w:rFonts w:ascii="Times New Roman" w:hAnsi="Times New Roman"/>
          <w:sz w:val="28"/>
          <w:szCs w:val="28"/>
          <w:lang w:eastAsia="ru-RU"/>
        </w:rPr>
        <w:t xml:space="preserve"> в объеме </w:t>
      </w:r>
      <w:r w:rsidR="00464807">
        <w:rPr>
          <w:rFonts w:ascii="Times New Roman" w:hAnsi="Times New Roman"/>
          <w:sz w:val="28"/>
          <w:szCs w:val="28"/>
          <w:lang w:eastAsia="ru-RU"/>
        </w:rPr>
        <w:t>15</w:t>
      </w:r>
      <w:r w:rsidR="00FB7251">
        <w:rPr>
          <w:rFonts w:ascii="Times New Roman" w:hAnsi="Times New Roman"/>
          <w:sz w:val="28"/>
          <w:szCs w:val="28"/>
          <w:lang w:eastAsia="ru-RU"/>
        </w:rPr>
        <w:t>144</w:t>
      </w:r>
      <w:r w:rsidR="00464807">
        <w:rPr>
          <w:rFonts w:ascii="Times New Roman" w:hAnsi="Times New Roman"/>
          <w:sz w:val="28"/>
          <w:szCs w:val="28"/>
          <w:lang w:eastAsia="ru-RU"/>
        </w:rPr>
        <w:t>,6</w:t>
      </w:r>
      <w:r w:rsidR="00FB7251">
        <w:rPr>
          <w:rFonts w:ascii="Times New Roman" w:hAnsi="Times New Roman"/>
          <w:sz w:val="28"/>
          <w:szCs w:val="28"/>
          <w:lang w:eastAsia="ru-RU"/>
        </w:rPr>
        <w:t>5</w:t>
      </w:r>
      <w:r w:rsidR="004648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47BB">
        <w:rPr>
          <w:rFonts w:ascii="Times New Roman" w:hAnsi="Times New Roman"/>
          <w:sz w:val="28"/>
          <w:szCs w:val="28"/>
          <w:lang w:eastAsia="ru-RU"/>
        </w:rPr>
        <w:t xml:space="preserve">тыс. рублей или </w:t>
      </w:r>
      <w:r w:rsidR="003A1E41">
        <w:rPr>
          <w:rFonts w:ascii="Times New Roman" w:hAnsi="Times New Roman"/>
          <w:sz w:val="28"/>
          <w:szCs w:val="28"/>
          <w:lang w:eastAsia="ru-RU"/>
        </w:rPr>
        <w:t>1,6</w:t>
      </w:r>
      <w:r w:rsidR="004648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47BB">
        <w:rPr>
          <w:rFonts w:ascii="Times New Roman" w:hAnsi="Times New Roman"/>
          <w:sz w:val="28"/>
          <w:szCs w:val="28"/>
          <w:lang w:eastAsia="ru-RU"/>
        </w:rPr>
        <w:t>% общего объема расходов местного бюджета.</w:t>
      </w:r>
    </w:p>
    <w:p w:rsidR="000D47BB" w:rsidRDefault="000D47BB" w:rsidP="00496C7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состоянию на 1 </w:t>
      </w:r>
      <w:r w:rsidR="00D72FF6">
        <w:rPr>
          <w:rFonts w:ascii="Times New Roman" w:hAnsi="Times New Roman"/>
          <w:sz w:val="28"/>
          <w:szCs w:val="28"/>
          <w:lang w:eastAsia="ru-RU"/>
        </w:rPr>
        <w:t>ию</w:t>
      </w:r>
      <w:r>
        <w:rPr>
          <w:rFonts w:ascii="Times New Roman" w:hAnsi="Times New Roman"/>
          <w:sz w:val="28"/>
          <w:szCs w:val="28"/>
          <w:lang w:eastAsia="ru-RU"/>
        </w:rPr>
        <w:t>ля 20</w:t>
      </w:r>
      <w:r w:rsidR="00FD722B">
        <w:rPr>
          <w:rFonts w:ascii="Times New Roman" w:hAnsi="Times New Roman"/>
          <w:sz w:val="28"/>
          <w:szCs w:val="28"/>
          <w:lang w:eastAsia="ru-RU"/>
        </w:rPr>
        <w:t>2</w:t>
      </w:r>
      <w:r w:rsidR="00464807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расходы на реализацию непрогра</w:t>
      </w:r>
      <w:r w:rsidR="005E7407">
        <w:rPr>
          <w:rFonts w:ascii="Times New Roman" w:hAnsi="Times New Roman"/>
          <w:sz w:val="28"/>
          <w:szCs w:val="28"/>
          <w:lang w:eastAsia="ru-RU"/>
        </w:rPr>
        <w:t xml:space="preserve">ммных направлений деятельности исполнены  в сумме </w:t>
      </w:r>
      <w:r w:rsidR="00D72FF6">
        <w:rPr>
          <w:rFonts w:ascii="Times New Roman" w:hAnsi="Times New Roman"/>
          <w:sz w:val="28"/>
          <w:szCs w:val="28"/>
          <w:lang w:eastAsia="ru-RU"/>
        </w:rPr>
        <w:t>5603,76</w:t>
      </w:r>
      <w:r w:rsidR="007527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7407">
        <w:rPr>
          <w:rFonts w:ascii="Times New Roman" w:hAnsi="Times New Roman"/>
          <w:sz w:val="28"/>
          <w:szCs w:val="28"/>
          <w:lang w:eastAsia="ru-RU"/>
        </w:rPr>
        <w:t xml:space="preserve">тыс. рублей или </w:t>
      </w:r>
      <w:r w:rsidR="00420C0C">
        <w:rPr>
          <w:rFonts w:ascii="Times New Roman" w:hAnsi="Times New Roman"/>
          <w:sz w:val="28"/>
          <w:szCs w:val="28"/>
          <w:lang w:eastAsia="ru-RU"/>
        </w:rPr>
        <w:t>37,0</w:t>
      </w:r>
      <w:r w:rsidR="00A94E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7DE">
        <w:rPr>
          <w:rFonts w:ascii="Times New Roman" w:hAnsi="Times New Roman"/>
          <w:sz w:val="28"/>
          <w:szCs w:val="28"/>
          <w:lang w:eastAsia="ru-RU"/>
        </w:rPr>
        <w:t>% показателя сводной бюджетной росписи (с изменен</w:t>
      </w:r>
      <w:r w:rsidR="00A94EDE">
        <w:rPr>
          <w:rFonts w:ascii="Times New Roman" w:hAnsi="Times New Roman"/>
          <w:sz w:val="28"/>
          <w:szCs w:val="28"/>
          <w:lang w:eastAsia="ru-RU"/>
        </w:rPr>
        <w:t>иями), за аналогичный период 2020</w:t>
      </w:r>
      <w:r w:rsidR="005307DE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837987">
        <w:rPr>
          <w:rFonts w:ascii="Times New Roman" w:hAnsi="Times New Roman"/>
          <w:sz w:val="28"/>
          <w:szCs w:val="28"/>
          <w:lang w:eastAsia="ru-RU"/>
        </w:rPr>
        <w:t>–</w:t>
      </w:r>
      <w:r w:rsidR="005307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18A1" w:rsidRPr="00F818A1">
        <w:rPr>
          <w:rFonts w:ascii="Times New Roman" w:hAnsi="Times New Roman"/>
          <w:sz w:val="28"/>
          <w:szCs w:val="28"/>
          <w:lang w:eastAsia="ru-RU"/>
        </w:rPr>
        <w:t xml:space="preserve">6389,26 </w:t>
      </w:r>
      <w:r w:rsidR="00837987">
        <w:rPr>
          <w:rFonts w:ascii="Times New Roman" w:hAnsi="Times New Roman"/>
          <w:sz w:val="28"/>
          <w:szCs w:val="28"/>
          <w:lang w:eastAsia="ru-RU"/>
        </w:rPr>
        <w:t xml:space="preserve">тыс. рублей или </w:t>
      </w:r>
      <w:r w:rsidR="00F818A1">
        <w:rPr>
          <w:rFonts w:ascii="Times New Roman" w:hAnsi="Times New Roman"/>
          <w:sz w:val="28"/>
          <w:szCs w:val="28"/>
          <w:lang w:eastAsia="ru-RU"/>
        </w:rPr>
        <w:t>40,1</w:t>
      </w:r>
      <w:r w:rsidR="00464807" w:rsidRPr="004648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7987">
        <w:rPr>
          <w:rFonts w:ascii="Times New Roman" w:hAnsi="Times New Roman"/>
          <w:sz w:val="28"/>
          <w:szCs w:val="28"/>
          <w:lang w:eastAsia="ru-RU"/>
        </w:rPr>
        <w:t>% соответственно.</w:t>
      </w:r>
    </w:p>
    <w:p w:rsidR="00837987" w:rsidRDefault="00837987" w:rsidP="00496C7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Наибольший объем</w:t>
      </w:r>
      <w:r w:rsidR="008B7AC2">
        <w:rPr>
          <w:rFonts w:ascii="Times New Roman" w:hAnsi="Times New Roman"/>
          <w:sz w:val="28"/>
          <w:szCs w:val="28"/>
          <w:lang w:eastAsia="ru-RU"/>
        </w:rPr>
        <w:t xml:space="preserve"> бюджетных ассигнований на непрограм</w:t>
      </w:r>
      <w:r w:rsidR="006406E1">
        <w:rPr>
          <w:rFonts w:ascii="Times New Roman" w:hAnsi="Times New Roman"/>
          <w:sz w:val="28"/>
          <w:szCs w:val="28"/>
          <w:lang w:eastAsia="ru-RU"/>
        </w:rPr>
        <w:t>м</w:t>
      </w:r>
      <w:r w:rsidR="008B7AC2">
        <w:rPr>
          <w:rFonts w:ascii="Times New Roman" w:hAnsi="Times New Roman"/>
          <w:sz w:val="28"/>
          <w:szCs w:val="28"/>
          <w:lang w:eastAsia="ru-RU"/>
        </w:rPr>
        <w:t>ную деятельность предусматривается в 20</w:t>
      </w:r>
      <w:r w:rsidR="00FA720C">
        <w:rPr>
          <w:rFonts w:ascii="Times New Roman" w:hAnsi="Times New Roman"/>
          <w:sz w:val="28"/>
          <w:szCs w:val="28"/>
          <w:lang w:eastAsia="ru-RU"/>
        </w:rPr>
        <w:t>2</w:t>
      </w:r>
      <w:r w:rsidR="00F818A1">
        <w:rPr>
          <w:rFonts w:ascii="Times New Roman" w:hAnsi="Times New Roman"/>
          <w:sz w:val="28"/>
          <w:szCs w:val="28"/>
          <w:lang w:eastAsia="ru-RU"/>
        </w:rPr>
        <w:t>1</w:t>
      </w:r>
      <w:r w:rsidR="008B7AC2">
        <w:rPr>
          <w:rFonts w:ascii="Times New Roman" w:hAnsi="Times New Roman"/>
          <w:sz w:val="28"/>
          <w:szCs w:val="28"/>
          <w:lang w:eastAsia="ru-RU"/>
        </w:rPr>
        <w:t xml:space="preserve"> году на </w:t>
      </w:r>
      <w:r w:rsidR="008B7AC2" w:rsidRPr="008B7AC2">
        <w:rPr>
          <w:rFonts w:ascii="Times New Roman" w:hAnsi="Times New Roman"/>
          <w:sz w:val="28"/>
          <w:szCs w:val="28"/>
          <w:lang w:eastAsia="ru-RU"/>
        </w:rPr>
        <w:t>обеспечени</w:t>
      </w:r>
      <w:r w:rsidR="00076F5E">
        <w:rPr>
          <w:rFonts w:ascii="Times New Roman" w:hAnsi="Times New Roman"/>
          <w:sz w:val="28"/>
          <w:szCs w:val="28"/>
          <w:lang w:eastAsia="ru-RU"/>
        </w:rPr>
        <w:t>е</w:t>
      </w:r>
      <w:r w:rsidR="008B7AC2" w:rsidRPr="008B7AC2">
        <w:rPr>
          <w:rFonts w:ascii="Times New Roman" w:hAnsi="Times New Roman"/>
          <w:sz w:val="28"/>
          <w:szCs w:val="28"/>
          <w:lang w:eastAsia="ru-RU"/>
        </w:rPr>
        <w:t xml:space="preserve"> деятельности Думы </w:t>
      </w:r>
      <w:proofErr w:type="spellStart"/>
      <w:r w:rsidR="008B7AC2" w:rsidRPr="008B7AC2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8B7AC2" w:rsidRPr="008B7AC2">
        <w:rPr>
          <w:rFonts w:ascii="Times New Roman" w:hAnsi="Times New Roman"/>
          <w:sz w:val="28"/>
          <w:szCs w:val="28"/>
          <w:lang w:eastAsia="ru-RU"/>
        </w:rPr>
        <w:t xml:space="preserve"> городского округа  Ставропольского края</w:t>
      </w:r>
      <w:r w:rsidR="003D031F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076F5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818A1">
        <w:rPr>
          <w:rFonts w:ascii="Times New Roman" w:hAnsi="Times New Roman"/>
          <w:sz w:val="28"/>
          <w:szCs w:val="28"/>
          <w:lang w:eastAsia="ru-RU"/>
        </w:rPr>
        <w:t>1000</w:t>
      </w:r>
      <w:r w:rsidR="006A0BD1">
        <w:rPr>
          <w:rFonts w:ascii="Times New Roman" w:hAnsi="Times New Roman"/>
          <w:sz w:val="28"/>
          <w:szCs w:val="28"/>
          <w:lang w:eastAsia="ru-RU"/>
        </w:rPr>
        <w:t>6</w:t>
      </w:r>
      <w:r w:rsidR="00F818A1">
        <w:rPr>
          <w:rFonts w:ascii="Times New Roman" w:hAnsi="Times New Roman"/>
          <w:sz w:val="28"/>
          <w:szCs w:val="28"/>
          <w:lang w:eastAsia="ru-RU"/>
        </w:rPr>
        <w:t>,55</w:t>
      </w:r>
      <w:r w:rsidR="00076F5E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:rsidR="00076F5E" w:rsidRDefault="00076F5E" w:rsidP="00496C7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Исполнение расходов по непрограммному направлению </w:t>
      </w:r>
      <w:r w:rsidR="00705899" w:rsidRPr="00705899">
        <w:rPr>
          <w:rFonts w:ascii="Times New Roman" w:hAnsi="Times New Roman"/>
          <w:sz w:val="28"/>
          <w:szCs w:val="28"/>
          <w:lang w:eastAsia="ru-RU"/>
        </w:rPr>
        <w:t xml:space="preserve">на обеспечение деятельности Думы </w:t>
      </w:r>
      <w:proofErr w:type="spellStart"/>
      <w:r w:rsidR="00705899" w:rsidRPr="00705899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705899" w:rsidRPr="00705899">
        <w:rPr>
          <w:rFonts w:ascii="Times New Roman" w:hAnsi="Times New Roman"/>
          <w:sz w:val="28"/>
          <w:szCs w:val="28"/>
          <w:lang w:eastAsia="ru-RU"/>
        </w:rPr>
        <w:t xml:space="preserve"> городского округа  Ставропольского края </w:t>
      </w:r>
      <w:r w:rsidR="00FD046C">
        <w:rPr>
          <w:rFonts w:ascii="Times New Roman" w:hAnsi="Times New Roman"/>
          <w:sz w:val="28"/>
          <w:szCs w:val="28"/>
          <w:lang w:eastAsia="ru-RU"/>
        </w:rPr>
        <w:t xml:space="preserve">составило </w:t>
      </w:r>
      <w:r w:rsidR="006A0BD1">
        <w:rPr>
          <w:rFonts w:ascii="Times New Roman" w:hAnsi="Times New Roman"/>
          <w:sz w:val="28"/>
          <w:szCs w:val="28"/>
          <w:lang w:eastAsia="ru-RU"/>
        </w:rPr>
        <w:t>4755,36</w:t>
      </w:r>
      <w:r w:rsidR="00FD046C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6A0BD1">
        <w:rPr>
          <w:rFonts w:ascii="Times New Roman" w:hAnsi="Times New Roman"/>
          <w:sz w:val="28"/>
          <w:szCs w:val="28"/>
          <w:lang w:eastAsia="ru-RU"/>
        </w:rPr>
        <w:t>47,5</w:t>
      </w:r>
      <w:r w:rsidR="00A94E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5899">
        <w:rPr>
          <w:rFonts w:ascii="Times New Roman" w:hAnsi="Times New Roman"/>
          <w:sz w:val="28"/>
          <w:szCs w:val="28"/>
          <w:lang w:eastAsia="ru-RU"/>
        </w:rPr>
        <w:t>% показателя сводной бюджетной росписи (с изменениями).</w:t>
      </w:r>
    </w:p>
    <w:p w:rsidR="00BE0ECD" w:rsidRDefault="00BE0ECD" w:rsidP="00496C7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6C55" w:rsidRPr="001C6C55" w:rsidRDefault="00A565E7" w:rsidP="00656B3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Проведенный анализ численности муниципальных служащих</w:t>
      </w:r>
      <w:r w:rsidR="007D608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D6080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7D6080">
        <w:rPr>
          <w:rFonts w:ascii="Times New Roman" w:hAnsi="Times New Roman"/>
          <w:sz w:val="28"/>
          <w:szCs w:val="28"/>
          <w:lang w:eastAsia="ru-RU"/>
        </w:rPr>
        <w:t xml:space="preserve"> городского округа Ставропольского края показал, что в отчетном периоде численность муниципальных служащих </w:t>
      </w:r>
      <w:r w:rsidR="004F1C5B">
        <w:rPr>
          <w:rFonts w:ascii="Times New Roman" w:hAnsi="Times New Roman"/>
          <w:sz w:val="28"/>
          <w:szCs w:val="28"/>
          <w:lang w:eastAsia="ru-RU"/>
        </w:rPr>
        <w:t>уменьшилась</w:t>
      </w:r>
      <w:r w:rsidR="00D311D8">
        <w:rPr>
          <w:rFonts w:ascii="Times New Roman" w:hAnsi="Times New Roman"/>
          <w:sz w:val="28"/>
          <w:szCs w:val="28"/>
          <w:lang w:eastAsia="ru-RU"/>
        </w:rPr>
        <w:t xml:space="preserve"> по сравнению с аналогичным периодом прошлого года на </w:t>
      </w:r>
      <w:r w:rsidR="004F1C5B">
        <w:rPr>
          <w:rFonts w:ascii="Times New Roman" w:hAnsi="Times New Roman"/>
          <w:sz w:val="28"/>
          <w:szCs w:val="28"/>
          <w:lang w:eastAsia="ru-RU"/>
        </w:rPr>
        <w:t>5</w:t>
      </w:r>
      <w:r w:rsidR="00D311D8">
        <w:rPr>
          <w:rFonts w:ascii="Times New Roman" w:hAnsi="Times New Roman"/>
          <w:sz w:val="28"/>
          <w:szCs w:val="28"/>
          <w:lang w:eastAsia="ru-RU"/>
        </w:rPr>
        <w:t xml:space="preserve"> человек и по состоянию на 01.0</w:t>
      </w:r>
      <w:r w:rsidR="008078EB">
        <w:rPr>
          <w:rFonts w:ascii="Times New Roman" w:hAnsi="Times New Roman"/>
          <w:sz w:val="28"/>
          <w:szCs w:val="28"/>
          <w:lang w:eastAsia="ru-RU"/>
        </w:rPr>
        <w:t>7</w:t>
      </w:r>
      <w:r w:rsidR="00D311D8">
        <w:rPr>
          <w:rFonts w:ascii="Times New Roman" w:hAnsi="Times New Roman"/>
          <w:sz w:val="28"/>
          <w:szCs w:val="28"/>
          <w:lang w:eastAsia="ru-RU"/>
        </w:rPr>
        <w:t>.20</w:t>
      </w:r>
      <w:r w:rsidR="00076C2F">
        <w:rPr>
          <w:rFonts w:ascii="Times New Roman" w:hAnsi="Times New Roman"/>
          <w:sz w:val="28"/>
          <w:szCs w:val="28"/>
          <w:lang w:eastAsia="ru-RU"/>
        </w:rPr>
        <w:t>2</w:t>
      </w:r>
      <w:r w:rsidR="004F1C5B">
        <w:rPr>
          <w:rFonts w:ascii="Times New Roman" w:hAnsi="Times New Roman"/>
          <w:sz w:val="28"/>
          <w:szCs w:val="28"/>
          <w:lang w:eastAsia="ru-RU"/>
        </w:rPr>
        <w:t>1</w:t>
      </w:r>
      <w:r w:rsidR="00D311D8">
        <w:rPr>
          <w:rFonts w:ascii="Times New Roman" w:hAnsi="Times New Roman"/>
          <w:sz w:val="28"/>
          <w:szCs w:val="28"/>
          <w:lang w:eastAsia="ru-RU"/>
        </w:rPr>
        <w:t xml:space="preserve"> года составила </w:t>
      </w:r>
      <w:r w:rsidR="00AB6FD9">
        <w:rPr>
          <w:rFonts w:ascii="Times New Roman" w:hAnsi="Times New Roman"/>
          <w:sz w:val="28"/>
          <w:szCs w:val="28"/>
          <w:lang w:eastAsia="ru-RU"/>
        </w:rPr>
        <w:t>2</w:t>
      </w:r>
      <w:r w:rsidR="008078EB">
        <w:rPr>
          <w:rFonts w:ascii="Times New Roman" w:hAnsi="Times New Roman"/>
          <w:sz w:val="28"/>
          <w:szCs w:val="28"/>
          <w:lang w:eastAsia="ru-RU"/>
        </w:rPr>
        <w:t>17</w:t>
      </w:r>
      <w:r w:rsidR="00D311D8">
        <w:rPr>
          <w:rFonts w:ascii="Times New Roman" w:hAnsi="Times New Roman"/>
          <w:sz w:val="28"/>
          <w:szCs w:val="28"/>
          <w:lang w:eastAsia="ru-RU"/>
        </w:rPr>
        <w:t xml:space="preserve"> человек. Численность </w:t>
      </w:r>
      <w:r w:rsidR="007D1A42">
        <w:rPr>
          <w:rFonts w:ascii="Times New Roman" w:hAnsi="Times New Roman"/>
          <w:sz w:val="28"/>
          <w:szCs w:val="28"/>
          <w:lang w:eastAsia="ru-RU"/>
        </w:rPr>
        <w:t xml:space="preserve">работников муниципальных учреждений </w:t>
      </w:r>
      <w:proofErr w:type="spellStart"/>
      <w:r w:rsidR="007D1A42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7D1A42">
        <w:rPr>
          <w:rFonts w:ascii="Times New Roman" w:hAnsi="Times New Roman"/>
          <w:sz w:val="28"/>
          <w:szCs w:val="28"/>
          <w:lang w:eastAsia="ru-RU"/>
        </w:rPr>
        <w:t xml:space="preserve"> городского округа Ставропольского края в сравнении с аналогичным периодом прошлого года </w:t>
      </w:r>
      <w:r w:rsidR="00507624">
        <w:rPr>
          <w:rFonts w:ascii="Times New Roman" w:hAnsi="Times New Roman"/>
          <w:sz w:val="28"/>
          <w:szCs w:val="28"/>
          <w:lang w:eastAsia="ru-RU"/>
        </w:rPr>
        <w:t>снизилась</w:t>
      </w:r>
      <w:r w:rsidR="00085675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8078EB">
        <w:rPr>
          <w:rFonts w:ascii="Times New Roman" w:hAnsi="Times New Roman"/>
          <w:sz w:val="28"/>
          <w:szCs w:val="28"/>
          <w:lang w:eastAsia="ru-RU"/>
        </w:rPr>
        <w:t>61</w:t>
      </w:r>
      <w:r w:rsidR="00085675">
        <w:rPr>
          <w:rFonts w:ascii="Times New Roman" w:hAnsi="Times New Roman"/>
          <w:sz w:val="28"/>
          <w:szCs w:val="28"/>
          <w:lang w:eastAsia="ru-RU"/>
        </w:rPr>
        <w:t xml:space="preserve"> человек и составила </w:t>
      </w:r>
      <w:r w:rsidR="008078EB">
        <w:rPr>
          <w:rFonts w:ascii="Times New Roman" w:hAnsi="Times New Roman"/>
          <w:sz w:val="28"/>
          <w:szCs w:val="28"/>
          <w:lang w:eastAsia="ru-RU"/>
        </w:rPr>
        <w:t>2305</w:t>
      </w:r>
      <w:r w:rsidR="00085675">
        <w:rPr>
          <w:rFonts w:ascii="Times New Roman" w:hAnsi="Times New Roman"/>
          <w:sz w:val="28"/>
          <w:szCs w:val="28"/>
          <w:lang w:eastAsia="ru-RU"/>
        </w:rPr>
        <w:t xml:space="preserve"> человек.</w:t>
      </w:r>
    </w:p>
    <w:p w:rsidR="00B24057" w:rsidRDefault="00B24057" w:rsidP="006206A3">
      <w:pPr>
        <w:tabs>
          <w:tab w:val="left" w:pos="20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6B31" w:rsidRDefault="00656B31" w:rsidP="006206A3">
      <w:pPr>
        <w:tabs>
          <w:tab w:val="left" w:pos="20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BE7">
        <w:rPr>
          <w:rFonts w:ascii="Times New Roman" w:hAnsi="Times New Roman"/>
          <w:b/>
          <w:sz w:val="28"/>
          <w:szCs w:val="28"/>
        </w:rPr>
        <w:t>Предложения</w:t>
      </w:r>
    </w:p>
    <w:p w:rsidR="00656B31" w:rsidRDefault="00656B31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BE7">
        <w:rPr>
          <w:rFonts w:ascii="Times New Roman" w:hAnsi="Times New Roman"/>
          <w:sz w:val="28"/>
          <w:szCs w:val="28"/>
        </w:rPr>
        <w:t>Контрольн</w:t>
      </w:r>
      <w:r>
        <w:rPr>
          <w:rFonts w:ascii="Times New Roman" w:hAnsi="Times New Roman"/>
          <w:sz w:val="28"/>
          <w:szCs w:val="28"/>
        </w:rPr>
        <w:t>о-счетная</w:t>
      </w:r>
      <w:r w:rsidRPr="00DE3BE7">
        <w:rPr>
          <w:rFonts w:ascii="Times New Roman" w:hAnsi="Times New Roman"/>
          <w:sz w:val="28"/>
          <w:szCs w:val="28"/>
        </w:rPr>
        <w:t xml:space="preserve"> 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ГО СК предлагает </w:t>
      </w:r>
      <w:r w:rsidRPr="006728B4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284BF9" w:rsidRPr="00284BF9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284BF9" w:rsidRPr="00284BF9">
        <w:rPr>
          <w:rFonts w:ascii="Times New Roman" w:hAnsi="Times New Roman"/>
          <w:sz w:val="28"/>
          <w:szCs w:val="28"/>
        </w:rPr>
        <w:t xml:space="preserve"> городского округа Ставропольского края </w:t>
      </w:r>
      <w:r w:rsidRPr="00DE3BE7">
        <w:rPr>
          <w:rFonts w:ascii="Times New Roman" w:hAnsi="Times New Roman"/>
          <w:sz w:val="28"/>
          <w:szCs w:val="28"/>
        </w:rPr>
        <w:t>в целях соблюдения статьи 34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DE3BE7">
        <w:rPr>
          <w:rFonts w:ascii="Times New Roman" w:hAnsi="Times New Roman"/>
          <w:sz w:val="28"/>
          <w:szCs w:val="28"/>
        </w:rPr>
        <w:t>на основании фактов, изложенных в заключении:</w:t>
      </w:r>
    </w:p>
    <w:p w:rsidR="00656B31" w:rsidRDefault="00656B31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постоянный мониторинг исполнения показателей по доходам бюджета И</w:t>
      </w:r>
      <w:r w:rsidR="006B77BE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СК, выявлять и учитывать риски </w:t>
      </w:r>
      <w:proofErr w:type="gramStart"/>
      <w:r>
        <w:rPr>
          <w:rFonts w:ascii="Times New Roman" w:hAnsi="Times New Roman"/>
          <w:sz w:val="28"/>
          <w:szCs w:val="28"/>
        </w:rPr>
        <w:t>не достижения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плановых назначений по доходам;</w:t>
      </w:r>
    </w:p>
    <w:p w:rsidR="00656B31" w:rsidRDefault="00656B31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0A3522">
        <w:rPr>
          <w:rFonts w:ascii="Times New Roman" w:hAnsi="Times New Roman"/>
          <w:sz w:val="28"/>
          <w:szCs w:val="28"/>
        </w:rPr>
        <w:t xml:space="preserve"> целях пополнения доходной части местных бюджетов активизировать работу совместно с уполномоченными органами в части погашения задолженности (недоимки) плательщиками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522">
        <w:rPr>
          <w:rFonts w:ascii="Times New Roman" w:hAnsi="Times New Roman"/>
          <w:sz w:val="28"/>
          <w:szCs w:val="28"/>
        </w:rPr>
        <w:t>налогов, сборов и иных платежей</w:t>
      </w:r>
      <w:r>
        <w:rPr>
          <w:rFonts w:ascii="Times New Roman" w:hAnsi="Times New Roman"/>
          <w:sz w:val="28"/>
          <w:szCs w:val="28"/>
        </w:rPr>
        <w:t>;</w:t>
      </w:r>
    </w:p>
    <w:p w:rsidR="001239C6" w:rsidRDefault="001239C6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1239C6">
        <w:rPr>
          <w:rFonts w:ascii="Times New Roman" w:hAnsi="Times New Roman"/>
          <w:sz w:val="28"/>
          <w:szCs w:val="28"/>
        </w:rPr>
        <w:t>главным распорядителям бюджетных средств, своевременно проводить</w:t>
      </w:r>
      <w:r w:rsidR="00F640DA"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мониторинг исполнения программных мероприятий в целях повышения</w:t>
      </w:r>
      <w:r w:rsidR="00F640DA"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эффективности расходования бюджетных средств;</w:t>
      </w:r>
    </w:p>
    <w:p w:rsidR="001239C6" w:rsidRDefault="001239C6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39C6">
        <w:rPr>
          <w:rFonts w:ascii="Times New Roman" w:hAnsi="Times New Roman"/>
          <w:sz w:val="28"/>
          <w:szCs w:val="28"/>
        </w:rPr>
        <w:t>ответственным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исполнителям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программ обеспечить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исполнение</w:t>
      </w:r>
      <w:r w:rsidR="00F640DA">
        <w:rPr>
          <w:rFonts w:ascii="Times New Roman" w:hAnsi="Times New Roman"/>
          <w:sz w:val="28"/>
          <w:szCs w:val="28"/>
        </w:rPr>
        <w:t xml:space="preserve"> </w:t>
      </w:r>
      <w:r w:rsidR="00F640DA" w:rsidRPr="00F640DA">
        <w:rPr>
          <w:rFonts w:ascii="Times New Roman" w:hAnsi="Times New Roman"/>
          <w:sz w:val="28"/>
          <w:szCs w:val="28"/>
        </w:rPr>
        <w:t>и не</w:t>
      </w:r>
      <w:r w:rsidR="00F640DA">
        <w:rPr>
          <w:rFonts w:ascii="Times New Roman" w:hAnsi="Times New Roman"/>
          <w:sz w:val="28"/>
          <w:szCs w:val="28"/>
        </w:rPr>
        <w:t xml:space="preserve"> д</w:t>
      </w:r>
      <w:r w:rsidR="00F640DA" w:rsidRPr="00F640DA">
        <w:rPr>
          <w:rFonts w:ascii="Times New Roman" w:hAnsi="Times New Roman"/>
          <w:sz w:val="28"/>
          <w:szCs w:val="28"/>
        </w:rPr>
        <w:t>опускать</w:t>
      </w:r>
      <w:r w:rsidR="00F640DA">
        <w:rPr>
          <w:rFonts w:ascii="Times New Roman" w:hAnsi="Times New Roman"/>
          <w:sz w:val="28"/>
          <w:szCs w:val="28"/>
        </w:rPr>
        <w:t xml:space="preserve"> </w:t>
      </w:r>
      <w:r w:rsidR="00F640DA" w:rsidRPr="00F640DA">
        <w:rPr>
          <w:rFonts w:ascii="Times New Roman" w:hAnsi="Times New Roman"/>
          <w:sz w:val="28"/>
          <w:szCs w:val="28"/>
        </w:rPr>
        <w:t>неэффективного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использования бюджетных средств</w:t>
      </w:r>
      <w:r>
        <w:rPr>
          <w:rFonts w:ascii="Times New Roman" w:hAnsi="Times New Roman"/>
          <w:sz w:val="28"/>
          <w:szCs w:val="28"/>
        </w:rPr>
        <w:t>;</w:t>
      </w:r>
    </w:p>
    <w:p w:rsidR="00656B31" w:rsidRPr="00DE3BE7" w:rsidRDefault="00656B31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DE3BE7">
        <w:rPr>
          <w:rFonts w:ascii="Times New Roman" w:hAnsi="Times New Roman"/>
          <w:sz w:val="28"/>
          <w:szCs w:val="28"/>
        </w:rPr>
        <w:t xml:space="preserve">воевременно </w:t>
      </w:r>
      <w:r>
        <w:rPr>
          <w:rFonts w:ascii="Times New Roman" w:hAnsi="Times New Roman"/>
          <w:sz w:val="28"/>
          <w:szCs w:val="28"/>
        </w:rPr>
        <w:t>проводить</w:t>
      </w:r>
      <w:r w:rsidRPr="00DE3BE7">
        <w:rPr>
          <w:rFonts w:ascii="Times New Roman" w:hAnsi="Times New Roman"/>
          <w:sz w:val="28"/>
          <w:szCs w:val="28"/>
        </w:rPr>
        <w:t xml:space="preserve"> мониторинг исполнения расходных обязатель</w:t>
      </w:r>
      <w:proofErr w:type="gramStart"/>
      <w:r w:rsidRPr="00DE3BE7">
        <w:rPr>
          <w:rFonts w:ascii="Times New Roman" w:hAnsi="Times New Roman"/>
          <w:sz w:val="28"/>
          <w:szCs w:val="28"/>
        </w:rPr>
        <w:t>ств гл</w:t>
      </w:r>
      <w:proofErr w:type="gramEnd"/>
      <w:r w:rsidRPr="00DE3BE7">
        <w:rPr>
          <w:rFonts w:ascii="Times New Roman" w:hAnsi="Times New Roman"/>
          <w:sz w:val="28"/>
          <w:szCs w:val="28"/>
        </w:rPr>
        <w:t>авных распорядителей (администраторов) бюджетных средств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E3BE7">
        <w:rPr>
          <w:rFonts w:ascii="Times New Roman" w:hAnsi="Times New Roman"/>
          <w:sz w:val="28"/>
          <w:szCs w:val="28"/>
        </w:rPr>
        <w:t>координировать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деятельность главных распорядителей (администраторов) бюджетных средств, в 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недопущения роста остатков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средств на лицевых счетах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на конец отчетного периода.</w:t>
      </w:r>
    </w:p>
    <w:p w:rsidR="00656B31" w:rsidRPr="00DE3BE7" w:rsidRDefault="00656B31" w:rsidP="00656B31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B31" w:rsidRDefault="00656B31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DE3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E3BE7">
        <w:rPr>
          <w:rFonts w:ascii="Times New Roman" w:hAnsi="Times New Roman"/>
          <w:sz w:val="28"/>
          <w:szCs w:val="28"/>
        </w:rPr>
        <w:t>Контрольно</w:t>
      </w:r>
      <w:r>
        <w:rPr>
          <w:rFonts w:ascii="Times New Roman" w:hAnsi="Times New Roman"/>
          <w:sz w:val="28"/>
          <w:szCs w:val="28"/>
        </w:rPr>
        <w:t>-счетной</w:t>
      </w:r>
      <w:proofErr w:type="gramEnd"/>
    </w:p>
    <w:p w:rsidR="00656B31" w:rsidRDefault="00656B31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E3BE7">
        <w:rPr>
          <w:rFonts w:ascii="Times New Roman" w:hAnsi="Times New Roman"/>
          <w:sz w:val="28"/>
          <w:szCs w:val="28"/>
        </w:rPr>
        <w:t xml:space="preserve">комиссии </w:t>
      </w:r>
      <w:proofErr w:type="spellStart"/>
      <w:r w:rsidRPr="00DE3BE7">
        <w:rPr>
          <w:rFonts w:ascii="Times New Roman" w:hAnsi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городского</w:t>
      </w:r>
      <w:proofErr w:type="gramEnd"/>
    </w:p>
    <w:p w:rsidR="00AF7BC6" w:rsidRPr="000F612B" w:rsidRDefault="00656B31" w:rsidP="0051721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</w:t>
      </w:r>
      <w:r w:rsidRPr="00DE3BE7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Е.П.Деньщикова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sectPr w:rsidR="00AF7BC6" w:rsidRPr="000F612B" w:rsidSect="00CA6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C82"/>
    <w:multiLevelType w:val="multilevel"/>
    <w:tmpl w:val="D7CE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707EC"/>
    <w:multiLevelType w:val="multilevel"/>
    <w:tmpl w:val="2A4AE0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B95F41"/>
    <w:multiLevelType w:val="hybridMultilevel"/>
    <w:tmpl w:val="62582104"/>
    <w:lvl w:ilvl="0" w:tplc="1A80F0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F6141C"/>
    <w:multiLevelType w:val="hybridMultilevel"/>
    <w:tmpl w:val="59FEBFFA"/>
    <w:lvl w:ilvl="0" w:tplc="2990E8D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11B"/>
    <w:rsid w:val="00006942"/>
    <w:rsid w:val="0001181E"/>
    <w:rsid w:val="00012B32"/>
    <w:rsid w:val="00013D69"/>
    <w:rsid w:val="00014EFA"/>
    <w:rsid w:val="000150DF"/>
    <w:rsid w:val="0001528D"/>
    <w:rsid w:val="000172CC"/>
    <w:rsid w:val="00024061"/>
    <w:rsid w:val="00026B0D"/>
    <w:rsid w:val="00027D0D"/>
    <w:rsid w:val="00031E37"/>
    <w:rsid w:val="000343E8"/>
    <w:rsid w:val="00034CE3"/>
    <w:rsid w:val="00034D3A"/>
    <w:rsid w:val="000357F5"/>
    <w:rsid w:val="00035AC6"/>
    <w:rsid w:val="0003689A"/>
    <w:rsid w:val="00037459"/>
    <w:rsid w:val="00042DEC"/>
    <w:rsid w:val="00045A82"/>
    <w:rsid w:val="00045B03"/>
    <w:rsid w:val="00050CB5"/>
    <w:rsid w:val="00053B67"/>
    <w:rsid w:val="00062076"/>
    <w:rsid w:val="000642EE"/>
    <w:rsid w:val="00064B92"/>
    <w:rsid w:val="00065D5D"/>
    <w:rsid w:val="00067ADC"/>
    <w:rsid w:val="00072ECF"/>
    <w:rsid w:val="000744BF"/>
    <w:rsid w:val="00076C2F"/>
    <w:rsid w:val="00076F5E"/>
    <w:rsid w:val="00082D04"/>
    <w:rsid w:val="00083BEE"/>
    <w:rsid w:val="00083EB1"/>
    <w:rsid w:val="00084EE3"/>
    <w:rsid w:val="00084F3F"/>
    <w:rsid w:val="0008557A"/>
    <w:rsid w:val="00085675"/>
    <w:rsid w:val="00094B63"/>
    <w:rsid w:val="000A5940"/>
    <w:rsid w:val="000B169D"/>
    <w:rsid w:val="000B229E"/>
    <w:rsid w:val="000B4A8D"/>
    <w:rsid w:val="000B4D52"/>
    <w:rsid w:val="000B5B2D"/>
    <w:rsid w:val="000B77C4"/>
    <w:rsid w:val="000B7CC2"/>
    <w:rsid w:val="000C02C9"/>
    <w:rsid w:val="000C3529"/>
    <w:rsid w:val="000C4BD8"/>
    <w:rsid w:val="000C51F5"/>
    <w:rsid w:val="000C66EC"/>
    <w:rsid w:val="000C771D"/>
    <w:rsid w:val="000C7926"/>
    <w:rsid w:val="000D0B69"/>
    <w:rsid w:val="000D1070"/>
    <w:rsid w:val="000D1F57"/>
    <w:rsid w:val="000D32BF"/>
    <w:rsid w:val="000D3DB1"/>
    <w:rsid w:val="000D47BB"/>
    <w:rsid w:val="000D5A6B"/>
    <w:rsid w:val="000E1163"/>
    <w:rsid w:val="000E2957"/>
    <w:rsid w:val="000E5BB3"/>
    <w:rsid w:val="000E66B9"/>
    <w:rsid w:val="000E68E2"/>
    <w:rsid w:val="000E715C"/>
    <w:rsid w:val="000F2733"/>
    <w:rsid w:val="000F3649"/>
    <w:rsid w:val="000F452A"/>
    <w:rsid w:val="000F5B83"/>
    <w:rsid w:val="000F612B"/>
    <w:rsid w:val="000F6BE7"/>
    <w:rsid w:val="00103182"/>
    <w:rsid w:val="00103776"/>
    <w:rsid w:val="001049E8"/>
    <w:rsid w:val="00110555"/>
    <w:rsid w:val="00113F80"/>
    <w:rsid w:val="001146B4"/>
    <w:rsid w:val="001160E4"/>
    <w:rsid w:val="00117364"/>
    <w:rsid w:val="001176F6"/>
    <w:rsid w:val="001214E3"/>
    <w:rsid w:val="00123022"/>
    <w:rsid w:val="001239C6"/>
    <w:rsid w:val="00124B72"/>
    <w:rsid w:val="00125048"/>
    <w:rsid w:val="0013005F"/>
    <w:rsid w:val="00132C35"/>
    <w:rsid w:val="0013562B"/>
    <w:rsid w:val="001374B3"/>
    <w:rsid w:val="001408C8"/>
    <w:rsid w:val="00142D15"/>
    <w:rsid w:val="00144A31"/>
    <w:rsid w:val="001467C6"/>
    <w:rsid w:val="0014695A"/>
    <w:rsid w:val="00150A57"/>
    <w:rsid w:val="001515BB"/>
    <w:rsid w:val="001526F7"/>
    <w:rsid w:val="001546A1"/>
    <w:rsid w:val="00162B93"/>
    <w:rsid w:val="00164212"/>
    <w:rsid w:val="001655C2"/>
    <w:rsid w:val="0016755F"/>
    <w:rsid w:val="00171E70"/>
    <w:rsid w:val="001733BB"/>
    <w:rsid w:val="00175373"/>
    <w:rsid w:val="00176379"/>
    <w:rsid w:val="001827F6"/>
    <w:rsid w:val="00182BBE"/>
    <w:rsid w:val="00182F19"/>
    <w:rsid w:val="00183C2E"/>
    <w:rsid w:val="0019142E"/>
    <w:rsid w:val="00191767"/>
    <w:rsid w:val="00191A57"/>
    <w:rsid w:val="00195D9D"/>
    <w:rsid w:val="001961FE"/>
    <w:rsid w:val="00196CC2"/>
    <w:rsid w:val="00197423"/>
    <w:rsid w:val="00197897"/>
    <w:rsid w:val="00197ED0"/>
    <w:rsid w:val="001A08B6"/>
    <w:rsid w:val="001A27EF"/>
    <w:rsid w:val="001A350F"/>
    <w:rsid w:val="001A5C81"/>
    <w:rsid w:val="001A662E"/>
    <w:rsid w:val="001B1344"/>
    <w:rsid w:val="001B3660"/>
    <w:rsid w:val="001B442C"/>
    <w:rsid w:val="001B685D"/>
    <w:rsid w:val="001C0384"/>
    <w:rsid w:val="001C1E88"/>
    <w:rsid w:val="001C2719"/>
    <w:rsid w:val="001C2DA3"/>
    <w:rsid w:val="001C3092"/>
    <w:rsid w:val="001C4553"/>
    <w:rsid w:val="001C595F"/>
    <w:rsid w:val="001C5CCC"/>
    <w:rsid w:val="001C6823"/>
    <w:rsid w:val="001C6C55"/>
    <w:rsid w:val="001C6E7F"/>
    <w:rsid w:val="001C6F38"/>
    <w:rsid w:val="001D195F"/>
    <w:rsid w:val="001D1EB7"/>
    <w:rsid w:val="001D3442"/>
    <w:rsid w:val="001D46B8"/>
    <w:rsid w:val="001D4A6D"/>
    <w:rsid w:val="001D5D1B"/>
    <w:rsid w:val="001E07FC"/>
    <w:rsid w:val="001E18B4"/>
    <w:rsid w:val="001E2BB7"/>
    <w:rsid w:val="001E4356"/>
    <w:rsid w:val="001E7620"/>
    <w:rsid w:val="001F0D00"/>
    <w:rsid w:val="001F3995"/>
    <w:rsid w:val="001F6078"/>
    <w:rsid w:val="002026FC"/>
    <w:rsid w:val="002075A7"/>
    <w:rsid w:val="00210D3B"/>
    <w:rsid w:val="00210EFC"/>
    <w:rsid w:val="0021345A"/>
    <w:rsid w:val="00213CD3"/>
    <w:rsid w:val="002149F9"/>
    <w:rsid w:val="00215004"/>
    <w:rsid w:val="00215F65"/>
    <w:rsid w:val="00217A77"/>
    <w:rsid w:val="0022171A"/>
    <w:rsid w:val="0022403B"/>
    <w:rsid w:val="00224550"/>
    <w:rsid w:val="0022748B"/>
    <w:rsid w:val="0023094A"/>
    <w:rsid w:val="00233401"/>
    <w:rsid w:val="00233DE1"/>
    <w:rsid w:val="002375E1"/>
    <w:rsid w:val="00242457"/>
    <w:rsid w:val="00244491"/>
    <w:rsid w:val="002450F4"/>
    <w:rsid w:val="00246292"/>
    <w:rsid w:val="00247634"/>
    <w:rsid w:val="00247D35"/>
    <w:rsid w:val="002508F6"/>
    <w:rsid w:val="00250B05"/>
    <w:rsid w:val="00251130"/>
    <w:rsid w:val="002522EA"/>
    <w:rsid w:val="002539D6"/>
    <w:rsid w:val="00257757"/>
    <w:rsid w:val="00257DC4"/>
    <w:rsid w:val="00263C78"/>
    <w:rsid w:val="00265279"/>
    <w:rsid w:val="00266DB5"/>
    <w:rsid w:val="0027118F"/>
    <w:rsid w:val="00272487"/>
    <w:rsid w:val="0027349B"/>
    <w:rsid w:val="00273C9C"/>
    <w:rsid w:val="00281CA1"/>
    <w:rsid w:val="00283FD4"/>
    <w:rsid w:val="00284313"/>
    <w:rsid w:val="00284BF9"/>
    <w:rsid w:val="00285758"/>
    <w:rsid w:val="00287956"/>
    <w:rsid w:val="00290E7D"/>
    <w:rsid w:val="00291A2A"/>
    <w:rsid w:val="002936AD"/>
    <w:rsid w:val="00293CF0"/>
    <w:rsid w:val="00295C58"/>
    <w:rsid w:val="0029769E"/>
    <w:rsid w:val="002A0F96"/>
    <w:rsid w:val="002B2412"/>
    <w:rsid w:val="002B27A3"/>
    <w:rsid w:val="002B323D"/>
    <w:rsid w:val="002B38C3"/>
    <w:rsid w:val="002B4D73"/>
    <w:rsid w:val="002B4DAB"/>
    <w:rsid w:val="002C06BF"/>
    <w:rsid w:val="002C098A"/>
    <w:rsid w:val="002C419B"/>
    <w:rsid w:val="002D0F9B"/>
    <w:rsid w:val="002D2C4F"/>
    <w:rsid w:val="002D3A8F"/>
    <w:rsid w:val="002D532C"/>
    <w:rsid w:val="002D6EDD"/>
    <w:rsid w:val="002D7EB6"/>
    <w:rsid w:val="002E2A11"/>
    <w:rsid w:val="002E3DFD"/>
    <w:rsid w:val="002E462F"/>
    <w:rsid w:val="002E4FFB"/>
    <w:rsid w:val="002E65BA"/>
    <w:rsid w:val="002F0C57"/>
    <w:rsid w:val="002F2D18"/>
    <w:rsid w:val="002F455D"/>
    <w:rsid w:val="002F46B8"/>
    <w:rsid w:val="002F59CA"/>
    <w:rsid w:val="002F74EB"/>
    <w:rsid w:val="00303BF3"/>
    <w:rsid w:val="00305920"/>
    <w:rsid w:val="00307306"/>
    <w:rsid w:val="00307685"/>
    <w:rsid w:val="003127FF"/>
    <w:rsid w:val="00313A4D"/>
    <w:rsid w:val="00316F1B"/>
    <w:rsid w:val="0031756C"/>
    <w:rsid w:val="003216A2"/>
    <w:rsid w:val="00321E4C"/>
    <w:rsid w:val="00322FDC"/>
    <w:rsid w:val="003231CA"/>
    <w:rsid w:val="0032591A"/>
    <w:rsid w:val="00325D2C"/>
    <w:rsid w:val="003260B9"/>
    <w:rsid w:val="003309A7"/>
    <w:rsid w:val="003355CE"/>
    <w:rsid w:val="0033612F"/>
    <w:rsid w:val="00336B5E"/>
    <w:rsid w:val="00342DD1"/>
    <w:rsid w:val="0034438E"/>
    <w:rsid w:val="00345002"/>
    <w:rsid w:val="00350BB6"/>
    <w:rsid w:val="00354F78"/>
    <w:rsid w:val="00356BCA"/>
    <w:rsid w:val="00357C17"/>
    <w:rsid w:val="00357D30"/>
    <w:rsid w:val="00360CB3"/>
    <w:rsid w:val="003624B4"/>
    <w:rsid w:val="00366CDA"/>
    <w:rsid w:val="00367286"/>
    <w:rsid w:val="00370E1A"/>
    <w:rsid w:val="003747A1"/>
    <w:rsid w:val="003749C7"/>
    <w:rsid w:val="00376B4D"/>
    <w:rsid w:val="00377B5E"/>
    <w:rsid w:val="003858C2"/>
    <w:rsid w:val="00387F49"/>
    <w:rsid w:val="00391ECC"/>
    <w:rsid w:val="003929F9"/>
    <w:rsid w:val="00395848"/>
    <w:rsid w:val="00397A4D"/>
    <w:rsid w:val="003A030D"/>
    <w:rsid w:val="003A1364"/>
    <w:rsid w:val="003A1E41"/>
    <w:rsid w:val="003A2111"/>
    <w:rsid w:val="003A4D35"/>
    <w:rsid w:val="003A5879"/>
    <w:rsid w:val="003A5DBD"/>
    <w:rsid w:val="003A6893"/>
    <w:rsid w:val="003B4C3C"/>
    <w:rsid w:val="003B5618"/>
    <w:rsid w:val="003B6655"/>
    <w:rsid w:val="003B76F3"/>
    <w:rsid w:val="003B7B57"/>
    <w:rsid w:val="003C0828"/>
    <w:rsid w:val="003C20AF"/>
    <w:rsid w:val="003C3B73"/>
    <w:rsid w:val="003C46CC"/>
    <w:rsid w:val="003C7386"/>
    <w:rsid w:val="003D0168"/>
    <w:rsid w:val="003D031F"/>
    <w:rsid w:val="003D1572"/>
    <w:rsid w:val="003D293D"/>
    <w:rsid w:val="003D57AE"/>
    <w:rsid w:val="003D683D"/>
    <w:rsid w:val="003D7804"/>
    <w:rsid w:val="003E17FC"/>
    <w:rsid w:val="003E19CB"/>
    <w:rsid w:val="003E2F70"/>
    <w:rsid w:val="003E2FB0"/>
    <w:rsid w:val="003E3E58"/>
    <w:rsid w:val="003E64BF"/>
    <w:rsid w:val="003E6813"/>
    <w:rsid w:val="003E714A"/>
    <w:rsid w:val="003F26E2"/>
    <w:rsid w:val="003F310E"/>
    <w:rsid w:val="003F4066"/>
    <w:rsid w:val="003F6731"/>
    <w:rsid w:val="003F7699"/>
    <w:rsid w:val="003F775E"/>
    <w:rsid w:val="0040361C"/>
    <w:rsid w:val="00404B5D"/>
    <w:rsid w:val="00406C9B"/>
    <w:rsid w:val="0041251D"/>
    <w:rsid w:val="00413B12"/>
    <w:rsid w:val="00414484"/>
    <w:rsid w:val="00420C0C"/>
    <w:rsid w:val="00420D96"/>
    <w:rsid w:val="00420ED4"/>
    <w:rsid w:val="0042147B"/>
    <w:rsid w:val="00423696"/>
    <w:rsid w:val="004277A8"/>
    <w:rsid w:val="00427AE9"/>
    <w:rsid w:val="0043345A"/>
    <w:rsid w:val="004337CF"/>
    <w:rsid w:val="00435441"/>
    <w:rsid w:val="00437F1D"/>
    <w:rsid w:val="004465C0"/>
    <w:rsid w:val="00446633"/>
    <w:rsid w:val="004518EE"/>
    <w:rsid w:val="00454293"/>
    <w:rsid w:val="00456939"/>
    <w:rsid w:val="00457DB6"/>
    <w:rsid w:val="004601D9"/>
    <w:rsid w:val="004610BF"/>
    <w:rsid w:val="00463922"/>
    <w:rsid w:val="00463EA8"/>
    <w:rsid w:val="00464807"/>
    <w:rsid w:val="00466BEB"/>
    <w:rsid w:val="00467C3B"/>
    <w:rsid w:val="004748E3"/>
    <w:rsid w:val="00475DEA"/>
    <w:rsid w:val="004768C9"/>
    <w:rsid w:val="00476BF3"/>
    <w:rsid w:val="00477849"/>
    <w:rsid w:val="00477FFC"/>
    <w:rsid w:val="00480BD5"/>
    <w:rsid w:val="00481E92"/>
    <w:rsid w:val="0048266E"/>
    <w:rsid w:val="0048479F"/>
    <w:rsid w:val="0048496F"/>
    <w:rsid w:val="004907D0"/>
    <w:rsid w:val="00491D39"/>
    <w:rsid w:val="0049274A"/>
    <w:rsid w:val="00493EF3"/>
    <w:rsid w:val="00493F14"/>
    <w:rsid w:val="00495C03"/>
    <w:rsid w:val="00496821"/>
    <w:rsid w:val="00496C72"/>
    <w:rsid w:val="00497BE6"/>
    <w:rsid w:val="004A0B15"/>
    <w:rsid w:val="004A25F2"/>
    <w:rsid w:val="004A2E32"/>
    <w:rsid w:val="004A3EB3"/>
    <w:rsid w:val="004A4279"/>
    <w:rsid w:val="004A76BB"/>
    <w:rsid w:val="004C285E"/>
    <w:rsid w:val="004C48CC"/>
    <w:rsid w:val="004C628E"/>
    <w:rsid w:val="004D1388"/>
    <w:rsid w:val="004D1599"/>
    <w:rsid w:val="004D2EBA"/>
    <w:rsid w:val="004D37B9"/>
    <w:rsid w:val="004D6098"/>
    <w:rsid w:val="004E0251"/>
    <w:rsid w:val="004E0A0E"/>
    <w:rsid w:val="004E4F9A"/>
    <w:rsid w:val="004E5AB4"/>
    <w:rsid w:val="004E6600"/>
    <w:rsid w:val="004E6E5D"/>
    <w:rsid w:val="004E7082"/>
    <w:rsid w:val="004F1C5B"/>
    <w:rsid w:val="004F406B"/>
    <w:rsid w:val="004F4194"/>
    <w:rsid w:val="004F56D2"/>
    <w:rsid w:val="004F5E5C"/>
    <w:rsid w:val="00501FA7"/>
    <w:rsid w:val="00503714"/>
    <w:rsid w:val="0050676D"/>
    <w:rsid w:val="00507624"/>
    <w:rsid w:val="005100FD"/>
    <w:rsid w:val="00512385"/>
    <w:rsid w:val="00516F38"/>
    <w:rsid w:val="00517215"/>
    <w:rsid w:val="005228D4"/>
    <w:rsid w:val="005238C3"/>
    <w:rsid w:val="00526206"/>
    <w:rsid w:val="00526831"/>
    <w:rsid w:val="005268C1"/>
    <w:rsid w:val="005307DE"/>
    <w:rsid w:val="005341AB"/>
    <w:rsid w:val="00535232"/>
    <w:rsid w:val="00540F34"/>
    <w:rsid w:val="0054268E"/>
    <w:rsid w:val="005448F4"/>
    <w:rsid w:val="00544BB5"/>
    <w:rsid w:val="00545704"/>
    <w:rsid w:val="00547A69"/>
    <w:rsid w:val="00547BFA"/>
    <w:rsid w:val="005521CB"/>
    <w:rsid w:val="00552651"/>
    <w:rsid w:val="0055452E"/>
    <w:rsid w:val="00555C47"/>
    <w:rsid w:val="005576E4"/>
    <w:rsid w:val="0056001A"/>
    <w:rsid w:val="00567420"/>
    <w:rsid w:val="0056788E"/>
    <w:rsid w:val="0057029F"/>
    <w:rsid w:val="005704FD"/>
    <w:rsid w:val="005705A9"/>
    <w:rsid w:val="00572B87"/>
    <w:rsid w:val="00573905"/>
    <w:rsid w:val="0057547A"/>
    <w:rsid w:val="00581F83"/>
    <w:rsid w:val="00583FA7"/>
    <w:rsid w:val="00586216"/>
    <w:rsid w:val="005863C2"/>
    <w:rsid w:val="005876EC"/>
    <w:rsid w:val="00591F99"/>
    <w:rsid w:val="0059312E"/>
    <w:rsid w:val="00594BD5"/>
    <w:rsid w:val="00595281"/>
    <w:rsid w:val="005955C2"/>
    <w:rsid w:val="005A11F5"/>
    <w:rsid w:val="005A2E9D"/>
    <w:rsid w:val="005A4D2D"/>
    <w:rsid w:val="005A695C"/>
    <w:rsid w:val="005B0130"/>
    <w:rsid w:val="005B061A"/>
    <w:rsid w:val="005B56B0"/>
    <w:rsid w:val="005B5B17"/>
    <w:rsid w:val="005C2E0F"/>
    <w:rsid w:val="005C3CFD"/>
    <w:rsid w:val="005D05F6"/>
    <w:rsid w:val="005D3D7B"/>
    <w:rsid w:val="005D69CC"/>
    <w:rsid w:val="005E0B65"/>
    <w:rsid w:val="005E3786"/>
    <w:rsid w:val="005E3FA1"/>
    <w:rsid w:val="005E7407"/>
    <w:rsid w:val="005E7FBD"/>
    <w:rsid w:val="005F0065"/>
    <w:rsid w:val="005F079E"/>
    <w:rsid w:val="005F7A82"/>
    <w:rsid w:val="00601460"/>
    <w:rsid w:val="00603DC1"/>
    <w:rsid w:val="00606661"/>
    <w:rsid w:val="00606DB3"/>
    <w:rsid w:val="00611E46"/>
    <w:rsid w:val="006129F6"/>
    <w:rsid w:val="006149C1"/>
    <w:rsid w:val="00615370"/>
    <w:rsid w:val="00617168"/>
    <w:rsid w:val="006201C4"/>
    <w:rsid w:val="006206A3"/>
    <w:rsid w:val="00621F6C"/>
    <w:rsid w:val="00622E7C"/>
    <w:rsid w:val="00624540"/>
    <w:rsid w:val="00626EAF"/>
    <w:rsid w:val="006302D9"/>
    <w:rsid w:val="00630CD3"/>
    <w:rsid w:val="006326CE"/>
    <w:rsid w:val="00635397"/>
    <w:rsid w:val="006358B1"/>
    <w:rsid w:val="00636109"/>
    <w:rsid w:val="0063698F"/>
    <w:rsid w:val="00636E5E"/>
    <w:rsid w:val="006406E1"/>
    <w:rsid w:val="0064302B"/>
    <w:rsid w:val="00644F40"/>
    <w:rsid w:val="00645421"/>
    <w:rsid w:val="006476EF"/>
    <w:rsid w:val="00647DEB"/>
    <w:rsid w:val="00650C02"/>
    <w:rsid w:val="00653726"/>
    <w:rsid w:val="00655346"/>
    <w:rsid w:val="00656B31"/>
    <w:rsid w:val="006570F2"/>
    <w:rsid w:val="00657FDC"/>
    <w:rsid w:val="00662590"/>
    <w:rsid w:val="00662D22"/>
    <w:rsid w:val="006632DA"/>
    <w:rsid w:val="00672619"/>
    <w:rsid w:val="00673B5A"/>
    <w:rsid w:val="00673C26"/>
    <w:rsid w:val="006756E3"/>
    <w:rsid w:val="00676C65"/>
    <w:rsid w:val="00680DDA"/>
    <w:rsid w:val="00681238"/>
    <w:rsid w:val="006818A3"/>
    <w:rsid w:val="00683D64"/>
    <w:rsid w:val="0068416F"/>
    <w:rsid w:val="00685243"/>
    <w:rsid w:val="006871CF"/>
    <w:rsid w:val="00687D14"/>
    <w:rsid w:val="006908E9"/>
    <w:rsid w:val="006919BD"/>
    <w:rsid w:val="00691E92"/>
    <w:rsid w:val="0069469A"/>
    <w:rsid w:val="00694920"/>
    <w:rsid w:val="00695C63"/>
    <w:rsid w:val="006974DF"/>
    <w:rsid w:val="006A0BD1"/>
    <w:rsid w:val="006A2646"/>
    <w:rsid w:val="006A469C"/>
    <w:rsid w:val="006A49C1"/>
    <w:rsid w:val="006A4E5E"/>
    <w:rsid w:val="006A64EA"/>
    <w:rsid w:val="006A6821"/>
    <w:rsid w:val="006B2C0D"/>
    <w:rsid w:val="006B3ECF"/>
    <w:rsid w:val="006B5BBB"/>
    <w:rsid w:val="006B664D"/>
    <w:rsid w:val="006B77BE"/>
    <w:rsid w:val="006B786A"/>
    <w:rsid w:val="006B7B98"/>
    <w:rsid w:val="006C04A1"/>
    <w:rsid w:val="006C347D"/>
    <w:rsid w:val="006C599A"/>
    <w:rsid w:val="006C5BA5"/>
    <w:rsid w:val="006C5EDE"/>
    <w:rsid w:val="006D1061"/>
    <w:rsid w:val="006D1E27"/>
    <w:rsid w:val="006D4B0A"/>
    <w:rsid w:val="006D7BB8"/>
    <w:rsid w:val="006E1115"/>
    <w:rsid w:val="006E1C14"/>
    <w:rsid w:val="006E5F26"/>
    <w:rsid w:val="006E6DF5"/>
    <w:rsid w:val="006E78ED"/>
    <w:rsid w:val="006E7A33"/>
    <w:rsid w:val="006F0CB3"/>
    <w:rsid w:val="006F2CE4"/>
    <w:rsid w:val="006F2F3C"/>
    <w:rsid w:val="006F3209"/>
    <w:rsid w:val="006F37D9"/>
    <w:rsid w:val="006F3A10"/>
    <w:rsid w:val="006F68CB"/>
    <w:rsid w:val="006F7119"/>
    <w:rsid w:val="007009FA"/>
    <w:rsid w:val="00701146"/>
    <w:rsid w:val="00701718"/>
    <w:rsid w:val="00702D34"/>
    <w:rsid w:val="007046FE"/>
    <w:rsid w:val="00705899"/>
    <w:rsid w:val="00706630"/>
    <w:rsid w:val="00713441"/>
    <w:rsid w:val="00715FD5"/>
    <w:rsid w:val="0072057F"/>
    <w:rsid w:val="007213CC"/>
    <w:rsid w:val="00721D38"/>
    <w:rsid w:val="00724288"/>
    <w:rsid w:val="007253C8"/>
    <w:rsid w:val="007262F2"/>
    <w:rsid w:val="00726577"/>
    <w:rsid w:val="0073300B"/>
    <w:rsid w:val="00733A2C"/>
    <w:rsid w:val="00733CFD"/>
    <w:rsid w:val="0073580E"/>
    <w:rsid w:val="00737AA1"/>
    <w:rsid w:val="00743A8B"/>
    <w:rsid w:val="007441EF"/>
    <w:rsid w:val="007454A0"/>
    <w:rsid w:val="00745FD9"/>
    <w:rsid w:val="007468F4"/>
    <w:rsid w:val="007469DD"/>
    <w:rsid w:val="007508D1"/>
    <w:rsid w:val="00751885"/>
    <w:rsid w:val="0075270F"/>
    <w:rsid w:val="007536A6"/>
    <w:rsid w:val="0075496A"/>
    <w:rsid w:val="00760F85"/>
    <w:rsid w:val="007654B5"/>
    <w:rsid w:val="00766775"/>
    <w:rsid w:val="00771699"/>
    <w:rsid w:val="00774FD7"/>
    <w:rsid w:val="00775E6F"/>
    <w:rsid w:val="00777F34"/>
    <w:rsid w:val="007815D1"/>
    <w:rsid w:val="00783611"/>
    <w:rsid w:val="00783C3F"/>
    <w:rsid w:val="0078408D"/>
    <w:rsid w:val="0078426B"/>
    <w:rsid w:val="00785C2C"/>
    <w:rsid w:val="00787492"/>
    <w:rsid w:val="0078777F"/>
    <w:rsid w:val="00793DFD"/>
    <w:rsid w:val="007968E6"/>
    <w:rsid w:val="007974C3"/>
    <w:rsid w:val="00797FF9"/>
    <w:rsid w:val="007A03C0"/>
    <w:rsid w:val="007A675B"/>
    <w:rsid w:val="007A6C3F"/>
    <w:rsid w:val="007B1B2E"/>
    <w:rsid w:val="007B6EDB"/>
    <w:rsid w:val="007C00DF"/>
    <w:rsid w:val="007C0217"/>
    <w:rsid w:val="007C0F9D"/>
    <w:rsid w:val="007C16D5"/>
    <w:rsid w:val="007C3DDB"/>
    <w:rsid w:val="007C4E1A"/>
    <w:rsid w:val="007D1A42"/>
    <w:rsid w:val="007D6080"/>
    <w:rsid w:val="007D6D17"/>
    <w:rsid w:val="007D76E4"/>
    <w:rsid w:val="007E085D"/>
    <w:rsid w:val="007E2872"/>
    <w:rsid w:val="007E69E2"/>
    <w:rsid w:val="007F22E7"/>
    <w:rsid w:val="007F29EB"/>
    <w:rsid w:val="007F47F8"/>
    <w:rsid w:val="00801155"/>
    <w:rsid w:val="008015EF"/>
    <w:rsid w:val="008029BF"/>
    <w:rsid w:val="00807591"/>
    <w:rsid w:val="008078EB"/>
    <w:rsid w:val="00807BE5"/>
    <w:rsid w:val="008107DD"/>
    <w:rsid w:val="00816521"/>
    <w:rsid w:val="00816E7D"/>
    <w:rsid w:val="00821E11"/>
    <w:rsid w:val="00822593"/>
    <w:rsid w:val="00826B94"/>
    <w:rsid w:val="008272B2"/>
    <w:rsid w:val="008276AD"/>
    <w:rsid w:val="00833F2D"/>
    <w:rsid w:val="00835C78"/>
    <w:rsid w:val="00836044"/>
    <w:rsid w:val="0083614B"/>
    <w:rsid w:val="00837987"/>
    <w:rsid w:val="008406A6"/>
    <w:rsid w:val="00840A17"/>
    <w:rsid w:val="008455A8"/>
    <w:rsid w:val="00846B6E"/>
    <w:rsid w:val="0084756E"/>
    <w:rsid w:val="008478A8"/>
    <w:rsid w:val="008519E8"/>
    <w:rsid w:val="00851D63"/>
    <w:rsid w:val="00854FB0"/>
    <w:rsid w:val="00860018"/>
    <w:rsid w:val="0086285F"/>
    <w:rsid w:val="00862A36"/>
    <w:rsid w:val="00862C0B"/>
    <w:rsid w:val="0086388D"/>
    <w:rsid w:val="00864FA1"/>
    <w:rsid w:val="0087061F"/>
    <w:rsid w:val="00872D19"/>
    <w:rsid w:val="00876D6E"/>
    <w:rsid w:val="008773CA"/>
    <w:rsid w:val="00877CBB"/>
    <w:rsid w:val="008830A4"/>
    <w:rsid w:val="008834A3"/>
    <w:rsid w:val="00884D90"/>
    <w:rsid w:val="0089156A"/>
    <w:rsid w:val="008919F4"/>
    <w:rsid w:val="0089297B"/>
    <w:rsid w:val="00896338"/>
    <w:rsid w:val="0089648C"/>
    <w:rsid w:val="008A0609"/>
    <w:rsid w:val="008A1B5D"/>
    <w:rsid w:val="008A351F"/>
    <w:rsid w:val="008A3BEC"/>
    <w:rsid w:val="008A6B5B"/>
    <w:rsid w:val="008A6CB5"/>
    <w:rsid w:val="008B102C"/>
    <w:rsid w:val="008B6ED5"/>
    <w:rsid w:val="008B75BB"/>
    <w:rsid w:val="008B7AC2"/>
    <w:rsid w:val="008C4042"/>
    <w:rsid w:val="008C4CF5"/>
    <w:rsid w:val="008C70A8"/>
    <w:rsid w:val="008C7322"/>
    <w:rsid w:val="008C78A5"/>
    <w:rsid w:val="008C79ED"/>
    <w:rsid w:val="008C7AED"/>
    <w:rsid w:val="008D2A50"/>
    <w:rsid w:val="008D43B9"/>
    <w:rsid w:val="008D53F5"/>
    <w:rsid w:val="008D6ECB"/>
    <w:rsid w:val="008D6FDC"/>
    <w:rsid w:val="008D72F7"/>
    <w:rsid w:val="008D7F66"/>
    <w:rsid w:val="008E0A79"/>
    <w:rsid w:val="008E52A2"/>
    <w:rsid w:val="008E6D6F"/>
    <w:rsid w:val="008F5B3F"/>
    <w:rsid w:val="008F6F81"/>
    <w:rsid w:val="0090047A"/>
    <w:rsid w:val="009005E5"/>
    <w:rsid w:val="00900AD6"/>
    <w:rsid w:val="009016E9"/>
    <w:rsid w:val="00902945"/>
    <w:rsid w:val="00917FB6"/>
    <w:rsid w:val="00921190"/>
    <w:rsid w:val="00924800"/>
    <w:rsid w:val="00933048"/>
    <w:rsid w:val="00936DB9"/>
    <w:rsid w:val="00940225"/>
    <w:rsid w:val="009405AA"/>
    <w:rsid w:val="00942D92"/>
    <w:rsid w:val="009433DF"/>
    <w:rsid w:val="0095432E"/>
    <w:rsid w:val="00956633"/>
    <w:rsid w:val="00957DC2"/>
    <w:rsid w:val="00961086"/>
    <w:rsid w:val="0096523C"/>
    <w:rsid w:val="00966817"/>
    <w:rsid w:val="00967B68"/>
    <w:rsid w:val="00967FCE"/>
    <w:rsid w:val="0097604F"/>
    <w:rsid w:val="00980C6A"/>
    <w:rsid w:val="00983FB7"/>
    <w:rsid w:val="00984990"/>
    <w:rsid w:val="00985596"/>
    <w:rsid w:val="009867F9"/>
    <w:rsid w:val="00990808"/>
    <w:rsid w:val="009924D7"/>
    <w:rsid w:val="00992A72"/>
    <w:rsid w:val="0099611B"/>
    <w:rsid w:val="009A1334"/>
    <w:rsid w:val="009A26B8"/>
    <w:rsid w:val="009A3838"/>
    <w:rsid w:val="009A5537"/>
    <w:rsid w:val="009B1B8B"/>
    <w:rsid w:val="009B1FCE"/>
    <w:rsid w:val="009B3A51"/>
    <w:rsid w:val="009B5FA7"/>
    <w:rsid w:val="009B64E3"/>
    <w:rsid w:val="009B68FA"/>
    <w:rsid w:val="009B6A8B"/>
    <w:rsid w:val="009B79E0"/>
    <w:rsid w:val="009C1591"/>
    <w:rsid w:val="009C173A"/>
    <w:rsid w:val="009C1CD1"/>
    <w:rsid w:val="009C273F"/>
    <w:rsid w:val="009D38CE"/>
    <w:rsid w:val="009D468F"/>
    <w:rsid w:val="009D7074"/>
    <w:rsid w:val="009E0233"/>
    <w:rsid w:val="009E05BD"/>
    <w:rsid w:val="009E118C"/>
    <w:rsid w:val="009E2E04"/>
    <w:rsid w:val="009F218F"/>
    <w:rsid w:val="009F3BF9"/>
    <w:rsid w:val="009F4A27"/>
    <w:rsid w:val="009F5665"/>
    <w:rsid w:val="00A01418"/>
    <w:rsid w:val="00A014FB"/>
    <w:rsid w:val="00A02394"/>
    <w:rsid w:val="00A03874"/>
    <w:rsid w:val="00A04922"/>
    <w:rsid w:val="00A072DC"/>
    <w:rsid w:val="00A07F66"/>
    <w:rsid w:val="00A10B04"/>
    <w:rsid w:val="00A1224E"/>
    <w:rsid w:val="00A15920"/>
    <w:rsid w:val="00A15E85"/>
    <w:rsid w:val="00A15FFB"/>
    <w:rsid w:val="00A16F13"/>
    <w:rsid w:val="00A16FF0"/>
    <w:rsid w:val="00A250E4"/>
    <w:rsid w:val="00A2525D"/>
    <w:rsid w:val="00A25962"/>
    <w:rsid w:val="00A26502"/>
    <w:rsid w:val="00A31634"/>
    <w:rsid w:val="00A3384C"/>
    <w:rsid w:val="00A34912"/>
    <w:rsid w:val="00A34E55"/>
    <w:rsid w:val="00A3613E"/>
    <w:rsid w:val="00A36353"/>
    <w:rsid w:val="00A37EB6"/>
    <w:rsid w:val="00A421A7"/>
    <w:rsid w:val="00A42676"/>
    <w:rsid w:val="00A443C0"/>
    <w:rsid w:val="00A47B91"/>
    <w:rsid w:val="00A504CE"/>
    <w:rsid w:val="00A565E7"/>
    <w:rsid w:val="00A56BB0"/>
    <w:rsid w:val="00A57CE4"/>
    <w:rsid w:val="00A6000E"/>
    <w:rsid w:val="00A602ED"/>
    <w:rsid w:val="00A61F73"/>
    <w:rsid w:val="00A63226"/>
    <w:rsid w:val="00A6713C"/>
    <w:rsid w:val="00A71095"/>
    <w:rsid w:val="00A71C52"/>
    <w:rsid w:val="00A71CEB"/>
    <w:rsid w:val="00A71E2E"/>
    <w:rsid w:val="00A725EA"/>
    <w:rsid w:val="00A725FF"/>
    <w:rsid w:val="00A7346B"/>
    <w:rsid w:val="00A770A6"/>
    <w:rsid w:val="00A82C4A"/>
    <w:rsid w:val="00A82E75"/>
    <w:rsid w:val="00A842F4"/>
    <w:rsid w:val="00A87A5B"/>
    <w:rsid w:val="00A905CD"/>
    <w:rsid w:val="00A929B5"/>
    <w:rsid w:val="00A93495"/>
    <w:rsid w:val="00A94EDE"/>
    <w:rsid w:val="00A9713E"/>
    <w:rsid w:val="00A97EE3"/>
    <w:rsid w:val="00AA25F6"/>
    <w:rsid w:val="00AA42A4"/>
    <w:rsid w:val="00AA4420"/>
    <w:rsid w:val="00AB1305"/>
    <w:rsid w:val="00AB19D3"/>
    <w:rsid w:val="00AB46E1"/>
    <w:rsid w:val="00AB47F8"/>
    <w:rsid w:val="00AB6FD9"/>
    <w:rsid w:val="00AC0C29"/>
    <w:rsid w:val="00AC1904"/>
    <w:rsid w:val="00AC4DD6"/>
    <w:rsid w:val="00AC6AEC"/>
    <w:rsid w:val="00AC7DBC"/>
    <w:rsid w:val="00AD66FB"/>
    <w:rsid w:val="00AE4A7D"/>
    <w:rsid w:val="00AF115E"/>
    <w:rsid w:val="00AF1DD6"/>
    <w:rsid w:val="00AF4130"/>
    <w:rsid w:val="00AF69F9"/>
    <w:rsid w:val="00AF7BC6"/>
    <w:rsid w:val="00AF7E43"/>
    <w:rsid w:val="00B013CA"/>
    <w:rsid w:val="00B01656"/>
    <w:rsid w:val="00B031C9"/>
    <w:rsid w:val="00B03513"/>
    <w:rsid w:val="00B044E1"/>
    <w:rsid w:val="00B05A4F"/>
    <w:rsid w:val="00B06EFF"/>
    <w:rsid w:val="00B107D5"/>
    <w:rsid w:val="00B12773"/>
    <w:rsid w:val="00B12ACF"/>
    <w:rsid w:val="00B201B4"/>
    <w:rsid w:val="00B23F05"/>
    <w:rsid w:val="00B24057"/>
    <w:rsid w:val="00B27189"/>
    <w:rsid w:val="00B27246"/>
    <w:rsid w:val="00B316AB"/>
    <w:rsid w:val="00B31C2C"/>
    <w:rsid w:val="00B34C7B"/>
    <w:rsid w:val="00B35058"/>
    <w:rsid w:val="00B428CE"/>
    <w:rsid w:val="00B42F10"/>
    <w:rsid w:val="00B46A77"/>
    <w:rsid w:val="00B46F8B"/>
    <w:rsid w:val="00B57078"/>
    <w:rsid w:val="00B5738E"/>
    <w:rsid w:val="00B60A7A"/>
    <w:rsid w:val="00B62027"/>
    <w:rsid w:val="00B623D0"/>
    <w:rsid w:val="00B62BB3"/>
    <w:rsid w:val="00B6791B"/>
    <w:rsid w:val="00B701E4"/>
    <w:rsid w:val="00B72056"/>
    <w:rsid w:val="00B72D18"/>
    <w:rsid w:val="00B76A40"/>
    <w:rsid w:val="00B80AAB"/>
    <w:rsid w:val="00B81D92"/>
    <w:rsid w:val="00B85C08"/>
    <w:rsid w:val="00B86CAB"/>
    <w:rsid w:val="00B90E4C"/>
    <w:rsid w:val="00B91900"/>
    <w:rsid w:val="00B92459"/>
    <w:rsid w:val="00B93C46"/>
    <w:rsid w:val="00B93F3F"/>
    <w:rsid w:val="00BA015D"/>
    <w:rsid w:val="00BA0353"/>
    <w:rsid w:val="00BA12ED"/>
    <w:rsid w:val="00BA154E"/>
    <w:rsid w:val="00BA1F56"/>
    <w:rsid w:val="00BA24A0"/>
    <w:rsid w:val="00BA292B"/>
    <w:rsid w:val="00BA3F1F"/>
    <w:rsid w:val="00BA53DE"/>
    <w:rsid w:val="00BA5A9A"/>
    <w:rsid w:val="00BB68CB"/>
    <w:rsid w:val="00BC0E0E"/>
    <w:rsid w:val="00BC2277"/>
    <w:rsid w:val="00BC3994"/>
    <w:rsid w:val="00BC4CF6"/>
    <w:rsid w:val="00BC5412"/>
    <w:rsid w:val="00BC598D"/>
    <w:rsid w:val="00BC765C"/>
    <w:rsid w:val="00BD0573"/>
    <w:rsid w:val="00BD526F"/>
    <w:rsid w:val="00BD6420"/>
    <w:rsid w:val="00BD713B"/>
    <w:rsid w:val="00BD7183"/>
    <w:rsid w:val="00BE0ECD"/>
    <w:rsid w:val="00BE1D88"/>
    <w:rsid w:val="00BE26D5"/>
    <w:rsid w:val="00BE29A7"/>
    <w:rsid w:val="00BE2ED2"/>
    <w:rsid w:val="00BE4727"/>
    <w:rsid w:val="00BE5672"/>
    <w:rsid w:val="00BF07B1"/>
    <w:rsid w:val="00BF1340"/>
    <w:rsid w:val="00BF2BF6"/>
    <w:rsid w:val="00BF3225"/>
    <w:rsid w:val="00BF624A"/>
    <w:rsid w:val="00C0347A"/>
    <w:rsid w:val="00C05645"/>
    <w:rsid w:val="00C10E20"/>
    <w:rsid w:val="00C111E5"/>
    <w:rsid w:val="00C13AF9"/>
    <w:rsid w:val="00C16409"/>
    <w:rsid w:val="00C205C3"/>
    <w:rsid w:val="00C23AF4"/>
    <w:rsid w:val="00C2552A"/>
    <w:rsid w:val="00C351BB"/>
    <w:rsid w:val="00C3651D"/>
    <w:rsid w:val="00C405D1"/>
    <w:rsid w:val="00C40C27"/>
    <w:rsid w:val="00C41409"/>
    <w:rsid w:val="00C45012"/>
    <w:rsid w:val="00C53CDA"/>
    <w:rsid w:val="00C540AC"/>
    <w:rsid w:val="00C54974"/>
    <w:rsid w:val="00C5553F"/>
    <w:rsid w:val="00C57DC8"/>
    <w:rsid w:val="00C63F68"/>
    <w:rsid w:val="00C6471F"/>
    <w:rsid w:val="00C663D4"/>
    <w:rsid w:val="00C71375"/>
    <w:rsid w:val="00C77176"/>
    <w:rsid w:val="00C83313"/>
    <w:rsid w:val="00C83EF2"/>
    <w:rsid w:val="00C87091"/>
    <w:rsid w:val="00C87D77"/>
    <w:rsid w:val="00C907A9"/>
    <w:rsid w:val="00C92902"/>
    <w:rsid w:val="00C932BB"/>
    <w:rsid w:val="00C94663"/>
    <w:rsid w:val="00C962F0"/>
    <w:rsid w:val="00CA0ABE"/>
    <w:rsid w:val="00CA4BB4"/>
    <w:rsid w:val="00CA6666"/>
    <w:rsid w:val="00CA7F54"/>
    <w:rsid w:val="00CB55DC"/>
    <w:rsid w:val="00CB76F1"/>
    <w:rsid w:val="00CC015D"/>
    <w:rsid w:val="00CC12DE"/>
    <w:rsid w:val="00CC1C0E"/>
    <w:rsid w:val="00CC4A3A"/>
    <w:rsid w:val="00CC4CD0"/>
    <w:rsid w:val="00CC5967"/>
    <w:rsid w:val="00CC7679"/>
    <w:rsid w:val="00CD18BA"/>
    <w:rsid w:val="00CD2ABF"/>
    <w:rsid w:val="00CD3BF0"/>
    <w:rsid w:val="00CD52F7"/>
    <w:rsid w:val="00CE2779"/>
    <w:rsid w:val="00CE2D09"/>
    <w:rsid w:val="00CE72AC"/>
    <w:rsid w:val="00CF05F4"/>
    <w:rsid w:val="00CF227C"/>
    <w:rsid w:val="00CF40DA"/>
    <w:rsid w:val="00CF65DA"/>
    <w:rsid w:val="00CF7BD5"/>
    <w:rsid w:val="00D010E6"/>
    <w:rsid w:val="00D04012"/>
    <w:rsid w:val="00D04BED"/>
    <w:rsid w:val="00D04EA7"/>
    <w:rsid w:val="00D052D3"/>
    <w:rsid w:val="00D15A0E"/>
    <w:rsid w:val="00D15BE8"/>
    <w:rsid w:val="00D21EC8"/>
    <w:rsid w:val="00D22603"/>
    <w:rsid w:val="00D23A57"/>
    <w:rsid w:val="00D2604C"/>
    <w:rsid w:val="00D26D6C"/>
    <w:rsid w:val="00D27985"/>
    <w:rsid w:val="00D27BA2"/>
    <w:rsid w:val="00D27DA3"/>
    <w:rsid w:val="00D30BFA"/>
    <w:rsid w:val="00D311D8"/>
    <w:rsid w:val="00D32437"/>
    <w:rsid w:val="00D3339E"/>
    <w:rsid w:val="00D3554B"/>
    <w:rsid w:val="00D40033"/>
    <w:rsid w:val="00D408C8"/>
    <w:rsid w:val="00D41CA2"/>
    <w:rsid w:val="00D42367"/>
    <w:rsid w:val="00D43E3D"/>
    <w:rsid w:val="00D453D9"/>
    <w:rsid w:val="00D4608D"/>
    <w:rsid w:val="00D50B95"/>
    <w:rsid w:val="00D51A68"/>
    <w:rsid w:val="00D51AA0"/>
    <w:rsid w:val="00D53241"/>
    <w:rsid w:val="00D6005B"/>
    <w:rsid w:val="00D61573"/>
    <w:rsid w:val="00D6411A"/>
    <w:rsid w:val="00D66885"/>
    <w:rsid w:val="00D66B4C"/>
    <w:rsid w:val="00D70423"/>
    <w:rsid w:val="00D7061D"/>
    <w:rsid w:val="00D71238"/>
    <w:rsid w:val="00D72FF6"/>
    <w:rsid w:val="00D73C25"/>
    <w:rsid w:val="00D74955"/>
    <w:rsid w:val="00D74B86"/>
    <w:rsid w:val="00D760A6"/>
    <w:rsid w:val="00D8054B"/>
    <w:rsid w:val="00D836F4"/>
    <w:rsid w:val="00D84DE8"/>
    <w:rsid w:val="00D852A4"/>
    <w:rsid w:val="00D85FF3"/>
    <w:rsid w:val="00D9171D"/>
    <w:rsid w:val="00D92A4F"/>
    <w:rsid w:val="00D958BF"/>
    <w:rsid w:val="00D96519"/>
    <w:rsid w:val="00D976BE"/>
    <w:rsid w:val="00DA07AF"/>
    <w:rsid w:val="00DA2500"/>
    <w:rsid w:val="00DA4472"/>
    <w:rsid w:val="00DA70A0"/>
    <w:rsid w:val="00DB016C"/>
    <w:rsid w:val="00DB0CC4"/>
    <w:rsid w:val="00DB25B8"/>
    <w:rsid w:val="00DB72BC"/>
    <w:rsid w:val="00DC01A2"/>
    <w:rsid w:val="00DC04FB"/>
    <w:rsid w:val="00DD13F1"/>
    <w:rsid w:val="00DD5852"/>
    <w:rsid w:val="00DD6BD6"/>
    <w:rsid w:val="00DE2CCF"/>
    <w:rsid w:val="00DE3C36"/>
    <w:rsid w:val="00DE4510"/>
    <w:rsid w:val="00DE490E"/>
    <w:rsid w:val="00DE5C20"/>
    <w:rsid w:val="00DE73B2"/>
    <w:rsid w:val="00DF0941"/>
    <w:rsid w:val="00DF37CF"/>
    <w:rsid w:val="00DF436F"/>
    <w:rsid w:val="00DF48B1"/>
    <w:rsid w:val="00E02E0A"/>
    <w:rsid w:val="00E02FC9"/>
    <w:rsid w:val="00E03241"/>
    <w:rsid w:val="00E054F4"/>
    <w:rsid w:val="00E1175E"/>
    <w:rsid w:val="00E129C0"/>
    <w:rsid w:val="00E12FFA"/>
    <w:rsid w:val="00E15FD5"/>
    <w:rsid w:val="00E231F1"/>
    <w:rsid w:val="00E263AE"/>
    <w:rsid w:val="00E3010B"/>
    <w:rsid w:val="00E32748"/>
    <w:rsid w:val="00E337A1"/>
    <w:rsid w:val="00E3396C"/>
    <w:rsid w:val="00E339CA"/>
    <w:rsid w:val="00E33C0F"/>
    <w:rsid w:val="00E3475A"/>
    <w:rsid w:val="00E34ACF"/>
    <w:rsid w:val="00E35AE0"/>
    <w:rsid w:val="00E37441"/>
    <w:rsid w:val="00E403D3"/>
    <w:rsid w:val="00E4114D"/>
    <w:rsid w:val="00E43473"/>
    <w:rsid w:val="00E43736"/>
    <w:rsid w:val="00E440B4"/>
    <w:rsid w:val="00E45282"/>
    <w:rsid w:val="00E45C65"/>
    <w:rsid w:val="00E50167"/>
    <w:rsid w:val="00E5297A"/>
    <w:rsid w:val="00E54C4E"/>
    <w:rsid w:val="00E56FB9"/>
    <w:rsid w:val="00E60814"/>
    <w:rsid w:val="00E61548"/>
    <w:rsid w:val="00E62FED"/>
    <w:rsid w:val="00E63AAB"/>
    <w:rsid w:val="00E66D8D"/>
    <w:rsid w:val="00E67388"/>
    <w:rsid w:val="00E67AA5"/>
    <w:rsid w:val="00E67F6F"/>
    <w:rsid w:val="00E70789"/>
    <w:rsid w:val="00E70B8F"/>
    <w:rsid w:val="00E70E56"/>
    <w:rsid w:val="00E70FC0"/>
    <w:rsid w:val="00E70FED"/>
    <w:rsid w:val="00E71488"/>
    <w:rsid w:val="00E72C2E"/>
    <w:rsid w:val="00E75583"/>
    <w:rsid w:val="00E765C5"/>
    <w:rsid w:val="00E80A41"/>
    <w:rsid w:val="00E813EE"/>
    <w:rsid w:val="00E8198E"/>
    <w:rsid w:val="00E9042D"/>
    <w:rsid w:val="00EA04EB"/>
    <w:rsid w:val="00EA0C6B"/>
    <w:rsid w:val="00EA0F77"/>
    <w:rsid w:val="00EA63BA"/>
    <w:rsid w:val="00EB1883"/>
    <w:rsid w:val="00EB1C02"/>
    <w:rsid w:val="00EB2576"/>
    <w:rsid w:val="00EB4347"/>
    <w:rsid w:val="00EB5694"/>
    <w:rsid w:val="00EC1F36"/>
    <w:rsid w:val="00EC391D"/>
    <w:rsid w:val="00EC6D84"/>
    <w:rsid w:val="00ED00F9"/>
    <w:rsid w:val="00ED2938"/>
    <w:rsid w:val="00EE0594"/>
    <w:rsid w:val="00EE543B"/>
    <w:rsid w:val="00EF2E5E"/>
    <w:rsid w:val="00EF34A8"/>
    <w:rsid w:val="00EF4600"/>
    <w:rsid w:val="00EF5115"/>
    <w:rsid w:val="00F04E30"/>
    <w:rsid w:val="00F14444"/>
    <w:rsid w:val="00F1465A"/>
    <w:rsid w:val="00F14E63"/>
    <w:rsid w:val="00F165E5"/>
    <w:rsid w:val="00F231E6"/>
    <w:rsid w:val="00F246FC"/>
    <w:rsid w:val="00F25AAF"/>
    <w:rsid w:val="00F26DB2"/>
    <w:rsid w:val="00F2796C"/>
    <w:rsid w:val="00F30FF9"/>
    <w:rsid w:val="00F31394"/>
    <w:rsid w:val="00F32802"/>
    <w:rsid w:val="00F3297D"/>
    <w:rsid w:val="00F37236"/>
    <w:rsid w:val="00F42602"/>
    <w:rsid w:val="00F430E9"/>
    <w:rsid w:val="00F44953"/>
    <w:rsid w:val="00F44A1D"/>
    <w:rsid w:val="00F46930"/>
    <w:rsid w:val="00F51165"/>
    <w:rsid w:val="00F51518"/>
    <w:rsid w:val="00F5210D"/>
    <w:rsid w:val="00F56EFF"/>
    <w:rsid w:val="00F57260"/>
    <w:rsid w:val="00F6232B"/>
    <w:rsid w:val="00F62F01"/>
    <w:rsid w:val="00F640B2"/>
    <w:rsid w:val="00F640DA"/>
    <w:rsid w:val="00F64115"/>
    <w:rsid w:val="00F645A2"/>
    <w:rsid w:val="00F712AA"/>
    <w:rsid w:val="00F71A88"/>
    <w:rsid w:val="00F728FE"/>
    <w:rsid w:val="00F72EA7"/>
    <w:rsid w:val="00F74295"/>
    <w:rsid w:val="00F75A85"/>
    <w:rsid w:val="00F75EBC"/>
    <w:rsid w:val="00F813AA"/>
    <w:rsid w:val="00F818A1"/>
    <w:rsid w:val="00F818F5"/>
    <w:rsid w:val="00F81D73"/>
    <w:rsid w:val="00F853E3"/>
    <w:rsid w:val="00F91307"/>
    <w:rsid w:val="00F93464"/>
    <w:rsid w:val="00F93F34"/>
    <w:rsid w:val="00F95996"/>
    <w:rsid w:val="00FA0B70"/>
    <w:rsid w:val="00FA0BFC"/>
    <w:rsid w:val="00FA2BCA"/>
    <w:rsid w:val="00FA418A"/>
    <w:rsid w:val="00FA580C"/>
    <w:rsid w:val="00FA6AAB"/>
    <w:rsid w:val="00FA6D94"/>
    <w:rsid w:val="00FA71C5"/>
    <w:rsid w:val="00FA720C"/>
    <w:rsid w:val="00FA7674"/>
    <w:rsid w:val="00FB05AF"/>
    <w:rsid w:val="00FB156C"/>
    <w:rsid w:val="00FB2BC9"/>
    <w:rsid w:val="00FB3B6D"/>
    <w:rsid w:val="00FB4C52"/>
    <w:rsid w:val="00FB4E96"/>
    <w:rsid w:val="00FB5555"/>
    <w:rsid w:val="00FB63D0"/>
    <w:rsid w:val="00FB7251"/>
    <w:rsid w:val="00FB7BC8"/>
    <w:rsid w:val="00FB7DA3"/>
    <w:rsid w:val="00FC1272"/>
    <w:rsid w:val="00FC141A"/>
    <w:rsid w:val="00FC1B38"/>
    <w:rsid w:val="00FC2B5F"/>
    <w:rsid w:val="00FC2EC4"/>
    <w:rsid w:val="00FC3756"/>
    <w:rsid w:val="00FC3D36"/>
    <w:rsid w:val="00FC5747"/>
    <w:rsid w:val="00FC5DCC"/>
    <w:rsid w:val="00FD046C"/>
    <w:rsid w:val="00FD5863"/>
    <w:rsid w:val="00FD722B"/>
    <w:rsid w:val="00FD7A5D"/>
    <w:rsid w:val="00FE0729"/>
    <w:rsid w:val="00FE4F18"/>
    <w:rsid w:val="00FE6516"/>
    <w:rsid w:val="00FE710C"/>
    <w:rsid w:val="00FF046B"/>
    <w:rsid w:val="00FF3ECB"/>
    <w:rsid w:val="00FF5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2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5C7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2F70"/>
    <w:pPr>
      <w:ind w:left="720"/>
      <w:contextualSpacing/>
    </w:pPr>
  </w:style>
  <w:style w:type="table" w:styleId="a6">
    <w:name w:val="Table Grid"/>
    <w:basedOn w:val="a1"/>
    <w:uiPriority w:val="39"/>
    <w:rsid w:val="00733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1C6C55"/>
    <w:pPr>
      <w:spacing w:after="75"/>
    </w:pPr>
    <w:rPr>
      <w:rFonts w:ascii="Verdana" w:hAnsi="Verdana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E241D-F16F-43DF-91D5-70D03F718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2559</TotalTime>
  <Pages>9</Pages>
  <Words>2338</Words>
  <Characters>15303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Sovet-win7</cp:lastModifiedBy>
  <cp:revision>44</cp:revision>
  <cp:lastPrinted>2021-08-11T05:56:00Z</cp:lastPrinted>
  <dcterms:created xsi:type="dcterms:W3CDTF">2019-04-29T13:43:00Z</dcterms:created>
  <dcterms:modified xsi:type="dcterms:W3CDTF">2021-08-11T06:02:00Z</dcterms:modified>
</cp:coreProperties>
</file>