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AA" w:rsidRDefault="00591CAA" w:rsidP="00591C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91CAA" w:rsidRDefault="00591CAA" w:rsidP="00591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591CAA" w:rsidRDefault="00591CAA" w:rsidP="00591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91CAA" w:rsidRDefault="00591CAA" w:rsidP="00591C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1CAA" w:rsidRDefault="00591CAA" w:rsidP="00591C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1CAA" w:rsidRDefault="00591CAA" w:rsidP="00591C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 2023 г.                                 г. Ипатово                                            № 285</w:t>
      </w:r>
    </w:p>
    <w:p w:rsidR="00591CAA" w:rsidRDefault="00591CAA" w:rsidP="00591C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1CAA" w:rsidRDefault="00591CAA" w:rsidP="00591C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7C2" w:rsidRDefault="00D137C2" w:rsidP="00D137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7C2">
        <w:rPr>
          <w:rFonts w:ascii="Times New Roman" w:hAnsi="Times New Roman" w:cs="Times New Roman"/>
          <w:sz w:val="28"/>
          <w:szCs w:val="28"/>
        </w:rPr>
        <w:t>О ходе выполнения плана мероприятий по реализации Стратегии социально – экономического развития Ипатовского городского округа Ставропольского края до 2035 года, утвержденного постановлением администрации Ипатовского городского округа Ставропольского края от 17 марта 2020 г. № 367 за 2022 год</w:t>
      </w:r>
    </w:p>
    <w:p w:rsid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C2">
        <w:rPr>
          <w:rFonts w:ascii="Times New Roman" w:hAnsi="Times New Roman" w:cs="Times New Roman"/>
          <w:sz w:val="28"/>
          <w:szCs w:val="28"/>
        </w:rPr>
        <w:t>Рассмотрев информацию «О ходе выполнения плана мероприятий по реализации Стратегии социально – экономического развития Ипатовского городского округа Ставропольского края до 2035 года, утвержденного постановлением администрации Ипатовского городского округа Ставропольского края от 17 марта 2020 г. № 367» (с изменениями, внесенными постановлением администрации Ипатовского городского округа Ставропольского края от 28 декабря 2022 г. № 2032) за 2022 год (далее – План мероприятий, Стратегия до 2035 года), администрация Ипатовского городского округа Ставропольского края отмечает следующее.</w:t>
      </w: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C2">
        <w:rPr>
          <w:rFonts w:ascii="Times New Roman" w:hAnsi="Times New Roman" w:cs="Times New Roman"/>
          <w:sz w:val="28"/>
          <w:szCs w:val="28"/>
        </w:rPr>
        <w:t xml:space="preserve">Проведенный анализ показателей Плана мероприятий за 2022 год отражает выполнение основных стратегических целей и задач, определенных документами стратегического планирования Ипатовского городского округа Ставропольского края. </w:t>
      </w: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C2">
        <w:rPr>
          <w:rFonts w:ascii="Times New Roman" w:hAnsi="Times New Roman" w:cs="Times New Roman"/>
          <w:sz w:val="28"/>
          <w:szCs w:val="28"/>
        </w:rPr>
        <w:t>Из 116 мероприятий, обеспечивающих достижение целевых индикаторов Стратегии до 2035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C2">
        <w:rPr>
          <w:rFonts w:ascii="Times New Roman" w:hAnsi="Times New Roman" w:cs="Times New Roman"/>
          <w:sz w:val="28"/>
          <w:szCs w:val="28"/>
        </w:rPr>
        <w:t xml:space="preserve">в 2022 году предусмотрено и фактически выполнено 105, выполнение составило 100 процентов. </w:t>
      </w: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C2">
        <w:rPr>
          <w:rFonts w:ascii="Times New Roman" w:hAnsi="Times New Roman" w:cs="Times New Roman"/>
          <w:sz w:val="28"/>
          <w:szCs w:val="28"/>
        </w:rPr>
        <w:t>Реализация Плана мероприятий в отчетном периоде обеспечило достижение 24 показателей Стратегии до 2035 года из 27-ти целевых индикаторов, выполнение составило 88,89 процентов.</w:t>
      </w: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C2">
        <w:rPr>
          <w:rFonts w:ascii="Times New Roman" w:hAnsi="Times New Roman" w:cs="Times New Roman"/>
          <w:sz w:val="28"/>
          <w:szCs w:val="28"/>
        </w:rPr>
        <w:t>В рамках достижения плановых значений показателей социально-экономического развития Ипатовского городского округа Ставропольского края, администрация Ипатовского городского округа Ставропольского края</w:t>
      </w:r>
    </w:p>
    <w:p w:rsid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 w:rsidRPr="00D137C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</w:p>
    <w:p w:rsid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C2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«О ходе выполнения плана мероприятий по реализации Стратегии социально – экономического развития Ипатовского городского округа Ставропольского края до 2035 года, утвержденного постановлением администрации Ипатовского городского округа Ставропольского края от 17 марта 2020 г. № 367» (с изменениями, </w:t>
      </w:r>
      <w:r w:rsidRPr="00D137C2">
        <w:rPr>
          <w:rFonts w:ascii="Times New Roman" w:hAnsi="Times New Roman" w:cs="Times New Roman"/>
          <w:sz w:val="28"/>
          <w:szCs w:val="28"/>
        </w:rPr>
        <w:lastRenderedPageBreak/>
        <w:t>внесенными постановлением администрации Ипатовского городского округа Ставропольского края от 28 декабря 2022 г. № 2032) за 2022 год.</w:t>
      </w:r>
    </w:p>
    <w:p w:rsid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C2">
        <w:rPr>
          <w:rFonts w:ascii="Times New Roman" w:hAnsi="Times New Roman" w:cs="Times New Roman"/>
          <w:sz w:val="28"/>
          <w:szCs w:val="28"/>
        </w:rPr>
        <w:t>2. Поручить начальникам отделов аппарата и отделов (управлений, комитета) со статусом юридического лица администрации Ипатовского городского округа Ставропольского края:</w:t>
      </w: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C2">
        <w:rPr>
          <w:rFonts w:ascii="Times New Roman" w:hAnsi="Times New Roman" w:cs="Times New Roman"/>
          <w:sz w:val="28"/>
          <w:szCs w:val="28"/>
        </w:rPr>
        <w:t xml:space="preserve">2.1. представить предложения по корректировке плана мероприятий по реализации Стратегии социально – экономического развития Ипатовского городского округа Ставропольского края до 2035 года по курируемым направлениям деятельности, с учетом </w:t>
      </w:r>
      <w:proofErr w:type="gramStart"/>
      <w:r w:rsidRPr="00D137C2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Pr="00D137C2">
        <w:rPr>
          <w:rFonts w:ascii="Times New Roman" w:hAnsi="Times New Roman" w:cs="Times New Roman"/>
          <w:sz w:val="28"/>
          <w:szCs w:val="28"/>
        </w:rPr>
        <w:t xml:space="preserve"> внесенных в муниципальные программы Ипатовского городского округа Ставропольского края</w:t>
      </w: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 w:rsidRPr="00D137C2">
        <w:rPr>
          <w:rFonts w:ascii="Times New Roman" w:hAnsi="Times New Roman" w:cs="Times New Roman"/>
          <w:sz w:val="28"/>
          <w:szCs w:val="28"/>
        </w:rPr>
        <w:t>в срок до 01 декабря 2023 года;</w:t>
      </w: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C2">
        <w:rPr>
          <w:rFonts w:ascii="Times New Roman" w:hAnsi="Times New Roman" w:cs="Times New Roman"/>
          <w:sz w:val="28"/>
          <w:szCs w:val="28"/>
        </w:rPr>
        <w:t>2.2. продолжить работу по выполнению мероприятий плана мероприятий по реализации Стратегии социально – экономического развития Ипатовского городского округа Ставропольского края до 2035 года по курируемым направлениям деятельности, с учетом достижения стратегических целей и решения стратегических задач, определенных Стратегией до 2035 года</w:t>
      </w: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 w:rsidRPr="00D137C2">
        <w:rPr>
          <w:rFonts w:ascii="Times New Roman" w:hAnsi="Times New Roman" w:cs="Times New Roman"/>
          <w:sz w:val="28"/>
          <w:szCs w:val="28"/>
        </w:rPr>
        <w:t>в течение 2023 года;</w:t>
      </w: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C2">
        <w:rPr>
          <w:rFonts w:ascii="Times New Roman" w:hAnsi="Times New Roman" w:cs="Times New Roman"/>
          <w:sz w:val="28"/>
          <w:szCs w:val="28"/>
        </w:rPr>
        <w:t>2.3. представить в отдел экономического развития администрации Ипатовского городского округа Ставропольского края информацию о ходе выполнения плана мероприятий по реализации Стратегии социально – экономического развития Ипатовского городского округа Ставропольского края до 2035 года за 2023 год по курируемым направлениям деятельности</w:t>
      </w:r>
    </w:p>
    <w:p w:rsid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 w:rsidRPr="00D137C2">
        <w:rPr>
          <w:rFonts w:ascii="Times New Roman" w:hAnsi="Times New Roman" w:cs="Times New Roman"/>
          <w:sz w:val="28"/>
          <w:szCs w:val="28"/>
        </w:rPr>
        <w:t>в срок до 01 марта 2024 года.</w:t>
      </w:r>
    </w:p>
    <w:p w:rsid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</w:p>
    <w:p w:rsid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C2">
        <w:rPr>
          <w:rFonts w:ascii="Times New Roman" w:hAnsi="Times New Roman" w:cs="Times New Roman"/>
          <w:sz w:val="28"/>
          <w:szCs w:val="28"/>
        </w:rPr>
        <w:t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– телекоммуникационной сети «Интернет».</w:t>
      </w:r>
    </w:p>
    <w:p w:rsid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C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C2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Pr="00D137C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137C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C2">
        <w:rPr>
          <w:rFonts w:ascii="Times New Roman" w:hAnsi="Times New Roman" w:cs="Times New Roman"/>
          <w:sz w:val="28"/>
          <w:szCs w:val="28"/>
        </w:rPr>
        <w:t>Фоменко, заместителя главы администрации – начальника отдела сельского хозяйства, охраны окружающей среды, гражданской обороны,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C2">
        <w:rPr>
          <w:rFonts w:ascii="Times New Roman" w:hAnsi="Times New Roman" w:cs="Times New Roman"/>
          <w:sz w:val="28"/>
          <w:szCs w:val="28"/>
        </w:rPr>
        <w:t xml:space="preserve">ситуаций и антитеррора администрации </w:t>
      </w:r>
      <w:proofErr w:type="spellStart"/>
      <w:r w:rsidRPr="00D137C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137C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C2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D137C2">
        <w:rPr>
          <w:rFonts w:ascii="Times New Roman" w:hAnsi="Times New Roman" w:cs="Times New Roman"/>
          <w:sz w:val="28"/>
          <w:szCs w:val="28"/>
        </w:rPr>
        <w:t xml:space="preserve">, исполняющего обязанности заместителя главы администрации </w:t>
      </w:r>
      <w:proofErr w:type="spellStart"/>
      <w:r w:rsidRPr="00D137C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137C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края- начальника </w:t>
      </w:r>
      <w:r w:rsidRPr="00D137C2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по работе с территориями администрации </w:t>
      </w:r>
      <w:proofErr w:type="spellStart"/>
      <w:r w:rsidRPr="00D137C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137C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C2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137C2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proofErr w:type="spellStart"/>
      <w:r w:rsidRPr="00D137C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137C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C2">
        <w:rPr>
          <w:rFonts w:ascii="Times New Roman" w:hAnsi="Times New Roman" w:cs="Times New Roman"/>
          <w:sz w:val="28"/>
          <w:szCs w:val="28"/>
        </w:rPr>
        <w:t>Клинтух.</w:t>
      </w:r>
    </w:p>
    <w:p w:rsidR="00D137C2" w:rsidRPr="00D137C2" w:rsidRDefault="00D137C2" w:rsidP="00D1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C2">
        <w:rPr>
          <w:rFonts w:ascii="Times New Roman" w:hAnsi="Times New Roman" w:cs="Times New Roman"/>
          <w:sz w:val="28"/>
          <w:szCs w:val="28"/>
        </w:rPr>
        <w:t>5. Настоящее постановление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подписания.</w:t>
      </w:r>
    </w:p>
    <w:p w:rsidR="00D137C2" w:rsidRPr="00BF7C55" w:rsidRDefault="00D137C2" w:rsidP="00D137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7C2" w:rsidRPr="00BF7C55" w:rsidRDefault="00D137C2" w:rsidP="00D137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7C2" w:rsidRPr="00BF7C55" w:rsidRDefault="00D137C2" w:rsidP="00D137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7C2" w:rsidRPr="00BF7C55" w:rsidRDefault="00D137C2" w:rsidP="00D137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7C55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137C2" w:rsidRPr="00BF7C55" w:rsidRDefault="00D137C2" w:rsidP="00D137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7C5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137C2" w:rsidRPr="00BF7C55" w:rsidRDefault="00D137C2" w:rsidP="00D137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7C5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D137C2" w:rsidRPr="00BF7C55" w:rsidRDefault="00D137C2" w:rsidP="00D137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37C2" w:rsidRPr="00BF7C5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1CAA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85B0C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EBE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37C2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06F97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80C31F56-8433-4895-9DCA-137B5120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5266-ED3A-48CD-B3C1-9B11322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2023-03-23T20:37:00Z</cp:lastPrinted>
  <dcterms:created xsi:type="dcterms:W3CDTF">2023-03-23T20:38:00Z</dcterms:created>
  <dcterms:modified xsi:type="dcterms:W3CDTF">2023-03-30T06:50:00Z</dcterms:modified>
</cp:coreProperties>
</file>