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54" w:rsidRDefault="00F36F54" w:rsidP="00F36F5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36F54" w:rsidRDefault="00F36F54" w:rsidP="00F36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F36F54" w:rsidRDefault="00F36F54" w:rsidP="00F36F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F36F54" w:rsidRDefault="00F36F54" w:rsidP="00F36F5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36F54" w:rsidRDefault="00F36F54" w:rsidP="00F36F5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36F54" w:rsidRDefault="00F36F54" w:rsidP="00F36F5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апреля 2024 г.                              г. Ипатово                                             № 400</w:t>
      </w:r>
    </w:p>
    <w:p w:rsidR="00F36F54" w:rsidRDefault="00F36F54" w:rsidP="00F36F5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7688" w:rsidRPr="005E7688" w:rsidRDefault="005E7688" w:rsidP="005E7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E7688"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Ипатовского муниципального округа Ставропольского края</w:t>
      </w: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7688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законами Ставропольского края от 18 июня 2012г. № 53-кз «О некоторых вопросах регулирования отношений в области градостроительной деятельности на территории Ставропольского края», от 30 мая 2023г. №46-кз «О наделении Ипатовского городского округа Ставропольского края статусом муниципального округа», Уставом Ипатовского муниципального округа Ставропольского края, постановлением администрации Ипатовского муниципального округа Ставропольского края от 22 декабря 2023г. № 1680  «Об утверждении Порядка подготовки, утверждения местных нормативов градостроительного проектирования Ипатовского муниципального округа Ставропольского края и внесения изменений в них», администрация Ипатовского муниципального округа Ставропольского края</w:t>
      </w: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  <w:r w:rsidRPr="005E768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7688">
        <w:rPr>
          <w:rFonts w:ascii="Times New Roman" w:hAnsi="Times New Roman" w:cs="Times New Roman"/>
          <w:sz w:val="28"/>
          <w:szCs w:val="28"/>
        </w:rPr>
        <w:t>1. Утвердить прилагаемые местные нормативы градостроительного проектирования Ипатовского муниципального округа Ставропольского края.</w:t>
      </w: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7688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Ипатовского городского округа Ставропольского края от 20 сентября 2021г. №1401 «Об утверждении местных нормативов градостроительного проектирования Ипатовского городского округа Ставропольского края».</w:t>
      </w: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7688">
        <w:rPr>
          <w:rFonts w:ascii="Times New Roman" w:hAnsi="Times New Roman" w:cs="Times New Roman"/>
          <w:sz w:val="28"/>
          <w:szCs w:val="28"/>
        </w:rPr>
        <w:t>3. Отделу капитального строительства, архитектуры и градостроительства администрации Ипатовского муниципального округа Ставропольского края разместить настоящее постановление в федеральной государственной информационной системе территориального планирования в срок, не превышающий пяти дней со дня утверждения местных нормативов градостроительного проектирования Ипатовского муниципального округа Ставропольского края.</w:t>
      </w: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7688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E7688">
        <w:rPr>
          <w:rFonts w:ascii="Times New Roman" w:hAnsi="Times New Roman" w:cs="Times New Roman"/>
          <w:sz w:val="28"/>
          <w:szCs w:val="28"/>
        </w:rPr>
        <w:t>5.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 в информационно -</w:t>
      </w:r>
      <w:r w:rsidRPr="005E7688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7688">
        <w:rPr>
          <w:rFonts w:ascii="Times New Roman" w:hAnsi="Times New Roman" w:cs="Times New Roman"/>
          <w:sz w:val="28"/>
          <w:szCs w:val="28"/>
        </w:rPr>
        <w:t xml:space="preserve">6.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</w:t>
      </w:r>
      <w:proofErr w:type="spellStart"/>
      <w:r w:rsidRPr="005E768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E768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688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5E7688">
        <w:rPr>
          <w:rFonts w:ascii="Times New Roman" w:hAnsi="Times New Roman" w:cs="Times New Roman"/>
          <w:sz w:val="28"/>
          <w:szCs w:val="28"/>
        </w:rPr>
        <w:t>.</w:t>
      </w: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</w:p>
    <w:p w:rsidR="005E7688" w:rsidRPr="005E7688" w:rsidRDefault="005E7688" w:rsidP="005E7688">
      <w:pPr>
        <w:rPr>
          <w:rFonts w:ascii="Times New Roman" w:hAnsi="Times New Roman" w:cs="Times New Roman"/>
          <w:sz w:val="28"/>
          <w:szCs w:val="28"/>
        </w:rPr>
      </w:pPr>
      <w:r w:rsidRPr="005E7688">
        <w:rPr>
          <w:rFonts w:ascii="Times New Roman" w:hAnsi="Times New Roman" w:cs="Times New Roman"/>
          <w:sz w:val="28"/>
          <w:szCs w:val="28"/>
        </w:rPr>
        <w:tab/>
        <w:t>7. Настоящее постановление вступает в силу на следующий день после дня его официального обнародования.</w:t>
      </w:r>
    </w:p>
    <w:p w:rsidR="005E7688" w:rsidRPr="005E7688" w:rsidRDefault="005E7688" w:rsidP="005E7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7688" w:rsidRDefault="005E7688" w:rsidP="005E7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7688" w:rsidRDefault="005E7688" w:rsidP="005E7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7688" w:rsidRPr="005E7688" w:rsidRDefault="005E7688" w:rsidP="005E7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E7688" w:rsidRPr="005E7688" w:rsidRDefault="005E7688" w:rsidP="005E7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E7688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5E7688" w:rsidRPr="005E7688" w:rsidRDefault="005E7688" w:rsidP="005E7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E7688" w:rsidRPr="005E7688" w:rsidRDefault="005E7688" w:rsidP="005E7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E768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E7688">
        <w:rPr>
          <w:rFonts w:ascii="Times New Roman" w:hAnsi="Times New Roman" w:cs="Times New Roman"/>
          <w:sz w:val="28"/>
          <w:szCs w:val="28"/>
        </w:rPr>
        <w:t xml:space="preserve">      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688">
        <w:rPr>
          <w:rFonts w:ascii="Times New Roman" w:hAnsi="Times New Roman" w:cs="Times New Roman"/>
          <w:sz w:val="28"/>
          <w:szCs w:val="28"/>
        </w:rPr>
        <w:t>Шейкина</w:t>
      </w:r>
    </w:p>
    <w:p w:rsidR="005E7688" w:rsidRDefault="005E7688" w:rsidP="005E768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768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3BEB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3B1A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88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1D24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6F54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5:docId w15:val="{464ACF92-0261-43AD-9E1B-6D5187F4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5D7A9-0B68-4E52-A86D-7B0CAA52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4</cp:revision>
  <cp:lastPrinted>2024-04-04T19:57:00Z</cp:lastPrinted>
  <dcterms:created xsi:type="dcterms:W3CDTF">2024-04-04T19:57:00Z</dcterms:created>
  <dcterms:modified xsi:type="dcterms:W3CDTF">2024-04-09T05:36:00Z</dcterms:modified>
</cp:coreProperties>
</file>