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629" w:rsidRDefault="008B5629" w:rsidP="008B562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B5629" w:rsidRDefault="008B5629" w:rsidP="008B56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8B5629" w:rsidRDefault="008B5629" w:rsidP="008B56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8B5629" w:rsidRDefault="008B5629" w:rsidP="008B56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B5629" w:rsidRDefault="008B5629" w:rsidP="008B56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B5629" w:rsidRDefault="008B5629" w:rsidP="008B56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2021 г.                            г. Ипатово                                           № 1951</w:t>
      </w:r>
    </w:p>
    <w:p w:rsidR="008B5629" w:rsidRDefault="008B5629" w:rsidP="008B56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B5629" w:rsidRDefault="008B5629" w:rsidP="008B56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а</w:t>
      </w:r>
      <w:r w:rsidRPr="00FD060A">
        <w:rPr>
          <w:rFonts w:ascii="Times New Roman" w:hAnsi="Times New Roman" w:cs="Times New Roman"/>
          <w:sz w:val="28"/>
          <w:szCs w:val="28"/>
        </w:rPr>
        <w:t>д</w:t>
      </w:r>
      <w:r w:rsidRPr="00FD060A">
        <w:rPr>
          <w:rFonts w:ascii="Times New Roman" w:hAnsi="Times New Roman" w:cs="Times New Roman"/>
          <w:sz w:val="28"/>
          <w:szCs w:val="28"/>
        </w:rPr>
        <w:t>министрацией Ипатовского городского округа Ставропольского края мун</w:t>
      </w:r>
      <w:r w:rsidRPr="00FD060A">
        <w:rPr>
          <w:rFonts w:ascii="Times New Roman" w:hAnsi="Times New Roman" w:cs="Times New Roman"/>
          <w:sz w:val="28"/>
          <w:szCs w:val="28"/>
        </w:rPr>
        <w:t>и</w:t>
      </w:r>
      <w:r w:rsidRPr="00FD060A">
        <w:rPr>
          <w:rFonts w:ascii="Times New Roman" w:hAnsi="Times New Roman" w:cs="Times New Roman"/>
          <w:sz w:val="28"/>
          <w:szCs w:val="28"/>
        </w:rPr>
        <w:t>ципальной услуги «Предоставление разрешения на отклонение от предел</w:t>
      </w:r>
      <w:r w:rsidRPr="00FD060A">
        <w:rPr>
          <w:rFonts w:ascii="Times New Roman" w:hAnsi="Times New Roman" w:cs="Times New Roman"/>
          <w:sz w:val="28"/>
          <w:szCs w:val="28"/>
        </w:rPr>
        <w:t>ь</w:t>
      </w:r>
      <w:r w:rsidRPr="00FD060A">
        <w:rPr>
          <w:rFonts w:ascii="Times New Roman" w:hAnsi="Times New Roman" w:cs="Times New Roman"/>
          <w:sz w:val="28"/>
          <w:szCs w:val="28"/>
        </w:rPr>
        <w:t>ных параметров разрешенного строительства, реконструкции объектов кап</w:t>
      </w:r>
      <w:r w:rsidRPr="00FD060A">
        <w:rPr>
          <w:rFonts w:ascii="Times New Roman" w:hAnsi="Times New Roman" w:cs="Times New Roman"/>
          <w:sz w:val="28"/>
          <w:szCs w:val="28"/>
        </w:rPr>
        <w:t>и</w:t>
      </w:r>
      <w:r w:rsidRPr="00FD060A">
        <w:rPr>
          <w:rFonts w:ascii="Times New Roman" w:hAnsi="Times New Roman" w:cs="Times New Roman"/>
          <w:sz w:val="28"/>
          <w:szCs w:val="28"/>
        </w:rPr>
        <w:t>тального строительства», утвержденный постановлением администрации Ипатовского городского округа Ставропольского</w:t>
      </w:r>
      <w:r w:rsidR="007A147A">
        <w:rPr>
          <w:rFonts w:ascii="Times New Roman" w:hAnsi="Times New Roman" w:cs="Times New Roman"/>
          <w:sz w:val="28"/>
          <w:szCs w:val="28"/>
        </w:rPr>
        <w:t xml:space="preserve"> края от 12 марта 2020 г. № 350</w:t>
      </w:r>
    </w:p>
    <w:p w:rsidR="00FD060A" w:rsidRPr="00FD060A" w:rsidRDefault="00FD060A" w:rsidP="00FD060A">
      <w:pPr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В соответствии с типовой технологической схемой предоставления о</w:t>
      </w:r>
      <w:r w:rsidRPr="00FD060A">
        <w:rPr>
          <w:rFonts w:ascii="Times New Roman" w:hAnsi="Times New Roman" w:cs="Times New Roman"/>
          <w:sz w:val="28"/>
          <w:szCs w:val="28"/>
        </w:rPr>
        <w:t>р</w:t>
      </w:r>
      <w:r w:rsidRPr="00FD060A">
        <w:rPr>
          <w:rFonts w:ascii="Times New Roman" w:hAnsi="Times New Roman" w:cs="Times New Roman"/>
          <w:sz w:val="28"/>
          <w:szCs w:val="28"/>
        </w:rPr>
        <w:t>ганами местного самоуправления муниципальных образований Ставропол</w:t>
      </w:r>
      <w:r w:rsidRPr="00FD060A">
        <w:rPr>
          <w:rFonts w:ascii="Times New Roman" w:hAnsi="Times New Roman" w:cs="Times New Roman"/>
          <w:sz w:val="28"/>
          <w:szCs w:val="28"/>
        </w:rPr>
        <w:t>ь</w:t>
      </w:r>
      <w:r w:rsidRPr="00FD060A">
        <w:rPr>
          <w:rFonts w:ascii="Times New Roman" w:hAnsi="Times New Roman" w:cs="Times New Roman"/>
          <w:sz w:val="28"/>
          <w:szCs w:val="28"/>
        </w:rPr>
        <w:t>ского края муниципальной услуги «Предоставление разрешения на отклон</w:t>
      </w:r>
      <w:r w:rsidRPr="00FD060A">
        <w:rPr>
          <w:rFonts w:ascii="Times New Roman" w:hAnsi="Times New Roman" w:cs="Times New Roman"/>
          <w:sz w:val="28"/>
          <w:szCs w:val="28"/>
        </w:rPr>
        <w:t>е</w:t>
      </w:r>
      <w:r w:rsidRPr="00FD060A">
        <w:rPr>
          <w:rFonts w:ascii="Times New Roman" w:hAnsi="Times New Roman" w:cs="Times New Roman"/>
          <w:sz w:val="28"/>
          <w:szCs w:val="28"/>
        </w:rPr>
        <w:t>ние от предельных параметров разрешенного строительства, реконструкции объектов капитального строительства», утвержденной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</w:t>
      </w:r>
      <w:r w:rsidRPr="00FD060A">
        <w:rPr>
          <w:rFonts w:ascii="Times New Roman" w:hAnsi="Times New Roman" w:cs="Times New Roman"/>
          <w:sz w:val="28"/>
          <w:szCs w:val="28"/>
        </w:rPr>
        <w:t>о</w:t>
      </w:r>
      <w:r w:rsidRPr="00FD060A">
        <w:rPr>
          <w:rFonts w:ascii="Times New Roman" w:hAnsi="Times New Roman" w:cs="Times New Roman"/>
          <w:sz w:val="28"/>
          <w:szCs w:val="28"/>
        </w:rPr>
        <w:t>просам социально-экономического развития Ставропольского края, образ</w:t>
      </w:r>
      <w:r w:rsidRPr="00FD060A">
        <w:rPr>
          <w:rFonts w:ascii="Times New Roman" w:hAnsi="Times New Roman" w:cs="Times New Roman"/>
          <w:sz w:val="28"/>
          <w:szCs w:val="28"/>
        </w:rPr>
        <w:t>о</w:t>
      </w:r>
      <w:r w:rsidRPr="00FD060A">
        <w:rPr>
          <w:rFonts w:ascii="Times New Roman" w:hAnsi="Times New Roman" w:cs="Times New Roman"/>
          <w:sz w:val="28"/>
          <w:szCs w:val="28"/>
        </w:rPr>
        <w:t>ванной постановлением Правительства Ставропольского края от 14 октября 2010 г. № 323-п, от 23 сентября  2021 г. № 1, постановлением администрации Ипатовского городского округа Ставропольского края от 26 августа 2021 г. № 1247 «О внесении изменений в постановление администрации Ипатовск</w:t>
      </w:r>
      <w:r w:rsidRPr="00FD060A">
        <w:rPr>
          <w:rFonts w:ascii="Times New Roman" w:hAnsi="Times New Roman" w:cs="Times New Roman"/>
          <w:sz w:val="28"/>
          <w:szCs w:val="28"/>
        </w:rPr>
        <w:t>о</w:t>
      </w:r>
      <w:r w:rsidRPr="00FD060A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 от 19 января 2018 г. № 18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администрации Ипатовского городского округа Ставропольского края», администрация Ипатовского городского округа Ставропольского края</w:t>
      </w:r>
    </w:p>
    <w:p w:rsidR="00FD060A" w:rsidRPr="00FD060A" w:rsidRDefault="00FD060A" w:rsidP="00FD060A">
      <w:pPr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D060A" w:rsidRPr="00FD060A" w:rsidRDefault="00FD060A" w:rsidP="00FD060A">
      <w:pPr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администр</w:t>
      </w:r>
      <w:r w:rsidRPr="00FD060A">
        <w:rPr>
          <w:rFonts w:ascii="Times New Roman" w:hAnsi="Times New Roman" w:cs="Times New Roman"/>
          <w:sz w:val="28"/>
          <w:szCs w:val="28"/>
        </w:rPr>
        <w:t>а</w:t>
      </w:r>
      <w:r w:rsidRPr="00FD060A">
        <w:rPr>
          <w:rFonts w:ascii="Times New Roman" w:hAnsi="Times New Roman" w:cs="Times New Roman"/>
          <w:sz w:val="28"/>
          <w:szCs w:val="28"/>
        </w:rPr>
        <w:t>тивный регламент предоставления администрацией Ипатовского городского округа Ставропольского края муниципальной услуги «Предоставление ра</w:t>
      </w:r>
      <w:r w:rsidRPr="00FD060A">
        <w:rPr>
          <w:rFonts w:ascii="Times New Roman" w:hAnsi="Times New Roman" w:cs="Times New Roman"/>
          <w:sz w:val="28"/>
          <w:szCs w:val="28"/>
        </w:rPr>
        <w:t>з</w:t>
      </w:r>
      <w:r w:rsidRPr="00FD060A">
        <w:rPr>
          <w:rFonts w:ascii="Times New Roman" w:hAnsi="Times New Roman" w:cs="Times New Roman"/>
          <w:sz w:val="28"/>
          <w:szCs w:val="28"/>
        </w:rPr>
        <w:t>решения на отклонение от предельных параметров разрешенного строител</w:t>
      </w:r>
      <w:r w:rsidRPr="00FD060A">
        <w:rPr>
          <w:rFonts w:ascii="Times New Roman" w:hAnsi="Times New Roman" w:cs="Times New Roman"/>
          <w:sz w:val="28"/>
          <w:szCs w:val="28"/>
        </w:rPr>
        <w:t>ь</w:t>
      </w:r>
      <w:r w:rsidRPr="00FD060A">
        <w:rPr>
          <w:rFonts w:ascii="Times New Roman" w:hAnsi="Times New Roman" w:cs="Times New Roman"/>
          <w:sz w:val="28"/>
          <w:szCs w:val="28"/>
        </w:rPr>
        <w:t>ства, реконструкции объектов капитального строительства», утвержденный постановлением администрации Ипатовского городского округа Ставропол</w:t>
      </w:r>
      <w:r w:rsidRPr="00FD060A">
        <w:rPr>
          <w:rFonts w:ascii="Times New Roman" w:hAnsi="Times New Roman" w:cs="Times New Roman"/>
          <w:sz w:val="28"/>
          <w:szCs w:val="28"/>
        </w:rPr>
        <w:t>ь</w:t>
      </w:r>
      <w:r w:rsidRPr="00FD060A">
        <w:rPr>
          <w:rFonts w:ascii="Times New Roman" w:hAnsi="Times New Roman" w:cs="Times New Roman"/>
          <w:sz w:val="28"/>
          <w:szCs w:val="28"/>
        </w:rPr>
        <w:t xml:space="preserve">ского края от 12 марта 2020 г. № 350 «Об утверждении административного регламента предоставления администрацией Ипатовского городского округа Ставропольского края муниципальной услуги «Предоставление разрешения </w:t>
      </w:r>
      <w:r w:rsidRPr="00FD060A">
        <w:rPr>
          <w:rFonts w:ascii="Times New Roman" w:hAnsi="Times New Roman" w:cs="Times New Roman"/>
          <w:sz w:val="28"/>
          <w:szCs w:val="28"/>
        </w:rPr>
        <w:lastRenderedPageBreak/>
        <w:t>на отклонение от предельных параметров разрешенного строительства, р</w:t>
      </w:r>
      <w:r w:rsidRPr="00FD060A">
        <w:rPr>
          <w:rFonts w:ascii="Times New Roman" w:hAnsi="Times New Roman" w:cs="Times New Roman"/>
          <w:sz w:val="28"/>
          <w:szCs w:val="28"/>
        </w:rPr>
        <w:t>е</w:t>
      </w:r>
      <w:r w:rsidRPr="00FD060A">
        <w:rPr>
          <w:rFonts w:ascii="Times New Roman" w:hAnsi="Times New Roman" w:cs="Times New Roman"/>
          <w:sz w:val="28"/>
          <w:szCs w:val="28"/>
        </w:rPr>
        <w:t>конструкции объектов капитального строительства».</w:t>
      </w:r>
    </w:p>
    <w:p w:rsidR="00FD060A" w:rsidRPr="00FD060A" w:rsidRDefault="00FD060A" w:rsidP="00FD060A">
      <w:pPr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2. Обнародовать настоящее постановление в районном муниципальном казенном учреждении культуры «Ипатовская </w:t>
      </w:r>
      <w:proofErr w:type="spellStart"/>
      <w:r w:rsidRPr="00FD060A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FD060A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FD060A" w:rsidRPr="00FD060A" w:rsidRDefault="00FD060A" w:rsidP="00FD060A">
      <w:pPr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 автоматизации и информационных технологий администрации Ипатовского городского окр</w:t>
      </w:r>
      <w:r w:rsidRPr="00FD060A">
        <w:rPr>
          <w:rFonts w:ascii="Times New Roman" w:hAnsi="Times New Roman" w:cs="Times New Roman"/>
          <w:sz w:val="28"/>
          <w:szCs w:val="28"/>
        </w:rPr>
        <w:t>у</w:t>
      </w:r>
      <w:r w:rsidRPr="00FD060A">
        <w:rPr>
          <w:rFonts w:ascii="Times New Roman" w:hAnsi="Times New Roman" w:cs="Times New Roman"/>
          <w:sz w:val="28"/>
          <w:szCs w:val="28"/>
        </w:rPr>
        <w:t xml:space="preserve">га Ставропольского края разместить настоящее постановление </w:t>
      </w:r>
    </w:p>
    <w:p w:rsidR="00FD060A" w:rsidRPr="00FD060A" w:rsidRDefault="00FD060A" w:rsidP="00FD060A">
      <w:pPr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на официальном сайте администрации Ипатовского городского округа Ста</w:t>
      </w:r>
      <w:r w:rsidRPr="00FD060A">
        <w:rPr>
          <w:rFonts w:ascii="Times New Roman" w:hAnsi="Times New Roman" w:cs="Times New Roman"/>
          <w:sz w:val="28"/>
          <w:szCs w:val="28"/>
        </w:rPr>
        <w:t>в</w:t>
      </w:r>
      <w:r w:rsidRPr="00FD060A">
        <w:rPr>
          <w:rFonts w:ascii="Times New Roman" w:hAnsi="Times New Roman" w:cs="Times New Roman"/>
          <w:sz w:val="28"/>
          <w:szCs w:val="28"/>
        </w:rPr>
        <w:t>ропольского края в информационно - телекоммуникационной сети «Инте</w:t>
      </w:r>
      <w:r w:rsidRPr="00FD060A">
        <w:rPr>
          <w:rFonts w:ascii="Times New Roman" w:hAnsi="Times New Roman" w:cs="Times New Roman"/>
          <w:sz w:val="28"/>
          <w:szCs w:val="28"/>
        </w:rPr>
        <w:t>р</w:t>
      </w:r>
      <w:r w:rsidRPr="00FD060A">
        <w:rPr>
          <w:rFonts w:ascii="Times New Roman" w:hAnsi="Times New Roman" w:cs="Times New Roman"/>
          <w:sz w:val="28"/>
          <w:szCs w:val="28"/>
        </w:rPr>
        <w:t>нет».</w:t>
      </w:r>
    </w:p>
    <w:p w:rsidR="00FD060A" w:rsidRPr="00FD060A" w:rsidRDefault="00FD060A" w:rsidP="00FD060A">
      <w:pPr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</w:t>
      </w:r>
    </w:p>
    <w:p w:rsidR="00FD060A" w:rsidRPr="00FD060A" w:rsidRDefault="00FD060A" w:rsidP="00FD060A">
      <w:pPr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на первого заместителя главы администрации Ипатовского городского окр</w:t>
      </w:r>
      <w:r w:rsidRPr="00FD060A">
        <w:rPr>
          <w:rFonts w:ascii="Times New Roman" w:hAnsi="Times New Roman" w:cs="Times New Roman"/>
          <w:sz w:val="28"/>
          <w:szCs w:val="28"/>
        </w:rPr>
        <w:t>у</w:t>
      </w:r>
      <w:r w:rsidRPr="00FD060A">
        <w:rPr>
          <w:rFonts w:ascii="Times New Roman" w:hAnsi="Times New Roman" w:cs="Times New Roman"/>
          <w:sz w:val="28"/>
          <w:szCs w:val="28"/>
        </w:rPr>
        <w:t>га Ставропольского края Т.Н. Сушко.</w:t>
      </w:r>
    </w:p>
    <w:p w:rsidR="00FD060A" w:rsidRPr="00FD060A" w:rsidRDefault="00FD060A" w:rsidP="00FD060A">
      <w:pPr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 дня его официального обнародования.</w:t>
      </w: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DA3B29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.1pt;margin-top:10.45pt;width:457.7pt;height:0;z-index:251658240" o:connectortype="straight"/>
        </w:pic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Проект пос</w:t>
      </w:r>
      <w:r>
        <w:rPr>
          <w:rFonts w:ascii="Times New Roman" w:hAnsi="Times New Roman" w:cs="Times New Roman"/>
          <w:sz w:val="28"/>
          <w:szCs w:val="28"/>
        </w:rPr>
        <w:t xml:space="preserve">тановления вносит </w:t>
      </w:r>
      <w:r w:rsidRPr="00FD060A">
        <w:rPr>
          <w:rFonts w:ascii="Times New Roman" w:hAnsi="Times New Roman" w:cs="Times New Roman"/>
          <w:sz w:val="28"/>
          <w:szCs w:val="28"/>
        </w:rPr>
        <w:t>первый заместитель главы администрации Ипатовского городского округа Ставропольского края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Т.Н. Сушко</w:t>
      </w: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Визируют: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D060A">
        <w:rPr>
          <w:rFonts w:ascii="Times New Roman" w:hAnsi="Times New Roman" w:cs="Times New Roman"/>
          <w:sz w:val="28"/>
          <w:szCs w:val="28"/>
        </w:rPr>
        <w:t xml:space="preserve">   Э.В. Кондратьева</w:t>
      </w: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Начальник отдела правового </w:t>
      </w: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и кадрового обеспечения администрации </w:t>
      </w: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60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Ставропольского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D060A">
        <w:rPr>
          <w:rFonts w:ascii="Times New Roman" w:hAnsi="Times New Roman" w:cs="Times New Roman"/>
          <w:sz w:val="28"/>
          <w:szCs w:val="28"/>
        </w:rPr>
        <w:t xml:space="preserve">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60A">
        <w:rPr>
          <w:rFonts w:ascii="Times New Roman" w:hAnsi="Times New Roman" w:cs="Times New Roman"/>
          <w:sz w:val="28"/>
          <w:szCs w:val="28"/>
        </w:rPr>
        <w:t>Коваленко</w:t>
      </w: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</w:t>
      </w:r>
      <w:r w:rsidRPr="00FD060A">
        <w:rPr>
          <w:rFonts w:ascii="Times New Roman" w:hAnsi="Times New Roman" w:cs="Times New Roman"/>
          <w:sz w:val="28"/>
          <w:szCs w:val="28"/>
        </w:rPr>
        <w:t>Ж.Н. Кудлай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FD060A">
        <w:rPr>
          <w:rFonts w:ascii="Times New Roman" w:hAnsi="Times New Roman" w:cs="Times New Roman"/>
          <w:sz w:val="28"/>
          <w:szCs w:val="28"/>
        </w:rPr>
        <w:t>р</w:t>
      </w:r>
      <w:r w:rsidRPr="00FD060A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FD060A">
        <w:rPr>
          <w:rFonts w:ascii="Times New Roman" w:hAnsi="Times New Roman" w:cs="Times New Roman"/>
          <w:sz w:val="28"/>
          <w:szCs w:val="28"/>
        </w:rPr>
        <w:t>к</w:t>
      </w:r>
      <w:r w:rsidRPr="00FD060A">
        <w:rPr>
          <w:rFonts w:ascii="Times New Roman" w:hAnsi="Times New Roman" w:cs="Times New Roman"/>
          <w:sz w:val="28"/>
          <w:szCs w:val="28"/>
        </w:rPr>
        <w:t xml:space="preserve">руга Ставропольского края 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FD060A"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 w:rsidRPr="00FD060A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Рассылка:</w:t>
      </w:r>
    </w:p>
    <w:p w:rsidR="00FD060A" w:rsidRPr="00FD060A" w:rsidRDefault="006B11A9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 w:rsidR="00FD060A" w:rsidRPr="00FD060A">
        <w:rPr>
          <w:rFonts w:ascii="Times New Roman" w:hAnsi="Times New Roman" w:cs="Times New Roman"/>
          <w:sz w:val="28"/>
          <w:szCs w:val="28"/>
        </w:rPr>
        <w:tab/>
      </w:r>
      <w:r w:rsidR="00FD060A" w:rsidRPr="00FD060A">
        <w:rPr>
          <w:rFonts w:ascii="Times New Roman" w:hAnsi="Times New Roman" w:cs="Times New Roman"/>
          <w:sz w:val="28"/>
          <w:szCs w:val="28"/>
        </w:rPr>
        <w:tab/>
      </w:r>
      <w:r w:rsidR="00FD060A" w:rsidRPr="00FD060A">
        <w:rPr>
          <w:rFonts w:ascii="Times New Roman" w:hAnsi="Times New Roman" w:cs="Times New Roman"/>
          <w:sz w:val="28"/>
          <w:szCs w:val="28"/>
        </w:rPr>
        <w:tab/>
      </w:r>
      <w:r w:rsidR="00FD060A" w:rsidRPr="00FD060A">
        <w:rPr>
          <w:rFonts w:ascii="Times New Roman" w:hAnsi="Times New Roman" w:cs="Times New Roman"/>
          <w:sz w:val="28"/>
          <w:szCs w:val="28"/>
        </w:rPr>
        <w:tab/>
      </w:r>
      <w:r w:rsidR="00FD060A" w:rsidRPr="00FD060A">
        <w:rPr>
          <w:rFonts w:ascii="Times New Roman" w:hAnsi="Times New Roman" w:cs="Times New Roman"/>
          <w:sz w:val="28"/>
          <w:szCs w:val="28"/>
        </w:rPr>
        <w:tab/>
      </w:r>
      <w:r w:rsidR="00FD060A" w:rsidRPr="00FD060A">
        <w:rPr>
          <w:rFonts w:ascii="Times New Roman" w:hAnsi="Times New Roman" w:cs="Times New Roman"/>
          <w:sz w:val="28"/>
          <w:szCs w:val="28"/>
        </w:rPr>
        <w:tab/>
      </w:r>
      <w:r w:rsidR="00FD060A" w:rsidRPr="00FD060A">
        <w:rPr>
          <w:rFonts w:ascii="Times New Roman" w:hAnsi="Times New Roman" w:cs="Times New Roman"/>
          <w:sz w:val="28"/>
          <w:szCs w:val="28"/>
        </w:rPr>
        <w:tab/>
      </w:r>
      <w:r w:rsidR="00FD060A">
        <w:rPr>
          <w:rFonts w:ascii="Times New Roman" w:hAnsi="Times New Roman" w:cs="Times New Roman"/>
          <w:sz w:val="28"/>
          <w:szCs w:val="28"/>
        </w:rPr>
        <w:t>1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 w:rsidRPr="00FD060A">
        <w:rPr>
          <w:rFonts w:ascii="Times New Roman" w:hAnsi="Times New Roman" w:cs="Times New Roman"/>
          <w:sz w:val="28"/>
          <w:szCs w:val="28"/>
        </w:rPr>
        <w:tab/>
        <w:t>1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FD060A"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ab/>
        <w:t>3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Отдел по организационным и общим 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вопросам,  автоматизации и </w:t>
      </w:r>
    </w:p>
    <w:p w:rsidR="00FD060A" w:rsidRPr="00FD060A" w:rsidRDefault="006B11A9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информационных технологий </w:t>
      </w:r>
      <w:r w:rsidR="00FD060A" w:rsidRPr="00FD060A">
        <w:rPr>
          <w:rFonts w:ascii="Times New Roman" w:hAnsi="Times New Roman" w:cs="Times New Roman"/>
          <w:sz w:val="28"/>
          <w:szCs w:val="28"/>
        </w:rPr>
        <w:t xml:space="preserve">(на сайт) </w:t>
      </w:r>
      <w:r w:rsidR="00FD060A">
        <w:rPr>
          <w:rFonts w:ascii="Times New Roman" w:hAnsi="Times New Roman" w:cs="Times New Roman"/>
          <w:sz w:val="28"/>
          <w:szCs w:val="28"/>
        </w:rPr>
        <w:tab/>
      </w:r>
      <w:r w:rsidR="00FD060A">
        <w:rPr>
          <w:rFonts w:ascii="Times New Roman" w:hAnsi="Times New Roman" w:cs="Times New Roman"/>
          <w:sz w:val="28"/>
          <w:szCs w:val="28"/>
        </w:rPr>
        <w:tab/>
      </w:r>
      <w:r w:rsidR="00FD060A" w:rsidRPr="00FD060A">
        <w:rPr>
          <w:rFonts w:ascii="Times New Roman" w:hAnsi="Times New Roman" w:cs="Times New Roman"/>
          <w:sz w:val="28"/>
          <w:szCs w:val="28"/>
        </w:rPr>
        <w:t>1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В регистр</w:t>
      </w:r>
      <w:r w:rsidRPr="00FD060A"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>2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На сайт (независимая экспертиза)</w:t>
      </w:r>
      <w:r w:rsidRPr="00FD06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>1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В библиотеку</w:t>
      </w:r>
      <w:r w:rsidRPr="00FD060A"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>1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>1</w:t>
      </w:r>
    </w:p>
    <w:p w:rsidR="00FD060A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>1</w:t>
      </w:r>
    </w:p>
    <w:p w:rsidR="0088790B" w:rsidRPr="00FD060A" w:rsidRDefault="00FD060A" w:rsidP="00FD06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D060A">
        <w:rPr>
          <w:rFonts w:ascii="Times New Roman" w:hAnsi="Times New Roman" w:cs="Times New Roman"/>
          <w:sz w:val="28"/>
          <w:szCs w:val="28"/>
        </w:rPr>
        <w:t xml:space="preserve">Регистр (Холин С.П.)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060A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FD060A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savePreviewPicture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11A9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A147A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B5629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2127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C7039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D6B1E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A3B29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872CB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D060A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3489-AE85-458C-9148-6F19F53A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6</cp:revision>
  <cp:lastPrinted>2021-12-21T10:54:00Z</cp:lastPrinted>
  <dcterms:created xsi:type="dcterms:W3CDTF">2021-12-17T08:59:00Z</dcterms:created>
  <dcterms:modified xsi:type="dcterms:W3CDTF">2021-12-22T07:06:00Z</dcterms:modified>
</cp:coreProperties>
</file>