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E7" w:rsidRDefault="009656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656E7" w:rsidRDefault="009656E7">
      <w:pPr>
        <w:pStyle w:val="ConsPlusNormal"/>
        <w:jc w:val="both"/>
        <w:outlineLvl w:val="0"/>
      </w:pPr>
    </w:p>
    <w:p w:rsidR="009656E7" w:rsidRDefault="009656E7">
      <w:pPr>
        <w:pStyle w:val="ConsPlusTitle"/>
        <w:jc w:val="center"/>
        <w:outlineLvl w:val="0"/>
      </w:pPr>
      <w:r>
        <w:t>АДМИНИСТРАЦИЯ ИПАТОВСКОГО МУНИЦИПАЛЬНОГО ОКРУГА</w:t>
      </w:r>
    </w:p>
    <w:p w:rsidR="009656E7" w:rsidRDefault="009656E7">
      <w:pPr>
        <w:pStyle w:val="ConsPlusTitle"/>
        <w:jc w:val="center"/>
      </w:pPr>
      <w:r>
        <w:t>СТАВРОПОЛЬСКОГО КРАЯ</w:t>
      </w:r>
    </w:p>
    <w:p w:rsidR="009656E7" w:rsidRDefault="009656E7">
      <w:pPr>
        <w:pStyle w:val="ConsPlusTitle"/>
        <w:jc w:val="both"/>
      </w:pPr>
    </w:p>
    <w:p w:rsidR="009656E7" w:rsidRDefault="009656E7">
      <w:pPr>
        <w:pStyle w:val="ConsPlusTitle"/>
        <w:jc w:val="center"/>
      </w:pPr>
      <w:r>
        <w:t>ПОСТАНОВЛЕНИЕ</w:t>
      </w:r>
    </w:p>
    <w:p w:rsidR="009656E7" w:rsidRDefault="009656E7">
      <w:pPr>
        <w:pStyle w:val="ConsPlusTitle"/>
        <w:jc w:val="center"/>
      </w:pPr>
      <w:r>
        <w:t>от 31 мая 2024 г. N 786</w:t>
      </w:r>
    </w:p>
    <w:p w:rsidR="009656E7" w:rsidRDefault="009656E7">
      <w:pPr>
        <w:pStyle w:val="ConsPlusTitle"/>
        <w:jc w:val="both"/>
      </w:pPr>
    </w:p>
    <w:p w:rsidR="009656E7" w:rsidRDefault="009656E7">
      <w:pPr>
        <w:pStyle w:val="ConsPlusTitle"/>
        <w:jc w:val="center"/>
      </w:pPr>
      <w:r>
        <w:t>ОБ УТВЕРЖДЕНИИ ПОРЯДКА РАССМОТРЕНИЯ ВОПРОСОВ</w:t>
      </w:r>
    </w:p>
    <w:p w:rsidR="009656E7" w:rsidRDefault="009656E7">
      <w:pPr>
        <w:pStyle w:val="ConsPlusTitle"/>
        <w:jc w:val="center"/>
      </w:pPr>
      <w:r>
        <w:t xml:space="preserve">ПРАВОПРИМЕНИТЕЛЬНОЙ ПРАКТИКИ, ПО РЕЗУЛЬТАТАМ </w:t>
      </w:r>
      <w:proofErr w:type="gramStart"/>
      <w:r>
        <w:t>ВСТУПИВШИХ</w:t>
      </w:r>
      <w:proofErr w:type="gramEnd"/>
    </w:p>
    <w:p w:rsidR="009656E7" w:rsidRDefault="009656E7">
      <w:pPr>
        <w:pStyle w:val="ConsPlusTitle"/>
        <w:jc w:val="center"/>
      </w:pPr>
      <w:r>
        <w:t>В ЗАКОННУЮ СИЛУ РЕШЕНИЙ СУДОВ, АРБИТРАЖНЫХ СУДОВ О ПРИЗНАНИИ</w:t>
      </w:r>
    </w:p>
    <w:p w:rsidR="009656E7" w:rsidRDefault="009656E7">
      <w:pPr>
        <w:pStyle w:val="ConsPlusTitle"/>
        <w:jc w:val="center"/>
      </w:pPr>
      <w:proofErr w:type="gramStart"/>
      <w:r>
        <w:t>НЕДЕЙСТВИТЕЛЬНЫМИ</w:t>
      </w:r>
      <w:proofErr w:type="gramEnd"/>
      <w:r>
        <w:t xml:space="preserve"> НЕНОРМАТИВНЫХ ПРАВОВЫХ АКТОВ, НЕЗАКОННЫМИ</w:t>
      </w:r>
    </w:p>
    <w:p w:rsidR="009656E7" w:rsidRDefault="009656E7">
      <w:pPr>
        <w:pStyle w:val="ConsPlusTitle"/>
        <w:jc w:val="center"/>
      </w:pPr>
      <w:r>
        <w:t>РЕШЕНИЙ И ДЕЙСТВИЙ (БЕЗДЕЙСТВИЯ) АДМИНИСТРАЦИИ ИПАТОВСКОГО</w:t>
      </w:r>
    </w:p>
    <w:p w:rsidR="009656E7" w:rsidRDefault="009656E7">
      <w:pPr>
        <w:pStyle w:val="ConsPlusTitle"/>
        <w:jc w:val="center"/>
      </w:pPr>
      <w:r>
        <w:t>МУНИЦИПАЛЬНОГО ОКРУГА СТАВРОПОЛЬСКОГО КРАЯ</w:t>
      </w:r>
    </w:p>
    <w:p w:rsidR="009656E7" w:rsidRDefault="009656E7">
      <w:pPr>
        <w:pStyle w:val="ConsPlusTitle"/>
        <w:jc w:val="center"/>
      </w:pPr>
      <w:r>
        <w:t>И ЕЕ ДОЛЖНОСТНЫХ ЛИЦ</w:t>
      </w: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 октября 2003 года </w:t>
      </w:r>
      <w:hyperlink r:id="rId5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Федерации", от 25 декабря 2008 года </w:t>
      </w:r>
      <w:hyperlink r:id="rId6">
        <w:r>
          <w:rPr>
            <w:color w:val="0000FF"/>
          </w:rPr>
          <w:t>N 273-ФЗ</w:t>
        </w:r>
      </w:hyperlink>
      <w:r>
        <w:t xml:space="preserve">"О противодействии коррупции", законами Ставропольского края от 04 мая 2009 г. </w:t>
      </w:r>
      <w:hyperlink r:id="rId7">
        <w:r>
          <w:rPr>
            <w:color w:val="0000FF"/>
          </w:rPr>
          <w:t>N 25-кз</w:t>
        </w:r>
      </w:hyperlink>
      <w:r>
        <w:t xml:space="preserve">"О противодействии коррупции в Ставропольском крае", от 30 мая 2023 г. </w:t>
      </w:r>
      <w:hyperlink r:id="rId8">
        <w:r>
          <w:rPr>
            <w:color w:val="0000FF"/>
          </w:rPr>
          <w:t>N 46-кз</w:t>
        </w:r>
      </w:hyperlink>
      <w:r>
        <w:t>"О наделении Ипатовского городского округа Ставропольского</w:t>
      </w:r>
      <w:proofErr w:type="gramEnd"/>
      <w:r>
        <w:t xml:space="preserve"> края статусом муниципального округа", </w:t>
      </w:r>
      <w:hyperlink r:id="rId9">
        <w:r>
          <w:rPr>
            <w:color w:val="0000FF"/>
          </w:rPr>
          <w:t>Уставом</w:t>
        </w:r>
      </w:hyperlink>
      <w:r>
        <w:t xml:space="preserve"> Ипатовского муниципального округа Ставропольского края, в целях выработки и принятия мер по предупреждению и устранению причин выявленных нарушений, администрация Ипатовского муниципального округа Ставропольского края постановляет:</w:t>
      </w: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6">
        <w:r>
          <w:rPr>
            <w:color w:val="0000FF"/>
          </w:rPr>
          <w:t>Порядок</w:t>
        </w:r>
      </w:hyperlink>
      <w:r>
        <w:t xml:space="preserve"> рассмотрения вопросов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>
        <w:t>недействительными</w:t>
      </w:r>
      <w:proofErr w:type="gramEnd"/>
      <w:r>
        <w:t xml:space="preserve"> ненормативных правовых актов, незаконными решений и действий (бездействия) администрации Ипатовского муниципального округа Ставропольского края и ее должностных лиц.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2. Руководителям отделов (управлений, комитета) со статусом юридического лица администрации Ипатовского муниципального округа Ставропольского края: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2.1. Обеспечить исполнение настоящего постановления.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Назначить ответственных лиц за представление в отдел правового и кадрового обеспечения администрации Ипатовского муниципального округа Ставропольского края информации о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муниципального округа Ставропольского края и ее должностных лиц в установленной сфере деятельности.</w:t>
      </w:r>
      <w:proofErr w:type="gramEnd"/>
    </w:p>
    <w:p w:rsidR="009656E7" w:rsidRDefault="009656E7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Ипатовского городского округа Ставропольского края: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от 20 марта 2018 г. </w:t>
      </w:r>
      <w:hyperlink r:id="rId10">
        <w:r>
          <w:rPr>
            <w:color w:val="0000FF"/>
          </w:rPr>
          <w:t>N 252</w:t>
        </w:r>
      </w:hyperlink>
      <w:r>
        <w:t xml:space="preserve">"Об утверждении Порядка рассмотрения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лиц";</w:t>
      </w:r>
    </w:p>
    <w:p w:rsidR="009656E7" w:rsidRDefault="009656E7">
      <w:pPr>
        <w:pStyle w:val="ConsPlusNormal"/>
        <w:spacing w:before="220"/>
        <w:ind w:firstLine="540"/>
        <w:jc w:val="both"/>
      </w:pPr>
      <w:proofErr w:type="gramStart"/>
      <w:r>
        <w:t xml:space="preserve">от 09 октября 2018 г. </w:t>
      </w:r>
      <w:hyperlink r:id="rId11">
        <w:r>
          <w:rPr>
            <w:color w:val="0000FF"/>
          </w:rPr>
          <w:t>N 1263</w:t>
        </w:r>
      </w:hyperlink>
      <w:r>
        <w:t xml:space="preserve">"О внесении изменений в состав рабочей группы по рассмотрению вопросов правоприменительной практики, по результатам вступивших в законную </w:t>
      </w:r>
      <w:r>
        <w:lastRenderedPageBreak/>
        <w:t>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</w:t>
      </w:r>
      <w:proofErr w:type="gramEnd"/>
      <w:r>
        <w:t xml:space="preserve"> марта 2018 г. N 252";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от 14 июня 2019 г. </w:t>
      </w:r>
      <w:hyperlink r:id="rId12">
        <w:r>
          <w:rPr>
            <w:color w:val="0000FF"/>
          </w:rPr>
          <w:t>N 892</w:t>
        </w:r>
      </w:hyperlink>
      <w:r>
        <w:t xml:space="preserve">"О внесении изменений в Порядок рассмотрения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N 252";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от 14 ноября 2019 г. </w:t>
      </w:r>
      <w:hyperlink r:id="rId13">
        <w:r>
          <w:rPr>
            <w:color w:val="0000FF"/>
          </w:rPr>
          <w:t>N 1675</w:t>
        </w:r>
      </w:hyperlink>
      <w:r>
        <w:t xml:space="preserve">"О внесении изменений в состав рабочей группы по рассмотрению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N 252";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от 07 сентября 2021 г. </w:t>
      </w:r>
      <w:hyperlink r:id="rId14">
        <w:r>
          <w:rPr>
            <w:color w:val="0000FF"/>
          </w:rPr>
          <w:t>N 1347</w:t>
        </w:r>
      </w:hyperlink>
      <w:r>
        <w:t xml:space="preserve">"О внесении изменения в состав рабочей группы по рассмотрению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N 252";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от 21 апреля 2022 г. </w:t>
      </w:r>
      <w:hyperlink r:id="rId15">
        <w:r>
          <w:rPr>
            <w:color w:val="0000FF"/>
          </w:rPr>
          <w:t>N 564</w:t>
        </w:r>
      </w:hyperlink>
      <w:r>
        <w:t xml:space="preserve">"О внесении изменения в состав рабочей группы по рассмотрению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N 252";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от 08 июня 2022 г. </w:t>
      </w:r>
      <w:hyperlink r:id="rId16">
        <w:r>
          <w:rPr>
            <w:color w:val="0000FF"/>
          </w:rPr>
          <w:t>N 823</w:t>
        </w:r>
      </w:hyperlink>
      <w:r>
        <w:t xml:space="preserve">"О внесении изменения в состав рабочей группы по рассмотрению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N 252";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от 14 сентября 2022 г. </w:t>
      </w:r>
      <w:hyperlink r:id="rId17">
        <w:r>
          <w:rPr>
            <w:color w:val="0000FF"/>
          </w:rPr>
          <w:t>N 1383</w:t>
        </w:r>
      </w:hyperlink>
      <w:r>
        <w:t xml:space="preserve">"О внесении изменений в состав рабочей группы по рассмотрению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N 252";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от 19 декабря 2022 г. </w:t>
      </w:r>
      <w:hyperlink r:id="rId18">
        <w:r>
          <w:rPr>
            <w:color w:val="0000FF"/>
          </w:rPr>
          <w:t>N 1931</w:t>
        </w:r>
      </w:hyperlink>
      <w:r>
        <w:t xml:space="preserve">"О внесении изменений в состав рабочей группы по рассмотрению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N 252";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от 30 июня 2023 г. </w:t>
      </w:r>
      <w:hyperlink r:id="rId19">
        <w:r>
          <w:rPr>
            <w:color w:val="0000FF"/>
          </w:rPr>
          <w:t>N 769</w:t>
        </w:r>
      </w:hyperlink>
      <w:r>
        <w:t xml:space="preserve">"О внесении изменения в состав рабочей группы по рассмотрению </w:t>
      </w:r>
      <w:r>
        <w:lastRenderedPageBreak/>
        <w:t xml:space="preserve">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городского округа Ставропольского края и ее должностных лиц, утвержденный постановлением администрации Ипатовского городского округа Ставропольского края от 20 марта 2018 г. N 252".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4. Отделу по организационным, общим вопросам, связям с общественностью, информационных технологий и автоматизации администрации Ипатовского муниципального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"Интернет".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5. Обнародовать настоящее постановление в муниципальном казенном учреждении культуры "Ипатовская централизованная библиотечная система" Ипатовского района Ставропольского края.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Фоменко,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Головинова,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</w:t>
      </w:r>
      <w:proofErr w:type="gramEnd"/>
      <w:r>
        <w:t xml:space="preserve"> края Л.С. Дугинец, 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Г.Н. Братчик.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7. Настоящее постановление вступает в силу на следующий день после дня его официального обнародования.</w:t>
      </w: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9656E7" w:rsidRDefault="009656E7">
      <w:pPr>
        <w:pStyle w:val="ConsPlusNormal"/>
        <w:jc w:val="right"/>
      </w:pPr>
      <w:r>
        <w:t>Ипатовского муниципального округа</w:t>
      </w:r>
    </w:p>
    <w:p w:rsidR="009656E7" w:rsidRDefault="009656E7">
      <w:pPr>
        <w:pStyle w:val="ConsPlusNormal"/>
        <w:jc w:val="right"/>
      </w:pPr>
      <w:r>
        <w:t>Ставропольского края, первый</w:t>
      </w:r>
    </w:p>
    <w:p w:rsidR="009656E7" w:rsidRDefault="009656E7">
      <w:pPr>
        <w:pStyle w:val="ConsPlusNormal"/>
        <w:jc w:val="right"/>
      </w:pPr>
      <w:r>
        <w:t>заместитель главы администрации</w:t>
      </w:r>
    </w:p>
    <w:p w:rsidR="009656E7" w:rsidRDefault="009656E7">
      <w:pPr>
        <w:pStyle w:val="ConsPlusNormal"/>
        <w:jc w:val="right"/>
      </w:pPr>
      <w:r>
        <w:t>Ипатовского муниципального округа</w:t>
      </w:r>
    </w:p>
    <w:p w:rsidR="009656E7" w:rsidRDefault="009656E7">
      <w:pPr>
        <w:pStyle w:val="ConsPlusNormal"/>
        <w:jc w:val="right"/>
      </w:pPr>
      <w:r>
        <w:t>Ставропольского края</w:t>
      </w:r>
    </w:p>
    <w:p w:rsidR="009656E7" w:rsidRDefault="009656E7">
      <w:pPr>
        <w:pStyle w:val="ConsPlusNormal"/>
        <w:jc w:val="right"/>
      </w:pPr>
      <w:r>
        <w:t>Т.А.ФОМЕНКО</w:t>
      </w: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jc w:val="right"/>
        <w:outlineLvl w:val="0"/>
      </w:pPr>
      <w:r>
        <w:t>Утвержден</w:t>
      </w:r>
    </w:p>
    <w:p w:rsidR="009656E7" w:rsidRDefault="009656E7">
      <w:pPr>
        <w:pStyle w:val="ConsPlusNormal"/>
        <w:jc w:val="right"/>
      </w:pPr>
      <w:r>
        <w:t>постановлением</w:t>
      </w:r>
    </w:p>
    <w:p w:rsidR="009656E7" w:rsidRDefault="009656E7">
      <w:pPr>
        <w:pStyle w:val="ConsPlusNormal"/>
        <w:jc w:val="right"/>
      </w:pPr>
      <w:r>
        <w:t>администрации Ипатовского</w:t>
      </w:r>
    </w:p>
    <w:p w:rsidR="009656E7" w:rsidRDefault="009656E7">
      <w:pPr>
        <w:pStyle w:val="ConsPlusNormal"/>
        <w:jc w:val="right"/>
      </w:pPr>
      <w:r>
        <w:t>муниципального округа</w:t>
      </w:r>
    </w:p>
    <w:p w:rsidR="009656E7" w:rsidRDefault="009656E7">
      <w:pPr>
        <w:pStyle w:val="ConsPlusNormal"/>
        <w:jc w:val="right"/>
      </w:pPr>
      <w:r>
        <w:t>Ставропольского края</w:t>
      </w:r>
    </w:p>
    <w:p w:rsidR="009656E7" w:rsidRDefault="009656E7">
      <w:pPr>
        <w:pStyle w:val="ConsPlusNormal"/>
        <w:jc w:val="right"/>
      </w:pPr>
      <w:r>
        <w:t>от 31 мая 2024 г. N 786</w:t>
      </w: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Title"/>
        <w:jc w:val="center"/>
      </w:pPr>
      <w:bookmarkStart w:id="0" w:name="P56"/>
      <w:bookmarkEnd w:id="0"/>
      <w:r>
        <w:t>ПОРЯДОК</w:t>
      </w:r>
    </w:p>
    <w:p w:rsidR="009656E7" w:rsidRDefault="009656E7">
      <w:pPr>
        <w:pStyle w:val="ConsPlusTitle"/>
        <w:jc w:val="center"/>
      </w:pPr>
      <w:r>
        <w:t>РАССМОТРЕНИЯ ВОПРОСОВ ПРАВОПРИМЕНИТЕЛЬНОЙ ПРАКТИКИ</w:t>
      </w:r>
    </w:p>
    <w:p w:rsidR="009656E7" w:rsidRDefault="009656E7">
      <w:pPr>
        <w:pStyle w:val="ConsPlusTitle"/>
        <w:jc w:val="center"/>
      </w:pPr>
      <w:r>
        <w:t>ПО РЕЗУЛЬТАТАМ ВСТУПИВШИХ В ЗАКОННУЮ СИЛУ РЕШЕНИЙ СУДОВ,</w:t>
      </w:r>
    </w:p>
    <w:p w:rsidR="009656E7" w:rsidRDefault="009656E7">
      <w:pPr>
        <w:pStyle w:val="ConsPlusTitle"/>
        <w:jc w:val="center"/>
      </w:pPr>
      <w:r>
        <w:t xml:space="preserve">АРБИТРАЖНЫХ СУДОВ О ПРИЗНАНИИ </w:t>
      </w:r>
      <w:proofErr w:type="gramStart"/>
      <w:r>
        <w:t>НЕДЕЙСТВИТЕЛЬНЫМИ</w:t>
      </w:r>
      <w:proofErr w:type="gramEnd"/>
    </w:p>
    <w:p w:rsidR="009656E7" w:rsidRDefault="009656E7">
      <w:pPr>
        <w:pStyle w:val="ConsPlusTitle"/>
        <w:jc w:val="center"/>
      </w:pPr>
      <w:r>
        <w:t xml:space="preserve">НЕНОРМАТИВНЫХ ПРАВОВЫХ АКТОВ, </w:t>
      </w:r>
      <w:proofErr w:type="gramStart"/>
      <w:r>
        <w:t>НЕЗАКОННЫМИ</w:t>
      </w:r>
      <w:proofErr w:type="gramEnd"/>
      <w:r>
        <w:t xml:space="preserve"> РЕШЕНИЙ И ДЕЙСТВИЙ</w:t>
      </w:r>
    </w:p>
    <w:p w:rsidR="009656E7" w:rsidRDefault="009656E7">
      <w:pPr>
        <w:pStyle w:val="ConsPlusTitle"/>
        <w:jc w:val="center"/>
      </w:pPr>
      <w:r>
        <w:lastRenderedPageBreak/>
        <w:t>(БЕЗДЕЙСТВИЯ) АДМИНИСТРАЦИИ ИПАТОВСКОГО МУНИЦИПАЛЬНОГО</w:t>
      </w:r>
    </w:p>
    <w:p w:rsidR="009656E7" w:rsidRDefault="009656E7">
      <w:pPr>
        <w:pStyle w:val="ConsPlusTitle"/>
        <w:jc w:val="center"/>
      </w:pPr>
      <w:r>
        <w:t>ОКРУГА СТАВРОПОЛЬСКОГО КРАЯ И ЕЕ ДОЛЖНОСТНЫХ ЛИЦ</w:t>
      </w: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ind w:firstLine="540"/>
        <w:jc w:val="both"/>
      </w:pPr>
      <w:r>
        <w:t xml:space="preserve">1. Настоящий Порядок рассмотрения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Ипатовского муниципального округа Ставропольского края и ее должностных лиц (далее - Порядок) разработан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21">
        <w:r>
          <w:rPr>
            <w:color w:val="0000FF"/>
          </w:rPr>
          <w:t>Законом</w:t>
        </w:r>
      </w:hyperlink>
      <w:r>
        <w:t xml:space="preserve"> Ставропольского края от 04 мая 2009 г. N 25-кз "О противодействии коррупции в Ставропольском крае", </w:t>
      </w:r>
      <w:hyperlink r:id="rId22">
        <w:r>
          <w:rPr>
            <w:color w:val="0000FF"/>
          </w:rPr>
          <w:t>Уставом</w:t>
        </w:r>
      </w:hyperlink>
      <w:r>
        <w:t xml:space="preserve"> Ипатовского муниципального округа Ставропольского края и определяет процедуру рассмотрения в администрации Ипатовского муниципального округа Ставропольского края (далее - администрация округа)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муниципальных правовых актов, незаконными решений и действий (бездействия) администрации округа и ее должностных лиц (далее - судебные решения).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целей настоящего Порядка под правоприменительной практикой понимается деятельность отделов аппарата администрации округа, отделов (управлений, комитета) со статусом юридического лица администрации округа и их должностных лиц (далее - структурные подразделения администрации округа) по реализации полномочий органов местного самоуправления, предусмотренных нормативными правовыми актами Российской Федерации, Ставропольского края, </w:t>
      </w:r>
      <w:hyperlink r:id="rId23">
        <w:r>
          <w:rPr>
            <w:color w:val="0000FF"/>
          </w:rPr>
          <w:t>Уставом</w:t>
        </w:r>
      </w:hyperlink>
      <w:r>
        <w:t xml:space="preserve"> Ипатовского муниципального округа Ставропольского края и другими муниципальными правовыми актами Ипатовского муниципального округа Ставропольского</w:t>
      </w:r>
      <w:proofErr w:type="gramEnd"/>
      <w:r>
        <w:t xml:space="preserve"> края.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3. Целью рассмотрения судебных решений является необходимость выработки и принятие мер по предупреждению и устранению причин, повлекших нарушения.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4. Рассмотрение вопросов правоприменительной практики включает в себя: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1) анализ вступивших в законную силу судебных решений;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2)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округа и ее должностных лиц;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3) последующая разработка и реализация системы мер, направленных на устранение и предупреждение указанных причин;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4) контроль результативности принятых мер, последующей правоприменительной практики.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Рассмотрение вопросов правоприменительной практики осуществляется рабочей группой по рассмотрению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 незаконными решений и действий (бездействия) администрации Ипатовского муниципального округа Ставропольского края и ее должностных лиц (далее - рабочая группа), состав которой утверждается постановлением администрации округа.</w:t>
      </w:r>
      <w:proofErr w:type="gramEnd"/>
    </w:p>
    <w:p w:rsidR="009656E7" w:rsidRDefault="009656E7">
      <w:pPr>
        <w:pStyle w:val="ConsPlusNormal"/>
        <w:spacing w:before="220"/>
        <w:ind w:firstLine="540"/>
        <w:jc w:val="both"/>
      </w:pPr>
      <w:r>
        <w:t>6. Рабочая группа формируется в составе председателя рабочей группы, его заместителя, секретаря рабочей группы и членов рабочей группы.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Заседание рабочей группы считается правомочным, если на нем присутствует не менее </w:t>
      </w:r>
      <w:r>
        <w:lastRenderedPageBreak/>
        <w:t>половины ее членов.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7. Заседания рабочей группы проводятся не реже одного раза в квартал.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8. 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9. Учет судебных дел о признании </w:t>
      </w:r>
      <w:proofErr w:type="gramStart"/>
      <w:r>
        <w:t>недействительными</w:t>
      </w:r>
      <w:proofErr w:type="gramEnd"/>
      <w:r>
        <w:t xml:space="preserve"> ненормативных правовых актов, незаконными решений и действий (бездействия) администрации округа, ее должностных лиц осуществляет отдел правового и кадрового обеспечения администрации округа.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10. Анализ вступивших в законную силу судебных решений осуществляется рабочей группой на основании документов (материалов), представленных структурные подразделения администрации округа в соответствии со своей компетенцией, правоприменительная практика которых повлекла принятие судебных решений.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По результатам проведенного анализа выявляются причины, послужившие основаниями для принятия судебных решений.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11. Ответственными за своевременное представление информации о вынесенных судебных решениях, а также материалов (документов) на рассмотрение рабочей группы являются руководители структурных подразделений администрации округа в соответствии со своей компетенцией, правоприменительная практика которых повлекла принятие судебных актов.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12. Структурные подразделения администрации округа представляют на рассмотрение рабочей группы информацию о вынесенных судебных решениях, а также необходимые материалы (документы) ежеквартально не позднее 5 числа месяца, следующего за отчетным кварталом.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13. Одновременно с информацией о вынесенных судебных решениях структурные подразделения администрации округа готовят служебную записку, содержащую их позицию относительно: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1) причин принятия ненормативных правовых актов, решений и совершения действий (бездействия) администрацией округа и ее должностными лицами, признанных судом недействительными (незаконными);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2)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округа и ее должностных лиц.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14. С целью выявления причин, послуживших основаниями для принятия судебных решений, рабочая группа исследует: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1) муниципальные нормативные правовые и муниципальные правовые акты, регулирующие отношения, в сфере которых возник судебный спор;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lastRenderedPageBreak/>
        <w:t>2) существующую в администрации округа правоприменительную практику.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15. Рабочая группа вправе: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1) запрашивать у структурных подразделений администрации округа документы и необходимую информацию, относящиеся к компетенции рабочей группы;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2) на заседание рабочей группы приглашать руководителей (лиц, исполняющих их обязанности) структурных подразделений администрации округа.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16. По итогам рассмотрения вопросов правоприменительной практики рабочая группа принимает следующее решение, в котором устанавливается: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1) рассматриваемой ситуации содержатся (не содержатся) признаки коррупционных фактов;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2) даются рекомендации по принятию мер в целях устранения и предупреждения причин выявленных нарушений или устанавливается отсутствие необходимости принятия таких мер.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17.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В протоколе заседания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18. Секретарь рабочей группы обеспечивает направление копии протокола заседания рабочей группы в течение 5 рабочих дней с момента его проведения заместителям главы администрации округа, структурным подразделениям администрации округа для дальнейшей работы в соответствии с их компетенцией.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19. Обобщенная информация о вынесенных судебных решениях с приложениями копий судебных решений готовится отделом правового и кадрового обеспечения администрации округа до 10 числа месяца, следующего за отчетным кварталом, и предоставляется главе Ипатовского муниципального округа Ставропольского края.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20. В случае если предмет судебного спора касался предоставления муниципальных услуг, отдел правового и кадрового обеспечения администрации округа направляет копию обобщенной информации в отдел экономического развития администрации округа в целях </w:t>
      </w:r>
      <w:proofErr w:type="gramStart"/>
      <w:r>
        <w:t>осуществления мониторинга качества предоставления муниципальных услуг</w:t>
      </w:r>
      <w:proofErr w:type="gramEnd"/>
      <w:r>
        <w:t>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21. Отдел правового и кадрового обеспечения администрации округа организует рассмотрение обобщенной информации по вопросам правоприменительной практики на заседании рабочей группы с приложением соответствующих материалов.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22. По результатам рассмотрения обобщенной информации на заседании рабочей группы:</w:t>
      </w:r>
    </w:p>
    <w:p w:rsidR="009656E7" w:rsidRDefault="009656E7">
      <w:pPr>
        <w:pStyle w:val="ConsPlusNormal"/>
        <w:spacing w:before="220"/>
        <w:ind w:firstLine="540"/>
        <w:jc w:val="both"/>
      </w:pPr>
      <w:proofErr w:type="gramStart"/>
      <w:r>
        <w:t>1)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муниципальных правовых актов, незаконными решений и действий (бездействия) администрации округа, органов администрации округа, их должностных лиц, были определены полными и исчерпывающими и на момент проведения заседания реализованы полностью;</w:t>
      </w:r>
      <w:proofErr w:type="gramEnd"/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2) даются соответствующие поручения руководителям структурных подразделений </w:t>
      </w:r>
      <w:r>
        <w:lastRenderedPageBreak/>
        <w:t>администрации округа по предупреждению и устранению причин, повлекших нарушения по направлениям деятельности.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Контроль за</w:t>
      </w:r>
      <w:proofErr w:type="gramEnd"/>
      <w:r>
        <w:t xml:space="preserve"> рассмотрением вопросов правоприменительной практики на заседаниях рабочей группы и выполнением данных на заседаниях поручений осуществляет первый заместитель главы администрации округа.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24. По результатам рассмотрения судебных решений принимаются соответствующие меры по недопущению причин, повлекших нарушения.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В случае установления рабочей группой признаков коррупционных фактов, послуживших основанием для принятия решений о признании недействительными ненормативных правовых актов, незаконными решений и действий (бездействия) администрации округа, структурных подразделений администрации округа и их должностных лиц, информация направляется председателю комиссии по соблюдению требований к служебному поведению муниципальных служащих и урегулированию конфликта интересов администрации Ипатовского муниципального округа Ставропольского края (далее - комиссия), в целях</w:t>
      </w:r>
      <w:proofErr w:type="gramEnd"/>
      <w:r>
        <w:t xml:space="preserve"> рассмотрения и принятия решения в порядке, установленном Положением о комиссии.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>26. Если на заседании рабочей группы были рассмотрены вступившие в законную силу решения судов общей юрисдикции, арбитражных судов о признании недействительными ненормативных правовых актов, незаконными решений и действий (бездействия) структурных подразделений администрации округа, протокол должен содержать меры (предложения) по предупреждению и устранению выявленных нарушений. В этом случае секретарем рабочей группы осуществляется направление протокола всем заинтересованным лицам (органам администрации округа) с приложением копий решений судов.</w:t>
      </w:r>
    </w:p>
    <w:p w:rsidR="009656E7" w:rsidRDefault="009656E7">
      <w:pPr>
        <w:pStyle w:val="ConsPlusNormal"/>
        <w:spacing w:before="220"/>
        <w:ind w:firstLine="540"/>
        <w:jc w:val="both"/>
      </w:pPr>
      <w:r>
        <w:t xml:space="preserve">27. В случае установления коррупционных фактов, послуживших основанием для принятия решения о признании незаконным ненормативного акта, </w:t>
      </w:r>
      <w:proofErr w:type="gramStart"/>
      <w:r>
        <w:t>незаконными</w:t>
      </w:r>
      <w:proofErr w:type="gramEnd"/>
      <w:r>
        <w:t xml:space="preserve"> решений и действий (бездействия) должностных лиц, рассматривается вопрос о дисциплинарном наказании виновных лиц.</w:t>
      </w: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jc w:val="both"/>
      </w:pPr>
    </w:p>
    <w:p w:rsidR="009656E7" w:rsidRDefault="009656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C52" w:rsidRDefault="00432C52"/>
    <w:sectPr w:rsidR="00432C52" w:rsidSect="00F4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9656E7"/>
    <w:rsid w:val="00083A62"/>
    <w:rsid w:val="001016CD"/>
    <w:rsid w:val="00110974"/>
    <w:rsid w:val="0013112D"/>
    <w:rsid w:val="00156D5D"/>
    <w:rsid w:val="00210939"/>
    <w:rsid w:val="00232FAC"/>
    <w:rsid w:val="002520C1"/>
    <w:rsid w:val="00256CA6"/>
    <w:rsid w:val="002677C5"/>
    <w:rsid w:val="00271AA9"/>
    <w:rsid w:val="002738B0"/>
    <w:rsid w:val="00277367"/>
    <w:rsid w:val="002B0141"/>
    <w:rsid w:val="00330CB1"/>
    <w:rsid w:val="003E274D"/>
    <w:rsid w:val="003F6CC9"/>
    <w:rsid w:val="00401228"/>
    <w:rsid w:val="0040697B"/>
    <w:rsid w:val="00432C52"/>
    <w:rsid w:val="00452D15"/>
    <w:rsid w:val="004C7A9F"/>
    <w:rsid w:val="00525521"/>
    <w:rsid w:val="005847BD"/>
    <w:rsid w:val="005F3540"/>
    <w:rsid w:val="00605752"/>
    <w:rsid w:val="00637826"/>
    <w:rsid w:val="006849BC"/>
    <w:rsid w:val="006853EE"/>
    <w:rsid w:val="006B0157"/>
    <w:rsid w:val="00751250"/>
    <w:rsid w:val="007B416F"/>
    <w:rsid w:val="00823CA2"/>
    <w:rsid w:val="00845190"/>
    <w:rsid w:val="008954DE"/>
    <w:rsid w:val="00901516"/>
    <w:rsid w:val="00902137"/>
    <w:rsid w:val="0091443C"/>
    <w:rsid w:val="009656E7"/>
    <w:rsid w:val="0096636A"/>
    <w:rsid w:val="00973FDA"/>
    <w:rsid w:val="009949AC"/>
    <w:rsid w:val="009C161B"/>
    <w:rsid w:val="00A00BDD"/>
    <w:rsid w:val="00A10DB9"/>
    <w:rsid w:val="00A1241E"/>
    <w:rsid w:val="00A86888"/>
    <w:rsid w:val="00A96ECD"/>
    <w:rsid w:val="00AA2888"/>
    <w:rsid w:val="00AF07BA"/>
    <w:rsid w:val="00B83A4E"/>
    <w:rsid w:val="00B8756E"/>
    <w:rsid w:val="00DA0206"/>
    <w:rsid w:val="00DC7BEB"/>
    <w:rsid w:val="00E24466"/>
    <w:rsid w:val="00E72887"/>
    <w:rsid w:val="00EB39CD"/>
    <w:rsid w:val="00EE1035"/>
    <w:rsid w:val="00FC4EEF"/>
    <w:rsid w:val="00FD0127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56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56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7543" TargetMode="External"/><Relationship Id="rId13" Type="http://schemas.openxmlformats.org/officeDocument/2006/relationships/hyperlink" Target="https://login.consultant.ru/link/?req=doc&amp;base=RLAW077&amp;n=155946" TargetMode="External"/><Relationship Id="rId18" Type="http://schemas.openxmlformats.org/officeDocument/2006/relationships/hyperlink" Target="https://login.consultant.ru/link/?req=doc&amp;base=RLAW077&amp;n=2008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230238" TargetMode="External"/><Relationship Id="rId7" Type="http://schemas.openxmlformats.org/officeDocument/2006/relationships/hyperlink" Target="https://login.consultant.ru/link/?req=doc&amp;base=RLAW077&amp;n=230238" TargetMode="External"/><Relationship Id="rId12" Type="http://schemas.openxmlformats.org/officeDocument/2006/relationships/hyperlink" Target="https://login.consultant.ru/link/?req=doc&amp;base=RLAW077&amp;n=149981" TargetMode="External"/><Relationship Id="rId17" Type="http://schemas.openxmlformats.org/officeDocument/2006/relationships/hyperlink" Target="https://login.consultant.ru/link/?req=doc&amp;base=RLAW077&amp;n=19666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91896" TargetMode="External"/><Relationship Id="rId20" Type="http://schemas.openxmlformats.org/officeDocument/2006/relationships/hyperlink" Target="https://login.consultant.ru/link/?req=doc&amp;base=LAW&amp;n=495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" TargetMode="External"/><Relationship Id="rId11" Type="http://schemas.openxmlformats.org/officeDocument/2006/relationships/hyperlink" Target="https://login.consultant.ru/link/?req=doc&amp;base=RLAW077&amp;n=14005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" TargetMode="External"/><Relationship Id="rId15" Type="http://schemas.openxmlformats.org/officeDocument/2006/relationships/hyperlink" Target="https://login.consultant.ru/link/?req=doc&amp;base=RLAW077&amp;n=189966" TargetMode="External"/><Relationship Id="rId23" Type="http://schemas.openxmlformats.org/officeDocument/2006/relationships/hyperlink" Target="https://login.consultant.ru/link/?req=doc&amp;base=RLAW077&amp;n=232451&amp;dst=100028" TargetMode="External"/><Relationship Id="rId10" Type="http://schemas.openxmlformats.org/officeDocument/2006/relationships/hyperlink" Target="https://login.consultant.ru/link/?req=doc&amp;base=RLAW077&amp;n=209448" TargetMode="External"/><Relationship Id="rId19" Type="http://schemas.openxmlformats.org/officeDocument/2006/relationships/hyperlink" Target="https://login.consultant.ru/link/?req=doc&amp;base=RLAW077&amp;n=20932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232451&amp;dst=100028" TargetMode="External"/><Relationship Id="rId14" Type="http://schemas.openxmlformats.org/officeDocument/2006/relationships/hyperlink" Target="https://login.consultant.ru/link/?req=doc&amp;base=RLAW077&amp;n=180654" TargetMode="External"/><Relationship Id="rId22" Type="http://schemas.openxmlformats.org/officeDocument/2006/relationships/hyperlink" Target="https://login.consultant.ru/link/?req=doc&amp;base=RLAW077&amp;n=232451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3272</Words>
  <Characters>18656</Characters>
  <Application>Microsoft Office Word</Application>
  <DocSecurity>0</DocSecurity>
  <Lines>155</Lines>
  <Paragraphs>43</Paragraphs>
  <ScaleCrop>false</ScaleCrop>
  <Company/>
  <LinksUpToDate>false</LinksUpToDate>
  <CharactersWithSpaces>21885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2025-06-18T11:05:00Z</dcterms:created>
  <dcterms:modified xsi:type="dcterms:W3CDTF">2025-06-18T11:06:00Z</dcterms:modified>
</cp:coreProperties>
</file>