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5F" w:rsidRDefault="003E3B5F" w:rsidP="003E3B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E3B5F" w:rsidRDefault="003E3B5F" w:rsidP="003E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3E3B5F" w:rsidRDefault="003E3B5F" w:rsidP="003E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E3B5F" w:rsidRDefault="003E3B5F" w:rsidP="003E3B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3B5F" w:rsidRDefault="003E3B5F" w:rsidP="003E3B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3B5F" w:rsidRDefault="003E3B5F" w:rsidP="003E3B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апреля 2024 г.                              г. Ипатово                                             № 411</w:t>
      </w:r>
    </w:p>
    <w:p w:rsidR="003E3B5F" w:rsidRDefault="003E3B5F" w:rsidP="003E3B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3B5F" w:rsidRDefault="003E3B5F" w:rsidP="003E3B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6655" w:rsidRPr="00A86655" w:rsidRDefault="00A86655" w:rsidP="00A866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6655">
        <w:rPr>
          <w:rFonts w:ascii="Times New Roman" w:hAnsi="Times New Roman" w:cs="Times New Roman"/>
          <w:sz w:val="28"/>
          <w:szCs w:val="28"/>
        </w:rPr>
        <w:t>О внесении изменений в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утвержденные постановлением администрации Ипатовского городского округа Ставропольского края от 13 июля 2023 года № 871</w:t>
      </w:r>
    </w:p>
    <w:p w:rsid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  <w:r w:rsidRPr="00A86655"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</w:t>
      </w:r>
      <w:r>
        <w:rPr>
          <w:rFonts w:ascii="Times New Roman" w:hAnsi="Times New Roman" w:cs="Times New Roman"/>
          <w:sz w:val="28"/>
          <w:szCs w:val="28"/>
        </w:rPr>
        <w:t xml:space="preserve">ами от 29 декабря 2012 года </w:t>
      </w:r>
      <w:r w:rsidRPr="00A86655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от 13 июля 2020 года № 189-ФЗ «О государственном (муниципальном) социальном заказе на оказание государственных (муниципальных) услуг в социальной сфере», Законом Ставропольского края от 30 мая 2023 г. № 46-кз «О наделении Ипатовского городского округа Ставропольского края статусом муниципального округа»,  в целях приведения действующих актов в соответствие с особенностями работы государственных, региональных и иных информационных систем администрация Ипатовского муниципального округа Ставропольского края</w:t>
      </w: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  <w:r w:rsidRPr="00A866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665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655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утвержденные постановлением администрации Ипатовского городского округа Ставропольского края от 13 июля 2023 года № 871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сфере».</w:t>
      </w: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6655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6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655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6655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6655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</w:p>
    <w:p w:rsidR="00A86655" w:rsidRPr="00A86655" w:rsidRDefault="00A86655" w:rsidP="00A86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6655">
        <w:rPr>
          <w:rFonts w:ascii="Times New Roman" w:hAnsi="Times New Roman" w:cs="Times New Roman"/>
          <w:sz w:val="28"/>
          <w:szCs w:val="28"/>
        </w:rPr>
        <w:t>5.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A86655">
        <w:rPr>
          <w:rFonts w:ascii="Times New Roman" w:hAnsi="Times New Roman" w:cs="Times New Roman"/>
          <w:sz w:val="28"/>
          <w:szCs w:val="28"/>
        </w:rPr>
        <w:t xml:space="preserve">на следующий день после дня его официального </w:t>
      </w:r>
      <w:proofErr w:type="gramStart"/>
      <w:r w:rsidRPr="00A86655">
        <w:rPr>
          <w:rFonts w:ascii="Times New Roman" w:hAnsi="Times New Roman" w:cs="Times New Roman"/>
          <w:sz w:val="28"/>
          <w:szCs w:val="28"/>
        </w:rPr>
        <w:t>обнародования  и</w:t>
      </w:r>
      <w:proofErr w:type="gramEnd"/>
      <w:r w:rsidRPr="00A86655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 января 2024 г.</w:t>
      </w:r>
    </w:p>
    <w:p w:rsidR="00A86655" w:rsidRDefault="00A86655" w:rsidP="00A866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6655" w:rsidRDefault="00A86655" w:rsidP="00A866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6655" w:rsidRPr="00A86655" w:rsidRDefault="00A86655" w:rsidP="00A866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6655" w:rsidRPr="00A86655" w:rsidRDefault="00A86655" w:rsidP="00A866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6655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A86655" w:rsidRPr="00A86655" w:rsidRDefault="00A86655" w:rsidP="00A866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665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86655" w:rsidRPr="00A86655" w:rsidRDefault="00A86655" w:rsidP="00A866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</w:t>
      </w:r>
      <w:r w:rsidRPr="00A866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В.Н. Шейкина</w:t>
      </w:r>
    </w:p>
    <w:p w:rsidR="00A86655" w:rsidRDefault="00A86655" w:rsidP="00A866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665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6E21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E3B5F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08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22F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6655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1B9C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F0863E58-04A8-4D90-BF0A-AB6A2886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2F62-32DF-4DDC-8139-7DDFFF1B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2024-04-04T14:30:00Z</cp:lastPrinted>
  <dcterms:created xsi:type="dcterms:W3CDTF">2024-04-04T14:33:00Z</dcterms:created>
  <dcterms:modified xsi:type="dcterms:W3CDTF">2024-04-23T11:18:00Z</dcterms:modified>
</cp:coreProperties>
</file>