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5B" w:rsidRDefault="00B5345B" w:rsidP="00B534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5345B" w:rsidRDefault="00B5345B" w:rsidP="00B5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5345B" w:rsidRDefault="00B5345B" w:rsidP="00B5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5345B" w:rsidRDefault="00B5345B" w:rsidP="00B534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45B" w:rsidRDefault="00B5345B" w:rsidP="00B534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45B" w:rsidRDefault="00B5345B" w:rsidP="00B534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336</w:t>
      </w:r>
    </w:p>
    <w:p w:rsidR="00B5345B" w:rsidRDefault="00B5345B" w:rsidP="00B534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45B" w:rsidRDefault="00B5345B" w:rsidP="00B534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73671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473671">
        <w:rPr>
          <w:rFonts w:ascii="Times New Roman" w:hAnsi="Times New Roman" w:cs="Times New Roman"/>
          <w:sz w:val="28"/>
          <w:szCs w:val="28"/>
        </w:rPr>
        <w:t>в</w:t>
      </w:r>
      <w:r w:rsidRPr="00473671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26:02:091210:332, расположенного по адр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су: Российская Ф</w:t>
      </w:r>
      <w:r>
        <w:rPr>
          <w:rFonts w:ascii="Times New Roman" w:hAnsi="Times New Roman" w:cs="Times New Roman"/>
          <w:sz w:val="28"/>
          <w:szCs w:val="28"/>
        </w:rPr>
        <w:t xml:space="preserve">едерация, Ставропольский край, </w:t>
      </w:r>
      <w:r w:rsidRPr="00473671">
        <w:rPr>
          <w:rFonts w:ascii="Times New Roman" w:hAnsi="Times New Roman" w:cs="Times New Roman"/>
          <w:sz w:val="28"/>
          <w:szCs w:val="28"/>
        </w:rPr>
        <w:t>Ипатовский муниципал</w:t>
      </w:r>
      <w:r w:rsidRPr="00473671">
        <w:rPr>
          <w:rFonts w:ascii="Times New Roman" w:hAnsi="Times New Roman" w:cs="Times New Roman"/>
          <w:sz w:val="28"/>
          <w:szCs w:val="28"/>
        </w:rPr>
        <w:t>ь</w:t>
      </w:r>
      <w:r w:rsidRPr="00473671">
        <w:rPr>
          <w:rFonts w:ascii="Times New Roman" w:hAnsi="Times New Roman" w:cs="Times New Roman"/>
          <w:sz w:val="28"/>
          <w:szCs w:val="28"/>
        </w:rPr>
        <w:t>ный округ, с</w:t>
      </w:r>
      <w:r>
        <w:rPr>
          <w:rFonts w:ascii="Times New Roman" w:hAnsi="Times New Roman" w:cs="Times New Roman"/>
          <w:sz w:val="28"/>
          <w:szCs w:val="28"/>
        </w:rPr>
        <w:t>ело Кевсала, улица Ленина, 146 а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71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кабря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71">
        <w:rPr>
          <w:rFonts w:ascii="Times New Roman" w:hAnsi="Times New Roman" w:cs="Times New Roman"/>
          <w:sz w:val="28"/>
          <w:szCs w:val="28"/>
        </w:rPr>
        <w:t>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473671">
        <w:rPr>
          <w:rFonts w:ascii="Times New Roman" w:hAnsi="Times New Roman" w:cs="Times New Roman"/>
          <w:sz w:val="28"/>
          <w:szCs w:val="28"/>
        </w:rPr>
        <w:t>о</w:t>
      </w:r>
      <w:r w:rsidRPr="00473671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473671">
        <w:rPr>
          <w:rFonts w:ascii="Times New Roman" w:hAnsi="Times New Roman" w:cs="Times New Roman"/>
          <w:sz w:val="28"/>
          <w:szCs w:val="28"/>
        </w:rPr>
        <w:t>к</w:t>
      </w:r>
      <w:r w:rsidRPr="00473671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473671">
        <w:rPr>
          <w:rFonts w:ascii="Times New Roman" w:hAnsi="Times New Roman" w:cs="Times New Roman"/>
          <w:sz w:val="28"/>
          <w:szCs w:val="28"/>
        </w:rPr>
        <w:t>о</w:t>
      </w:r>
      <w:r w:rsidRPr="00473671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473671">
        <w:rPr>
          <w:rFonts w:ascii="Times New Roman" w:hAnsi="Times New Roman" w:cs="Times New Roman"/>
          <w:sz w:val="28"/>
          <w:szCs w:val="28"/>
        </w:rPr>
        <w:t>р</w:t>
      </w:r>
      <w:r w:rsidRPr="00473671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473671">
        <w:rPr>
          <w:rFonts w:ascii="Times New Roman" w:hAnsi="Times New Roman" w:cs="Times New Roman"/>
          <w:sz w:val="28"/>
          <w:szCs w:val="28"/>
        </w:rPr>
        <w:t>у</w:t>
      </w:r>
      <w:r w:rsidRPr="00473671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473671">
        <w:rPr>
          <w:rFonts w:ascii="Times New Roman" w:hAnsi="Times New Roman" w:cs="Times New Roman"/>
          <w:sz w:val="28"/>
          <w:szCs w:val="28"/>
        </w:rPr>
        <w:t>а</w:t>
      </w:r>
      <w:r w:rsidRPr="00473671">
        <w:rPr>
          <w:rFonts w:ascii="Times New Roman" w:hAnsi="Times New Roman" w:cs="Times New Roman"/>
          <w:sz w:val="28"/>
          <w:szCs w:val="28"/>
        </w:rPr>
        <w:t>нии заявления Пузиковой Валентины Ивановны о предоставлении разреш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на условно </w:t>
      </w:r>
      <w:r w:rsidRPr="00473671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объекта капитального строительства от 13 марта 2024 г. № 03-01-3151, в ц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лях соблюдения права человека на благоприятные условия жизнедеятельн</w:t>
      </w:r>
      <w:r w:rsidRPr="00473671">
        <w:rPr>
          <w:rFonts w:ascii="Times New Roman" w:hAnsi="Times New Roman" w:cs="Times New Roman"/>
          <w:sz w:val="28"/>
          <w:szCs w:val="28"/>
        </w:rPr>
        <w:t>о</w:t>
      </w:r>
      <w:r w:rsidRPr="00473671">
        <w:rPr>
          <w:rFonts w:ascii="Times New Roman" w:hAnsi="Times New Roman" w:cs="Times New Roman"/>
          <w:sz w:val="28"/>
          <w:szCs w:val="28"/>
        </w:rPr>
        <w:t>сти, прав и законных интересов правообладателей земельных участков и об</w:t>
      </w:r>
      <w:r w:rsidRPr="00473671">
        <w:rPr>
          <w:rFonts w:ascii="Times New Roman" w:hAnsi="Times New Roman" w:cs="Times New Roman"/>
          <w:sz w:val="28"/>
          <w:szCs w:val="28"/>
        </w:rPr>
        <w:t>ъ</w:t>
      </w:r>
      <w:r w:rsidRPr="00473671">
        <w:rPr>
          <w:rFonts w:ascii="Times New Roman" w:hAnsi="Times New Roman" w:cs="Times New Roman"/>
          <w:sz w:val="28"/>
          <w:szCs w:val="28"/>
        </w:rPr>
        <w:t>ектов капитального строительства на территории Ипатовского муниципал</w:t>
      </w:r>
      <w:r w:rsidRPr="00473671">
        <w:rPr>
          <w:rFonts w:ascii="Times New Roman" w:hAnsi="Times New Roman" w:cs="Times New Roman"/>
          <w:sz w:val="28"/>
          <w:szCs w:val="28"/>
        </w:rPr>
        <w:t>ь</w:t>
      </w:r>
      <w:r w:rsidRPr="00473671">
        <w:rPr>
          <w:rFonts w:ascii="Times New Roman" w:hAnsi="Times New Roman" w:cs="Times New Roman"/>
          <w:sz w:val="28"/>
          <w:szCs w:val="28"/>
        </w:rPr>
        <w:t>ного округа Ставропольского края, администрация Ипатовского муниц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 w:rsidRPr="0047367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1. Назначить с 02 апреля 2024 г. по 16 апреля 2024 г. проведение общ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26:02:091210:332, расположенного по адресу: Российская Федер</w:t>
      </w:r>
      <w:r w:rsidRPr="004736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ция, Ставропольский край, </w:t>
      </w:r>
      <w:r w:rsidRPr="00473671">
        <w:rPr>
          <w:rFonts w:ascii="Times New Roman" w:hAnsi="Times New Roman" w:cs="Times New Roman"/>
          <w:sz w:val="28"/>
          <w:szCs w:val="28"/>
        </w:rPr>
        <w:t>Ипатовский муниципальный округ, село Кевсала, улица Ленина,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71">
        <w:rPr>
          <w:rFonts w:ascii="Times New Roman" w:hAnsi="Times New Roman" w:cs="Times New Roman"/>
          <w:sz w:val="28"/>
          <w:szCs w:val="28"/>
        </w:rPr>
        <w:t>а, согласно приложению.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73671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473671">
        <w:rPr>
          <w:rFonts w:ascii="Times New Roman" w:hAnsi="Times New Roman" w:cs="Times New Roman"/>
          <w:sz w:val="28"/>
          <w:szCs w:val="28"/>
        </w:rPr>
        <w:t>ь</w:t>
      </w:r>
      <w:r w:rsidRPr="00473671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 xml:space="preserve">2.1. Оповещение о </w:t>
      </w:r>
      <w:r>
        <w:rPr>
          <w:rFonts w:ascii="Times New Roman" w:hAnsi="Times New Roman" w:cs="Times New Roman"/>
          <w:sz w:val="28"/>
          <w:szCs w:val="28"/>
        </w:rPr>
        <w:t xml:space="preserve">начале общественных обсуждений </w:t>
      </w:r>
      <w:r w:rsidRPr="00473671">
        <w:rPr>
          <w:rFonts w:ascii="Times New Roman" w:hAnsi="Times New Roman" w:cs="Times New Roman"/>
          <w:sz w:val="28"/>
          <w:szCs w:val="28"/>
        </w:rPr>
        <w:t>по проекту реш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473671">
        <w:rPr>
          <w:rFonts w:ascii="Times New Roman" w:hAnsi="Times New Roman" w:cs="Times New Roman"/>
          <w:sz w:val="28"/>
          <w:szCs w:val="28"/>
        </w:rPr>
        <w:t>а</w:t>
      </w:r>
      <w:r w:rsidRPr="00473671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26:02:091210:332, распол</w:t>
      </w:r>
      <w:r w:rsidRPr="00473671">
        <w:rPr>
          <w:rFonts w:ascii="Times New Roman" w:hAnsi="Times New Roman" w:cs="Times New Roman"/>
          <w:sz w:val="28"/>
          <w:szCs w:val="28"/>
        </w:rPr>
        <w:t>о</w:t>
      </w:r>
      <w:r w:rsidRPr="00473671">
        <w:rPr>
          <w:rFonts w:ascii="Times New Roman" w:hAnsi="Times New Roman" w:cs="Times New Roman"/>
          <w:sz w:val="28"/>
          <w:szCs w:val="28"/>
        </w:rPr>
        <w:t xml:space="preserve">женного по адресу: Российская </w:t>
      </w:r>
      <w:r>
        <w:rPr>
          <w:rFonts w:ascii="Times New Roman" w:hAnsi="Times New Roman" w:cs="Times New Roman"/>
          <w:sz w:val="28"/>
          <w:szCs w:val="28"/>
        </w:rPr>
        <w:t>Федерация, Ставропольский край,</w:t>
      </w:r>
      <w:r w:rsidRPr="00473671">
        <w:rPr>
          <w:rFonts w:ascii="Times New Roman" w:hAnsi="Times New Roman" w:cs="Times New Roman"/>
          <w:sz w:val="28"/>
          <w:szCs w:val="28"/>
        </w:rPr>
        <w:t xml:space="preserve"> Ипато</w:t>
      </w:r>
      <w:r w:rsidRPr="00473671">
        <w:rPr>
          <w:rFonts w:ascii="Times New Roman" w:hAnsi="Times New Roman" w:cs="Times New Roman"/>
          <w:sz w:val="28"/>
          <w:szCs w:val="28"/>
        </w:rPr>
        <w:t>в</w:t>
      </w:r>
      <w:r w:rsidRPr="00473671">
        <w:rPr>
          <w:rFonts w:ascii="Times New Roman" w:hAnsi="Times New Roman" w:cs="Times New Roman"/>
          <w:sz w:val="28"/>
          <w:szCs w:val="28"/>
        </w:rPr>
        <w:t>ский муниципальный округ, село Кевсала, улица Ленина,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71">
        <w:rPr>
          <w:rFonts w:ascii="Times New Roman" w:hAnsi="Times New Roman" w:cs="Times New Roman"/>
          <w:sz w:val="28"/>
          <w:szCs w:val="28"/>
        </w:rPr>
        <w:t>а.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473671">
        <w:rPr>
          <w:rFonts w:ascii="Times New Roman" w:hAnsi="Times New Roman" w:cs="Times New Roman"/>
          <w:sz w:val="28"/>
          <w:szCs w:val="28"/>
        </w:rPr>
        <w:t>н</w:t>
      </w:r>
      <w:r w:rsidRPr="00473671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473671">
        <w:rPr>
          <w:rFonts w:ascii="Times New Roman" w:hAnsi="Times New Roman" w:cs="Times New Roman"/>
          <w:sz w:val="28"/>
          <w:szCs w:val="28"/>
        </w:rPr>
        <w:t>а</w:t>
      </w:r>
      <w:r w:rsidRPr="00473671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473671">
        <w:rPr>
          <w:rFonts w:ascii="Times New Roman" w:hAnsi="Times New Roman" w:cs="Times New Roman"/>
          <w:sz w:val="28"/>
          <w:szCs w:val="28"/>
        </w:rPr>
        <w:t>в</w:t>
      </w:r>
      <w:r w:rsidRPr="00473671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473671">
        <w:rPr>
          <w:rFonts w:ascii="Times New Roman" w:hAnsi="Times New Roman" w:cs="Times New Roman"/>
          <w:sz w:val="28"/>
          <w:szCs w:val="28"/>
        </w:rPr>
        <w:t>р</w:t>
      </w:r>
      <w:r w:rsidRPr="00473671">
        <w:rPr>
          <w:rFonts w:ascii="Times New Roman" w:hAnsi="Times New Roman" w:cs="Times New Roman"/>
          <w:sz w:val="28"/>
          <w:szCs w:val="28"/>
        </w:rPr>
        <w:t>нет»: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473671">
        <w:rPr>
          <w:rFonts w:ascii="Times New Roman" w:hAnsi="Times New Roman" w:cs="Times New Roman"/>
          <w:sz w:val="28"/>
          <w:szCs w:val="28"/>
        </w:rPr>
        <w:t>е</w:t>
      </w:r>
      <w:r w:rsidRPr="00473671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473671">
        <w:rPr>
          <w:rFonts w:ascii="Times New Roman" w:hAnsi="Times New Roman" w:cs="Times New Roman"/>
          <w:sz w:val="28"/>
          <w:szCs w:val="28"/>
        </w:rPr>
        <w:t>а</w:t>
      </w:r>
      <w:r w:rsidRPr="00473671">
        <w:rPr>
          <w:rFonts w:ascii="Times New Roman" w:hAnsi="Times New Roman" w:cs="Times New Roman"/>
          <w:sz w:val="28"/>
          <w:szCs w:val="28"/>
        </w:rPr>
        <w:t>ния земельного участка с кадастровым 26:02:091210:332, расположенного по адресу: Российская Федерация, Ставропольский край, Ипатовский муниц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>пальный округ, село Кевсала, улица Ленина,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671">
        <w:rPr>
          <w:rFonts w:ascii="Times New Roman" w:hAnsi="Times New Roman" w:cs="Times New Roman"/>
          <w:sz w:val="28"/>
          <w:szCs w:val="28"/>
        </w:rPr>
        <w:t>а.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473671">
        <w:rPr>
          <w:rFonts w:ascii="Times New Roman" w:hAnsi="Times New Roman" w:cs="Times New Roman"/>
          <w:sz w:val="28"/>
          <w:szCs w:val="28"/>
        </w:rPr>
        <w:t>и</w:t>
      </w:r>
      <w:r w:rsidRPr="00473671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 Дугинец.</w:t>
      </w: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</w:p>
    <w:p w:rsidR="00473671" w:rsidRPr="00473671" w:rsidRDefault="00473671" w:rsidP="0047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97">
        <w:rPr>
          <w:rFonts w:ascii="Times New Roman" w:hAnsi="Times New Roman" w:cs="Times New Roman"/>
          <w:sz w:val="28"/>
          <w:szCs w:val="28"/>
        </w:rPr>
        <w:t>Шейкина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7167F3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.25pt;margin-top:1.35pt;width:467.65pt;height:0;z-index:251658240" o:connectortype="straight"/>
        </w:pic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457097">
        <w:rPr>
          <w:rFonts w:ascii="Times New Roman" w:hAnsi="Times New Roman" w:cs="Times New Roman"/>
          <w:sz w:val="28"/>
          <w:szCs w:val="28"/>
        </w:rPr>
        <w:t>в</w:t>
      </w:r>
      <w:r w:rsidRPr="0045709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 xml:space="preserve"> Л.С. Дугинец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Визируют: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794D0B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473671" w:rsidRPr="00794D0B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473671" w:rsidRPr="00794D0B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73671" w:rsidRPr="00794D0B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0B">
        <w:rPr>
          <w:rFonts w:ascii="Times New Roman" w:hAnsi="Times New Roman" w:cs="Times New Roman"/>
          <w:sz w:val="28"/>
          <w:szCs w:val="28"/>
        </w:rPr>
        <w:t xml:space="preserve">               Г.Н. Братчик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Рассылка:</w:t>
      </w:r>
    </w:p>
    <w:p w:rsidR="00473671" w:rsidRPr="00457097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 дело</w:t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>1</w:t>
      </w:r>
    </w:p>
    <w:p w:rsid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 и</w:t>
      </w:r>
    </w:p>
    <w:p w:rsidR="00473671" w:rsidRPr="00756986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  <w:t>2</w:t>
      </w:r>
    </w:p>
    <w:p w:rsidR="00473671" w:rsidRPr="00756986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473671" w:rsidRPr="00756986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1</w:t>
      </w:r>
    </w:p>
    <w:p w:rsidR="0088790B" w:rsidRPr="00473671" w:rsidRDefault="00473671" w:rsidP="0047367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73671">
        <w:rPr>
          <w:rFonts w:ascii="Times New Roman" w:hAnsi="Times New Roman" w:cs="Times New Roman"/>
          <w:sz w:val="28"/>
          <w:szCs w:val="28"/>
        </w:rPr>
        <w:t>Пузикова В.И</w:t>
      </w:r>
      <w:r w:rsidRPr="00473671"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3671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473671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5119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3671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167F3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345B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B2B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5</cp:revision>
  <cp:lastPrinted>2024-03-25T15:38:00Z</cp:lastPrinted>
  <dcterms:created xsi:type="dcterms:W3CDTF">2024-03-25T15:39:00Z</dcterms:created>
  <dcterms:modified xsi:type="dcterms:W3CDTF">2024-03-26T21:23:00Z</dcterms:modified>
</cp:coreProperties>
</file>