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CE" w:rsidRDefault="00317CCE" w:rsidP="00317C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17CCE" w:rsidRDefault="00317CCE" w:rsidP="00317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317CCE" w:rsidRDefault="00317CCE" w:rsidP="00317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17CCE" w:rsidRDefault="00317CCE" w:rsidP="00317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7CCE" w:rsidRDefault="00317CCE" w:rsidP="00317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7CCE" w:rsidRDefault="00317CCE" w:rsidP="00317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7CCE" w:rsidRDefault="00317CCE" w:rsidP="00317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2024 г.                               г. Ипатово                                                № 6</w:t>
      </w:r>
    </w:p>
    <w:p w:rsidR="00317CCE" w:rsidRDefault="00317CCE" w:rsidP="00317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7CCE" w:rsidRDefault="00317CCE" w:rsidP="00317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41AD" w:rsidRPr="00B841A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41AD">
        <w:rPr>
          <w:rFonts w:ascii="Times New Roman" w:hAnsi="Times New Roman" w:cs="Times New Roman"/>
          <w:sz w:val="28"/>
          <w:szCs w:val="28"/>
        </w:rPr>
        <w:t xml:space="preserve">Об утверждении перечня мероприятий по благоустройству детских площадок в границах Ипатовского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на 2024 год</w:t>
      </w:r>
    </w:p>
    <w:bookmarkEnd w:id="0"/>
    <w:p w:rsid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</w:p>
    <w:p w:rsidR="00B841AD" w:rsidRP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</w:p>
    <w:p w:rsid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1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 рамках реализации государственной программы Ставропольского края «Развитие жилищно-коммунального хозяйства, защита населения и территории от чрезвычайных ситуаций», утвержденной постановлением Правительства Ставропольского края от 26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794-п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B841AD" w:rsidRP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</w:p>
    <w:p w:rsid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  <w:r w:rsidRPr="00B841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41AD" w:rsidRP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</w:p>
    <w:p w:rsid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1AD">
        <w:rPr>
          <w:rFonts w:ascii="Times New Roman" w:hAnsi="Times New Roman" w:cs="Times New Roman"/>
          <w:sz w:val="28"/>
          <w:szCs w:val="28"/>
        </w:rPr>
        <w:t>1. Утвердить перечень мероприятий по благоустройству детских площадок в границах Ипатовского муниципального округа С</w:t>
      </w:r>
      <w:r>
        <w:rPr>
          <w:rFonts w:ascii="Times New Roman" w:hAnsi="Times New Roman" w:cs="Times New Roman"/>
          <w:sz w:val="28"/>
          <w:szCs w:val="28"/>
        </w:rPr>
        <w:t>тавропольского края на 2024 год</w:t>
      </w:r>
      <w:r w:rsidRPr="00B841AD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 xml:space="preserve">Перечень), согласно </w:t>
      </w:r>
      <w:proofErr w:type="gramStart"/>
      <w:r w:rsidRPr="00B841A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841A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841AD" w:rsidRP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</w:p>
    <w:p w:rsid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1AD">
        <w:rPr>
          <w:rFonts w:ascii="Times New Roman" w:hAnsi="Times New Roman" w:cs="Times New Roman"/>
          <w:sz w:val="28"/>
          <w:szCs w:val="28"/>
        </w:rPr>
        <w:t>2. Утвердить результатом использования субсидии, предоставляемой на реализацию перечня мероприятий, предусмотренных приложением настоящего постановления, количество благоустроенных территорий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1 (одна) единица.</w:t>
      </w:r>
    </w:p>
    <w:p w:rsidR="00B841AD" w:rsidRP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</w:p>
    <w:p w:rsidR="00B841AD" w:rsidRP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1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Установить расходное обязательство бюджета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на 2024 год по благоустройству детских площадок в границах Ипатовского муниципального округа Ставропольского края, в соответствии с Перечнем, в сумме 1392170,00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(один миллион триста девяносто две тысячи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сто семьдесят) рублей, в том числе за счет средств бюджета Ставропольского края 1069529,00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(один миллион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 xml:space="preserve">шестьдесят девять тысяч пятьсот двадцать девять) рублей 00 копеек, за счет средств </w:t>
      </w:r>
      <w:proofErr w:type="spellStart"/>
      <w:r w:rsidRPr="00B841A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841AD">
        <w:rPr>
          <w:rFonts w:ascii="Times New Roman" w:hAnsi="Times New Roman" w:cs="Times New Roman"/>
          <w:sz w:val="28"/>
          <w:szCs w:val="28"/>
        </w:rPr>
        <w:t xml:space="preserve"> бюджета Ипатовского муниципального округа Ставропольского края 53476,45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(пятьдесят три тысячи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четыреста семьдесят шесть)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45 копеек, и дополнительно за счет средств бюджета Ипатовского муниципального округа Ставропольского края вне рамок 269164,55 (двести шестьдесят девять тысяч сто шестьдесят четыре) рубля 55 копеек.</w:t>
      </w:r>
    </w:p>
    <w:p w:rsid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841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A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B841AD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 муниципального округа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B841AD" w:rsidRP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</w:p>
    <w:p w:rsidR="00B841AD" w:rsidRPr="00B841AD" w:rsidRDefault="00B841AD" w:rsidP="00B84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1A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841AD" w:rsidRPr="00BA0A6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41AD" w:rsidRPr="00BA0A6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41AD" w:rsidRPr="00BA0A6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41AD" w:rsidRPr="00BA0A6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0A6D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B841AD" w:rsidRPr="00BA0A6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0A6D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841AD" w:rsidRPr="00BA0A6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0A6D"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B841AD" w:rsidRPr="00BA0A6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0A6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841AD" w:rsidRPr="00BA0A6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0A6D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841AD" w:rsidRDefault="00B841AD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0A6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DC5CE4" w:rsidRDefault="00DC5CE4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5CE4" w:rsidRDefault="00DC5CE4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5CE4" w:rsidRPr="00A1360A" w:rsidRDefault="00DC5CE4" w:rsidP="00B841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C5CE4" w:rsidRPr="00A1360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7CCE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BB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2B3D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1AD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5CE4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47A2BDE2"/>
  <w15:docId w15:val="{66A409B9-CBF9-4806-A9AB-DF95A5A3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C361-84EF-440F-92D3-DCE1FD51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2024-01-16T22:50:00Z</cp:lastPrinted>
  <dcterms:created xsi:type="dcterms:W3CDTF">2024-01-16T22:51:00Z</dcterms:created>
  <dcterms:modified xsi:type="dcterms:W3CDTF">2024-01-29T12:05:00Z</dcterms:modified>
</cp:coreProperties>
</file>