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A27" w:rsidRDefault="00691A27" w:rsidP="00691A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1A27" w:rsidRDefault="00691A27" w:rsidP="0069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691A27" w:rsidRDefault="00691A27" w:rsidP="00691A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691A27" w:rsidRDefault="00691A27" w:rsidP="00691A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1A27" w:rsidRDefault="00691A27" w:rsidP="00691A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1A27" w:rsidRDefault="00691A27" w:rsidP="00691A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г.                                 г. Ипатово                                            № 328</w:t>
      </w:r>
    </w:p>
    <w:p w:rsid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767B">
        <w:rPr>
          <w:rFonts w:ascii="Times New Roman" w:hAnsi="Times New Roman" w:cs="Times New Roman"/>
          <w:sz w:val="28"/>
          <w:szCs w:val="28"/>
        </w:rPr>
        <w:t>О ходе реализации за 2024 год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«Формирование современной городской среды» на 2024 - 2029 годы», утвержденной постановлением администрации Ипатовского муниципального округа Ставропольского края от 27 декабря 2023 г. № 1721</w:t>
      </w:r>
    </w:p>
    <w:p w:rsid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Рассмотрев информацию 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ходе реализации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«Формирование современной городской среды» на 2024 - 2029 годы», утвержденной постановлением администрации Ипатовского муниципального округа Ставропольского края от 27 декабря 2023 г. № 1721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Ипатовского муниципального округа Ставропольского края от 31 мая 2024 г. № 770, от 24 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1732)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Программа)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округа Ставропольского края отмечает следующее.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Программа включает в себя подпрограмму «Современная городская среда».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С учетом внесенных изменений на реализацию программы в 2024 году предусмотрено финансирование в объеме 17840,38 тысяч рублей, в том числе за счет средств: бюджета Ставропольского края (далее - краевой бюджет) – 17473,42 тысяч рублей, бюджета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 - местный бюджет)– 366,96 тысяч рублей.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Фактическое освоение денежных средств за счет всех источников финансирования сложилось в объеме 17721,43 тысяч рублей (99,34процента к бюджетной росписи), в том числе за счет краевых средств – 17473,42 тысяч рублей, (100 процентов к бюджетной росписи), средств местного бюджета – 248,01 тысяч рублей (67,59 процентов к бюджетной росписи).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2 основных мероприятий. В отчетном году в соответствии с постановлением Правительства РФ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администрацией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 xml:space="preserve">муниципального округа проведено рейтинговое голосование по определению общественных территорий, нуждающихся в благоустройстве в первоочередном порядке. По итогам рейтингового голосования победителем рейтингового голосования </w:t>
      </w:r>
      <w:r w:rsidRPr="0014767B">
        <w:rPr>
          <w:rFonts w:ascii="Times New Roman" w:hAnsi="Times New Roman" w:cs="Times New Roman"/>
          <w:sz w:val="28"/>
          <w:szCs w:val="28"/>
        </w:rPr>
        <w:lastRenderedPageBreak/>
        <w:t>названа общественная территория в г. Ипатово Ипатовского муниципального округа Ставропольского края ул. Свердлова 4а (1-я очередь).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Для реализации мероприятия на выполнение работ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благоустройству общественной территории в г. Ипатово Ипатовского муниципального округа Ставропольского края ул. Свердлова 4а (1-я очередь), выполнен и утвержден дизайн проект и сметная документация. На сметную документацию выполнено заключение о правильности применения сметных нормативов, индексов и методологии выполнения сметной документации, проведены закупочные процедуры по определению подрядчиков на выполнение работ по проекту и заключен муниципальный контракт № 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от 09 января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г. на выполнение работ по благоустройству общественной территории в г. Ипатово Ипатовского муниципального округа Ставропольского края ул. Свердлова 4а (1-я очередь). Сроки выполнения работ август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г.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Выполнен муниципальный контракт от 26 сентября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г. № 65 на выполнение работ по благоустройству парковой зоны по ул. Ленинградская 60 в (площадь напротив гостиницы) в г. Ипатово.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 w:rsidRPr="0014767B"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 w:rsidRPr="001476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управления по работе с территориями 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о ходе реализации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 «Формирование современной городской среды» на 2024 - 2029 годы», утвержденной постановлением администрации Ипатовского муниципального округа Ставропольского края от 27 декабря 2023 г. № 1721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Ипатовского муниципального округа Ставропольского края от 31 мая 2024 г. № 770, от 28 декабря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1732)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Программа).</w:t>
      </w:r>
    </w:p>
    <w:p w:rsid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</w:t>
      </w:r>
      <w:r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476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767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767B" w:rsidRPr="0014767B" w:rsidRDefault="0014767B" w:rsidP="0014767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4767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67B">
        <w:rPr>
          <w:rFonts w:ascii="Times New Roman" w:hAnsi="Times New Roman" w:cs="Times New Roman"/>
          <w:sz w:val="28"/>
          <w:szCs w:val="28"/>
        </w:rPr>
        <w:t xml:space="preserve">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67B">
        <w:rPr>
          <w:rFonts w:ascii="Times New Roman" w:hAnsi="Times New Roman" w:cs="Times New Roman"/>
          <w:sz w:val="28"/>
          <w:szCs w:val="28"/>
        </w:rPr>
        <w:t>Шейкина</w:t>
      </w:r>
      <w:bookmarkStart w:id="0" w:name="_GoBack"/>
      <w:bookmarkEnd w:id="0"/>
    </w:p>
    <w:sectPr w:rsidR="0014767B" w:rsidRPr="0014767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4767B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0B26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1A27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B9F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0541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4505-B4C7-4353-89A2-3909D031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2025-03-31T22:44:00Z</cp:lastPrinted>
  <dcterms:created xsi:type="dcterms:W3CDTF">2025-03-26T16:11:00Z</dcterms:created>
  <dcterms:modified xsi:type="dcterms:W3CDTF">2025-05-21T12:58:00Z</dcterms:modified>
</cp:coreProperties>
</file>