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6B61" w:rsidRDefault="002C6B61" w:rsidP="002C6B61">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2C6B61" w:rsidRDefault="002C6B61" w:rsidP="002C6B61">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2C6B61" w:rsidRDefault="002C6B61" w:rsidP="002C6B61">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2C6B61" w:rsidRDefault="002C6B61" w:rsidP="002C6B61">
      <w:pPr>
        <w:spacing w:line="240" w:lineRule="exact"/>
        <w:rPr>
          <w:rFonts w:ascii="Times New Roman" w:hAnsi="Times New Roman" w:cs="Times New Roman"/>
          <w:sz w:val="28"/>
          <w:szCs w:val="28"/>
        </w:rPr>
      </w:pPr>
    </w:p>
    <w:p w:rsidR="002C6B61" w:rsidRDefault="002C6B61" w:rsidP="002C6B61">
      <w:pPr>
        <w:spacing w:line="240" w:lineRule="exact"/>
        <w:rPr>
          <w:rFonts w:ascii="Times New Roman" w:hAnsi="Times New Roman" w:cs="Times New Roman"/>
          <w:sz w:val="28"/>
          <w:szCs w:val="28"/>
        </w:rPr>
      </w:pPr>
    </w:p>
    <w:p w:rsidR="002C6B61" w:rsidRDefault="002C6B61" w:rsidP="002C6B61">
      <w:pPr>
        <w:spacing w:line="240" w:lineRule="exact"/>
        <w:rPr>
          <w:rFonts w:ascii="Times New Roman" w:hAnsi="Times New Roman" w:cs="Times New Roman"/>
          <w:sz w:val="28"/>
          <w:szCs w:val="28"/>
        </w:rPr>
      </w:pPr>
      <w:r>
        <w:rPr>
          <w:rFonts w:ascii="Times New Roman" w:hAnsi="Times New Roman" w:cs="Times New Roman"/>
          <w:sz w:val="28"/>
          <w:szCs w:val="28"/>
        </w:rPr>
        <w:t>24 марта 2025 г.                                 г. Ипатово                                            № 327</w:t>
      </w:r>
    </w:p>
    <w:p w:rsidR="00627564" w:rsidRDefault="00627564" w:rsidP="00627564">
      <w:pPr>
        <w:spacing w:line="240" w:lineRule="exact"/>
        <w:rPr>
          <w:rFonts w:ascii="Times New Roman" w:hAnsi="Times New Roman" w:cs="Times New Roman"/>
          <w:sz w:val="28"/>
          <w:szCs w:val="28"/>
        </w:rPr>
      </w:pPr>
    </w:p>
    <w:p w:rsidR="00627564" w:rsidRDefault="00627564" w:rsidP="00627564">
      <w:pPr>
        <w:spacing w:line="240" w:lineRule="exact"/>
        <w:rPr>
          <w:rFonts w:ascii="Times New Roman" w:hAnsi="Times New Roman" w:cs="Times New Roman"/>
          <w:sz w:val="28"/>
          <w:szCs w:val="28"/>
        </w:rPr>
      </w:pPr>
    </w:p>
    <w:p w:rsidR="00627564" w:rsidRPr="00627564" w:rsidRDefault="00627564" w:rsidP="00627564">
      <w:pPr>
        <w:spacing w:line="240" w:lineRule="exact"/>
        <w:rPr>
          <w:rFonts w:ascii="Times New Roman" w:hAnsi="Times New Roman" w:cs="Times New Roman"/>
          <w:sz w:val="28"/>
          <w:szCs w:val="28"/>
        </w:rPr>
      </w:pPr>
      <w:r w:rsidRPr="00627564">
        <w:rPr>
          <w:rFonts w:ascii="Times New Roman" w:hAnsi="Times New Roman" w:cs="Times New Roman"/>
          <w:sz w:val="28"/>
          <w:szCs w:val="28"/>
        </w:rPr>
        <w:t>О ходе реализации за 2024 год муниципальной программы «Развитие жилищно-коммунального хозяйства, защита населения и территории от чрезвычайных ситуаций в Ипатовском муниципальном округе Ставропольского края», утвержденной постановлением администрации Ипатовского муниципального округа Ставропольского края от 28 декабря 2023г. № 1747</w:t>
      </w:r>
    </w:p>
    <w:p w:rsid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t>Рассмотрев информацию управления по работе с территориями администрации Ипатовского муниципального округа Ставропольского края (далее – Управление) о ходе реализации за 2024 год муниципальной программы «Развитие жилищно-коммунального хозяйства, защита населения и территории от чрезвычайных ситуаций в Ипатовском муниципальном округе Ставропольского края», утвержденной постановлением администрации Ипатовского муниципального округа Ставропольского края от 28 декабря 2023</w:t>
      </w:r>
      <w:r>
        <w:rPr>
          <w:rFonts w:ascii="Times New Roman" w:hAnsi="Times New Roman" w:cs="Times New Roman"/>
          <w:sz w:val="28"/>
          <w:szCs w:val="28"/>
        </w:rPr>
        <w:t xml:space="preserve"> </w:t>
      </w:r>
      <w:r w:rsidRPr="00627564">
        <w:rPr>
          <w:rFonts w:ascii="Times New Roman" w:hAnsi="Times New Roman" w:cs="Times New Roman"/>
          <w:sz w:val="28"/>
          <w:szCs w:val="28"/>
        </w:rPr>
        <w:t>г. № 1747 (с изменениями, внесенными постановлениями администрации Ипатовского муниципального округа Ставропольского края от 17 апреля 2024 г. № 478, от 18 июля 2024</w:t>
      </w:r>
      <w:r>
        <w:rPr>
          <w:rFonts w:ascii="Times New Roman" w:hAnsi="Times New Roman" w:cs="Times New Roman"/>
          <w:sz w:val="28"/>
          <w:szCs w:val="28"/>
        </w:rPr>
        <w:t xml:space="preserve"> </w:t>
      </w:r>
      <w:r w:rsidRPr="00627564">
        <w:rPr>
          <w:rFonts w:ascii="Times New Roman" w:hAnsi="Times New Roman" w:cs="Times New Roman"/>
          <w:sz w:val="28"/>
          <w:szCs w:val="28"/>
        </w:rPr>
        <w:t>г. № 1029, от 26 июля 2024</w:t>
      </w:r>
      <w:r>
        <w:rPr>
          <w:rFonts w:ascii="Times New Roman" w:hAnsi="Times New Roman" w:cs="Times New Roman"/>
          <w:sz w:val="28"/>
          <w:szCs w:val="28"/>
        </w:rPr>
        <w:t xml:space="preserve"> </w:t>
      </w:r>
      <w:r w:rsidRPr="00627564">
        <w:rPr>
          <w:rFonts w:ascii="Times New Roman" w:hAnsi="Times New Roman" w:cs="Times New Roman"/>
          <w:sz w:val="28"/>
          <w:szCs w:val="28"/>
        </w:rPr>
        <w:t>г. № 1055, от 28 декабря 2024</w:t>
      </w:r>
      <w:r>
        <w:rPr>
          <w:rFonts w:ascii="Times New Roman" w:hAnsi="Times New Roman" w:cs="Times New Roman"/>
          <w:sz w:val="28"/>
          <w:szCs w:val="28"/>
        </w:rPr>
        <w:t xml:space="preserve"> </w:t>
      </w:r>
      <w:r w:rsidRPr="00627564">
        <w:rPr>
          <w:rFonts w:ascii="Times New Roman" w:hAnsi="Times New Roman" w:cs="Times New Roman"/>
          <w:sz w:val="28"/>
          <w:szCs w:val="28"/>
        </w:rPr>
        <w:t>г. №</w:t>
      </w:r>
      <w:r>
        <w:rPr>
          <w:rFonts w:ascii="Times New Roman" w:hAnsi="Times New Roman" w:cs="Times New Roman"/>
          <w:sz w:val="28"/>
          <w:szCs w:val="28"/>
        </w:rPr>
        <w:t xml:space="preserve"> </w:t>
      </w:r>
      <w:r w:rsidRPr="00627564">
        <w:rPr>
          <w:rFonts w:ascii="Times New Roman" w:hAnsi="Times New Roman" w:cs="Times New Roman"/>
          <w:sz w:val="28"/>
          <w:szCs w:val="28"/>
        </w:rPr>
        <w:t>1733) (далее</w:t>
      </w:r>
      <w:r>
        <w:rPr>
          <w:rFonts w:ascii="Times New Roman" w:hAnsi="Times New Roman" w:cs="Times New Roman"/>
          <w:sz w:val="28"/>
          <w:szCs w:val="28"/>
        </w:rPr>
        <w:t xml:space="preserve"> </w:t>
      </w:r>
      <w:r w:rsidRPr="00627564">
        <w:rPr>
          <w:rFonts w:ascii="Times New Roman" w:hAnsi="Times New Roman" w:cs="Times New Roman"/>
          <w:sz w:val="28"/>
          <w:szCs w:val="28"/>
        </w:rPr>
        <w:t>-</w:t>
      </w:r>
      <w:r>
        <w:rPr>
          <w:rFonts w:ascii="Times New Roman" w:hAnsi="Times New Roman" w:cs="Times New Roman"/>
          <w:sz w:val="28"/>
          <w:szCs w:val="28"/>
        </w:rPr>
        <w:t xml:space="preserve"> </w:t>
      </w:r>
      <w:r w:rsidRPr="00627564">
        <w:rPr>
          <w:rFonts w:ascii="Times New Roman" w:hAnsi="Times New Roman" w:cs="Times New Roman"/>
          <w:sz w:val="28"/>
          <w:szCs w:val="28"/>
        </w:rPr>
        <w:t>Программа), администрация Ипатовского муниципального округа Ставропольского края отмечает следующее.</w:t>
      </w: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t>Программа включает в себя 4 подпрограммы:</w:t>
      </w: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r>
      <w:r>
        <w:rPr>
          <w:rFonts w:ascii="Times New Roman" w:hAnsi="Times New Roman" w:cs="Times New Roman"/>
          <w:sz w:val="28"/>
          <w:szCs w:val="28"/>
        </w:rPr>
        <w:t xml:space="preserve"> </w:t>
      </w:r>
      <w:r w:rsidRPr="00627564">
        <w:rPr>
          <w:rFonts w:ascii="Times New Roman" w:hAnsi="Times New Roman" w:cs="Times New Roman"/>
          <w:sz w:val="28"/>
          <w:szCs w:val="28"/>
        </w:rPr>
        <w:t>-</w:t>
      </w:r>
      <w:r>
        <w:rPr>
          <w:rFonts w:ascii="Times New Roman" w:hAnsi="Times New Roman" w:cs="Times New Roman"/>
          <w:sz w:val="28"/>
          <w:szCs w:val="28"/>
        </w:rPr>
        <w:t xml:space="preserve"> </w:t>
      </w:r>
      <w:r w:rsidRPr="00627564">
        <w:rPr>
          <w:rFonts w:ascii="Times New Roman" w:hAnsi="Times New Roman" w:cs="Times New Roman"/>
          <w:sz w:val="28"/>
          <w:szCs w:val="28"/>
        </w:rPr>
        <w:t>«Энергосбережение и повышение энергетической эффективности»;</w:t>
      </w: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r>
      <w:r>
        <w:rPr>
          <w:rFonts w:ascii="Times New Roman" w:hAnsi="Times New Roman" w:cs="Times New Roman"/>
          <w:sz w:val="28"/>
          <w:szCs w:val="28"/>
        </w:rPr>
        <w:t xml:space="preserve"> </w:t>
      </w:r>
      <w:r w:rsidRPr="00627564">
        <w:rPr>
          <w:rFonts w:ascii="Times New Roman" w:hAnsi="Times New Roman" w:cs="Times New Roman"/>
          <w:sz w:val="28"/>
          <w:szCs w:val="28"/>
        </w:rPr>
        <w:t>-</w:t>
      </w:r>
      <w:r>
        <w:rPr>
          <w:rFonts w:ascii="Times New Roman" w:hAnsi="Times New Roman" w:cs="Times New Roman"/>
          <w:sz w:val="28"/>
          <w:szCs w:val="28"/>
        </w:rPr>
        <w:t xml:space="preserve"> </w:t>
      </w:r>
      <w:r w:rsidRPr="00627564">
        <w:rPr>
          <w:rFonts w:ascii="Times New Roman" w:hAnsi="Times New Roman" w:cs="Times New Roman"/>
          <w:sz w:val="28"/>
          <w:szCs w:val="28"/>
        </w:rPr>
        <w:t>«Благоустройство территории Ипатовского муниципального округа»;</w:t>
      </w: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r>
      <w:r>
        <w:rPr>
          <w:rFonts w:ascii="Times New Roman" w:hAnsi="Times New Roman" w:cs="Times New Roman"/>
          <w:sz w:val="28"/>
          <w:szCs w:val="28"/>
        </w:rPr>
        <w:t xml:space="preserve"> </w:t>
      </w:r>
      <w:r w:rsidRPr="00627564">
        <w:rPr>
          <w:rFonts w:ascii="Times New Roman" w:hAnsi="Times New Roman" w:cs="Times New Roman"/>
          <w:sz w:val="28"/>
          <w:szCs w:val="28"/>
        </w:rPr>
        <w:t>-</w:t>
      </w:r>
      <w:r>
        <w:rPr>
          <w:rFonts w:ascii="Times New Roman" w:hAnsi="Times New Roman" w:cs="Times New Roman"/>
          <w:sz w:val="28"/>
          <w:szCs w:val="28"/>
        </w:rPr>
        <w:t xml:space="preserve"> </w:t>
      </w:r>
      <w:r w:rsidRPr="00627564">
        <w:rPr>
          <w:rFonts w:ascii="Times New Roman" w:hAnsi="Times New Roman" w:cs="Times New Roman"/>
          <w:sz w:val="28"/>
          <w:szCs w:val="28"/>
        </w:rPr>
        <w:t>«Развитие и совершенствование гражданской обороны и защиты населения, территории от чрезвычайных ситуаций в Ипатовском муниципальном округе Ставропольского края»;</w:t>
      </w: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r>
      <w:r>
        <w:rPr>
          <w:rFonts w:ascii="Times New Roman" w:hAnsi="Times New Roman" w:cs="Times New Roman"/>
          <w:sz w:val="28"/>
          <w:szCs w:val="28"/>
        </w:rPr>
        <w:t xml:space="preserve"> </w:t>
      </w:r>
      <w:r w:rsidRPr="00627564">
        <w:rPr>
          <w:rFonts w:ascii="Times New Roman" w:hAnsi="Times New Roman" w:cs="Times New Roman"/>
          <w:sz w:val="28"/>
          <w:szCs w:val="28"/>
        </w:rPr>
        <w:t>- «Обеспечение реализации Программы и иных мероприятий».</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С учетом внесенных изменений на реализацию программы в 2024 году предусмотрено финансирование в объеме 143224,74 тысяч рублей, в том числе за счет средств: федерального бюджета - 297,72 тысяч рублей, бюджета Ставропольского края (далее - краевой бюджет) – 17480,54 тысяч рублей, бюджета Ипатовского муниципального округа Ставропольского края (далее - местный бюджет)– 125446,48 тысяч рублей, в том числе целевых средств граждан 4869,74 тысяч рублей.</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Фактическое освоение денежных сре</w:t>
      </w:r>
      <w:r>
        <w:rPr>
          <w:rFonts w:ascii="Times New Roman" w:hAnsi="Times New Roman" w:cs="Times New Roman"/>
          <w:sz w:val="28"/>
          <w:szCs w:val="28"/>
        </w:rPr>
        <w:t>дств за счет всех источников фи</w:t>
      </w:r>
      <w:r w:rsidRPr="00627564">
        <w:rPr>
          <w:rFonts w:ascii="Times New Roman" w:hAnsi="Times New Roman" w:cs="Times New Roman"/>
          <w:sz w:val="28"/>
          <w:szCs w:val="28"/>
        </w:rPr>
        <w:t xml:space="preserve">нансирования сложилось в объеме 141345,45 тысяч рублей (98,70 процентов к бюджетной росписи), в том числе за счет средств федерального бюджета - 297,72 тысяч рублей (100,00 процентов к бюджетной росписи), </w:t>
      </w:r>
      <w:r w:rsidRPr="00627564">
        <w:rPr>
          <w:rFonts w:ascii="Times New Roman" w:hAnsi="Times New Roman" w:cs="Times New Roman"/>
          <w:sz w:val="28"/>
          <w:szCs w:val="28"/>
        </w:rPr>
        <w:lastRenderedPageBreak/>
        <w:t>краевых средств – 17480,54 тысяч рублей, (100,00 п</w:t>
      </w:r>
      <w:r>
        <w:rPr>
          <w:rFonts w:ascii="Times New Roman" w:hAnsi="Times New Roman" w:cs="Times New Roman"/>
          <w:sz w:val="28"/>
          <w:szCs w:val="28"/>
        </w:rPr>
        <w:t xml:space="preserve">роцентов к бюджетной росписи), </w:t>
      </w:r>
      <w:r w:rsidRPr="00627564">
        <w:rPr>
          <w:rFonts w:ascii="Times New Roman" w:hAnsi="Times New Roman" w:cs="Times New Roman"/>
          <w:sz w:val="28"/>
          <w:szCs w:val="28"/>
        </w:rPr>
        <w:t xml:space="preserve">средств местного бюджета – 123567,19 тысяч рублей (98,50 процентов к бюджетной росписи), в том числе целевых средств граждан 4869,74 </w:t>
      </w:r>
      <w:r>
        <w:rPr>
          <w:rFonts w:ascii="Times New Roman" w:hAnsi="Times New Roman" w:cs="Times New Roman"/>
          <w:sz w:val="28"/>
          <w:szCs w:val="28"/>
        </w:rPr>
        <w:t xml:space="preserve">тысяч рублей (100,00 процентов </w:t>
      </w:r>
      <w:r w:rsidRPr="00627564">
        <w:rPr>
          <w:rFonts w:ascii="Times New Roman" w:hAnsi="Times New Roman" w:cs="Times New Roman"/>
          <w:sz w:val="28"/>
          <w:szCs w:val="28"/>
        </w:rPr>
        <w:t>к бюджетной росписи).</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 xml:space="preserve">Программой предусмотрена реализация 18 основных мероприятий с выполнением 31 контрольного события. В 2024 году осуществлялась </w:t>
      </w:r>
      <w:proofErr w:type="spellStart"/>
      <w:proofErr w:type="gramStart"/>
      <w:r w:rsidRPr="00627564">
        <w:rPr>
          <w:rFonts w:ascii="Times New Roman" w:hAnsi="Times New Roman" w:cs="Times New Roman"/>
          <w:sz w:val="28"/>
          <w:szCs w:val="28"/>
        </w:rPr>
        <w:t>реа-лизация</w:t>
      </w:r>
      <w:proofErr w:type="spellEnd"/>
      <w:proofErr w:type="gramEnd"/>
      <w:r w:rsidRPr="00627564">
        <w:rPr>
          <w:rFonts w:ascii="Times New Roman" w:hAnsi="Times New Roman" w:cs="Times New Roman"/>
          <w:sz w:val="28"/>
          <w:szCs w:val="28"/>
        </w:rPr>
        <w:t xml:space="preserve"> 14 мероприятий и 26 контрольных события. Контрольные события в рамках мероприятий, предусмотренных Программой, выполнены в полном объеме.</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 xml:space="preserve">Подпрограммой «Энергосбережение и повышение энергетической эффективности в Ипатовском муниципальном округе Ставропольского края» предусмотрено финансирование в сумме 21131,27 тысяч рублей, освоено- 20855,01 тысяч рублей (98,70 процентов к бюджетной росписи). Денежные средства были направлены на оплату </w:t>
      </w:r>
      <w:proofErr w:type="spellStart"/>
      <w:r w:rsidRPr="00627564">
        <w:rPr>
          <w:rFonts w:ascii="Times New Roman" w:hAnsi="Times New Roman" w:cs="Times New Roman"/>
          <w:sz w:val="28"/>
          <w:szCs w:val="28"/>
        </w:rPr>
        <w:t>энергосервисного</w:t>
      </w:r>
      <w:proofErr w:type="spellEnd"/>
      <w:r w:rsidRPr="00627564">
        <w:rPr>
          <w:rFonts w:ascii="Times New Roman" w:hAnsi="Times New Roman" w:cs="Times New Roman"/>
          <w:sz w:val="28"/>
          <w:szCs w:val="28"/>
        </w:rPr>
        <w:t xml:space="preserve"> контракта на оказание услуг, направленных на энергосбережение и повышения энергетической эффективности использования энергетических ресурсов при эксплуатации объектов наружного освещения в г.Ипатово.</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На реализацию Подпрограммы Благоустройство территории   в 2024 году предусматривалось 52556,59 тысяч рублей, кассовое исполнение составило 51360,94 тысяч рублей (97,73 процента к бюджетной росписи).</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 xml:space="preserve">Денежные средства направлены на содержание смотрителя, вывоз твердых коммунальных отходов с территории кладбищ. </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Выполнены работы по выв</w:t>
      </w:r>
      <w:r>
        <w:rPr>
          <w:rFonts w:ascii="Times New Roman" w:hAnsi="Times New Roman" w:cs="Times New Roman"/>
          <w:sz w:val="28"/>
          <w:szCs w:val="28"/>
        </w:rPr>
        <w:t>озу отходов</w:t>
      </w:r>
      <w:r w:rsidRPr="00627564">
        <w:rPr>
          <w:rFonts w:ascii="Times New Roman" w:hAnsi="Times New Roman" w:cs="Times New Roman"/>
          <w:sz w:val="28"/>
          <w:szCs w:val="28"/>
        </w:rPr>
        <w:t xml:space="preserve"> с несанкционированных свалок на территории Ипатовского муниципального округа, общая сумма затраченных средств составила 4218,13 тысяч рублей. Вывезено более 3598 м3 отхо</w:t>
      </w:r>
      <w:r>
        <w:rPr>
          <w:rFonts w:ascii="Times New Roman" w:hAnsi="Times New Roman" w:cs="Times New Roman"/>
          <w:sz w:val="28"/>
          <w:szCs w:val="28"/>
        </w:rPr>
        <w:t xml:space="preserve">дов. </w:t>
      </w:r>
      <w:r w:rsidRPr="00627564">
        <w:rPr>
          <w:rFonts w:ascii="Times New Roman" w:hAnsi="Times New Roman" w:cs="Times New Roman"/>
          <w:sz w:val="28"/>
          <w:szCs w:val="28"/>
        </w:rPr>
        <w:t>Обустроена контейнерная площадка по ул. Циолковского. Закуплены 4 контейнера и один бункер 8м3 для мусора на сумму 238,80 тысяч рублей.</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 xml:space="preserve">Выполнены работы по покосу высокостебельной травы площадью 15,34 га на сумму 798,71 тысяч рублей, покос высокостебельной растительности в рамках проведенных субботников на площади 33,96 Га. Проведены работы по обрезке деревьев в количестве 60 штук на сумму 620,0 тысяч рублей. </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На мероприятия, связанные с оплатой и содержанием уличного освещения затрачено 13377,87 тысяч рублей.</w:t>
      </w: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t>В отчетном году в рамках реализации 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реализовано 11 инициативных проектов, основанных на местных инициативах, с общим объемом финансирования 26461,29 тысяч рублей.</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 xml:space="preserve">Инициативные проекты направлены на благоустройство территорий в Ипатовском муниципальном округе Ставропольского края: ограда двух кладбищ - в поселке Советское Руно и селе Большая Джалга; благоустройство четырех скверов и парковых зон – в селах Бурукшун и </w:t>
      </w:r>
      <w:r w:rsidRPr="00627564">
        <w:rPr>
          <w:rFonts w:ascii="Times New Roman" w:hAnsi="Times New Roman" w:cs="Times New Roman"/>
          <w:sz w:val="28"/>
          <w:szCs w:val="28"/>
        </w:rPr>
        <w:lastRenderedPageBreak/>
        <w:t xml:space="preserve">Октябрьское, Красная Поляна, поселке Красочный; обустройство детского и спортивного оборудования в ауле Малый </w:t>
      </w:r>
      <w:proofErr w:type="spellStart"/>
      <w:r w:rsidRPr="00627564">
        <w:rPr>
          <w:rFonts w:ascii="Times New Roman" w:hAnsi="Times New Roman" w:cs="Times New Roman"/>
          <w:sz w:val="28"/>
          <w:szCs w:val="28"/>
        </w:rPr>
        <w:t>Барханчак</w:t>
      </w:r>
      <w:proofErr w:type="spellEnd"/>
      <w:r w:rsidRPr="00627564">
        <w:rPr>
          <w:rFonts w:ascii="Times New Roman" w:hAnsi="Times New Roman" w:cs="Times New Roman"/>
          <w:sz w:val="28"/>
          <w:szCs w:val="28"/>
        </w:rPr>
        <w:t xml:space="preserve">, г. Ипатово; благоустройство общественной территории в с. Золотаревка, с. Первомайское, поселке Большевик. </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Выполнены работы на сумму 1427,74 тысяч рублей по обустройству детской площадки в г. Ипатово по ул. Юбилейная,12. На площадке установлено детское оборудование, скамейки и урна.</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Выполнены работы по ремонту детских площадок на сумму 149,96 тысяч рублей.</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На реализацию Подпрограммы «Развитие и совершенствование гражданской обороны» с учетом изменений в 2024 году предусматривалось 10448,72 тысяч рублей, кассовое исполнение составило 10405,55 тысяч рублей (99,59 процентов),  которые были направлены на мероприятия по обеспечению деятельности МКУ «ЕДДС» (заработная плата сотрудников МКУ «ЕДДС», коммунальные услуги и оплату средств связи) и создание АСГ муниципального округа (закупка оборудования, имущества, ремонт помещений), также закуплены средства   индивидуальной защиты сотрудникам спасательных служб -11 шт.</w:t>
      </w: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На реализацию подпрограммы «Обеспечение реализации Программы и иных мероприятий» с учетом изменений в 2024 году предусматривалось 59088,16 тысяч рублей, кассовое исполнение составило 58723,95 тысяч рублей. Денежные средства направлены на обеспечение деятельности Управления и мероприятия, связанные с предупреждением банкротства муниципального унитарного предприятия.</w:t>
      </w: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t>На основании вышеизложенного администрация Ипатовского муниципального округа Ставропольского края</w:t>
      </w:r>
    </w:p>
    <w:p w:rsid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ПОСТАНОВЛЯЕТ:</w:t>
      </w:r>
    </w:p>
    <w:p w:rsid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r w:rsidRPr="00627564">
        <w:rPr>
          <w:rFonts w:ascii="Times New Roman" w:hAnsi="Times New Roman" w:cs="Times New Roman"/>
          <w:sz w:val="28"/>
          <w:szCs w:val="28"/>
        </w:rPr>
        <w:tab/>
        <w:t>1. Принять к сведению информацию о ходе реализации за 2024 года муниципальной программы «Развитие жилищно-коммунального хозяйства, защита населения и территории от чрезвычайных ситуаций в Ипатовском муниципальном округе Ставропольского края», утвержденной постановлением администрации Ипатовского муниципального округа Ставропольского края от 28 декабря 2023г. № 1747 (с изменениями, внесенными постановлениями администрации Ипатовского муниципального округа Ставропольского края от 17 апреля 2024 г. № 478, от 18 июля 2024</w:t>
      </w:r>
      <w:r>
        <w:rPr>
          <w:rFonts w:ascii="Times New Roman" w:hAnsi="Times New Roman" w:cs="Times New Roman"/>
          <w:sz w:val="28"/>
          <w:szCs w:val="28"/>
        </w:rPr>
        <w:t xml:space="preserve"> </w:t>
      </w:r>
      <w:r w:rsidRPr="00627564">
        <w:rPr>
          <w:rFonts w:ascii="Times New Roman" w:hAnsi="Times New Roman" w:cs="Times New Roman"/>
          <w:sz w:val="28"/>
          <w:szCs w:val="28"/>
        </w:rPr>
        <w:t>г. № 1029, от 26 июля 2024</w:t>
      </w:r>
      <w:r>
        <w:rPr>
          <w:rFonts w:ascii="Times New Roman" w:hAnsi="Times New Roman" w:cs="Times New Roman"/>
          <w:sz w:val="28"/>
          <w:szCs w:val="28"/>
        </w:rPr>
        <w:t xml:space="preserve"> </w:t>
      </w:r>
      <w:r w:rsidRPr="00627564">
        <w:rPr>
          <w:rFonts w:ascii="Times New Roman" w:hAnsi="Times New Roman" w:cs="Times New Roman"/>
          <w:sz w:val="28"/>
          <w:szCs w:val="28"/>
        </w:rPr>
        <w:t>г. № 1055, от 28 декабря 2024г. №</w:t>
      </w:r>
      <w:r>
        <w:rPr>
          <w:rFonts w:ascii="Times New Roman" w:hAnsi="Times New Roman" w:cs="Times New Roman"/>
          <w:sz w:val="28"/>
          <w:szCs w:val="28"/>
        </w:rPr>
        <w:t xml:space="preserve"> </w:t>
      </w:r>
      <w:r w:rsidRPr="00627564">
        <w:rPr>
          <w:rFonts w:ascii="Times New Roman" w:hAnsi="Times New Roman" w:cs="Times New Roman"/>
          <w:sz w:val="28"/>
          <w:szCs w:val="28"/>
        </w:rPr>
        <w:t>1733) (далее</w:t>
      </w:r>
      <w:r>
        <w:rPr>
          <w:rFonts w:ascii="Times New Roman" w:hAnsi="Times New Roman" w:cs="Times New Roman"/>
          <w:sz w:val="28"/>
          <w:szCs w:val="28"/>
        </w:rPr>
        <w:t xml:space="preserve"> </w:t>
      </w:r>
      <w:r w:rsidRPr="00627564">
        <w:rPr>
          <w:rFonts w:ascii="Times New Roman" w:hAnsi="Times New Roman" w:cs="Times New Roman"/>
          <w:sz w:val="28"/>
          <w:szCs w:val="28"/>
        </w:rPr>
        <w:t>-</w:t>
      </w:r>
      <w:r>
        <w:rPr>
          <w:rFonts w:ascii="Times New Roman" w:hAnsi="Times New Roman" w:cs="Times New Roman"/>
          <w:sz w:val="28"/>
          <w:szCs w:val="28"/>
        </w:rPr>
        <w:t xml:space="preserve"> </w:t>
      </w:r>
      <w:r w:rsidRPr="00627564">
        <w:rPr>
          <w:rFonts w:ascii="Times New Roman" w:hAnsi="Times New Roman" w:cs="Times New Roman"/>
          <w:sz w:val="28"/>
          <w:szCs w:val="28"/>
        </w:rPr>
        <w:t>Программа).</w:t>
      </w:r>
    </w:p>
    <w:p w:rsidR="00627564" w:rsidRDefault="00627564" w:rsidP="00627564">
      <w:pPr>
        <w:rPr>
          <w:rFonts w:ascii="Times New Roman" w:hAnsi="Times New Roman" w:cs="Times New Roman"/>
          <w:sz w:val="28"/>
          <w:szCs w:val="28"/>
        </w:rPr>
      </w:pPr>
    </w:p>
    <w:p w:rsid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 xml:space="preserve">2. Отделу по организационным, общим вопросам, связям с общественностью, автоматизации и информационных технологий </w:t>
      </w:r>
      <w:r w:rsidRPr="00627564">
        <w:rPr>
          <w:rFonts w:ascii="Times New Roman" w:hAnsi="Times New Roman" w:cs="Times New Roman"/>
          <w:sz w:val="28"/>
          <w:szCs w:val="28"/>
        </w:rPr>
        <w:lastRenderedPageBreak/>
        <w:t>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w:t>
      </w:r>
      <w:r>
        <w:rPr>
          <w:rFonts w:ascii="Times New Roman" w:hAnsi="Times New Roman" w:cs="Times New Roman"/>
          <w:sz w:val="28"/>
          <w:szCs w:val="28"/>
        </w:rPr>
        <w:t>никационной сети «Интернет».</w:t>
      </w:r>
    </w:p>
    <w:p w:rsidR="00627564" w:rsidRDefault="00627564" w:rsidP="00627564">
      <w:pPr>
        <w:rPr>
          <w:rFonts w:ascii="Times New Roman" w:hAnsi="Times New Roman" w:cs="Times New Roman"/>
          <w:sz w:val="28"/>
          <w:szCs w:val="28"/>
        </w:rPr>
      </w:pPr>
    </w:p>
    <w:p w:rsidR="00627564" w:rsidRPr="00627564" w:rsidRDefault="00627564" w:rsidP="00627564">
      <w:pPr>
        <w:rPr>
          <w:rFonts w:ascii="Times New Roman" w:hAnsi="Times New Roman" w:cs="Times New Roman"/>
          <w:sz w:val="28"/>
          <w:szCs w:val="28"/>
        </w:rPr>
      </w:pPr>
      <w:r>
        <w:rPr>
          <w:rFonts w:ascii="Times New Roman" w:hAnsi="Times New Roman" w:cs="Times New Roman"/>
          <w:sz w:val="28"/>
          <w:szCs w:val="28"/>
        </w:rPr>
        <w:tab/>
      </w:r>
      <w:r w:rsidRPr="00627564">
        <w:rPr>
          <w:rFonts w:ascii="Times New Roman" w:hAnsi="Times New Roman" w:cs="Times New Roman"/>
          <w:sz w:val="28"/>
          <w:szCs w:val="28"/>
        </w:rPr>
        <w:t>3. Настоящее постановление вступает в силу со дня его подписания.</w:t>
      </w:r>
    </w:p>
    <w:p w:rsidR="00627564" w:rsidRDefault="00627564" w:rsidP="00627564">
      <w:pPr>
        <w:spacing w:line="240" w:lineRule="exact"/>
        <w:rPr>
          <w:rFonts w:ascii="Times New Roman" w:hAnsi="Times New Roman" w:cs="Times New Roman"/>
          <w:sz w:val="28"/>
          <w:szCs w:val="28"/>
        </w:rPr>
      </w:pPr>
    </w:p>
    <w:p w:rsidR="00627564" w:rsidRDefault="00627564" w:rsidP="00627564">
      <w:pPr>
        <w:spacing w:line="240" w:lineRule="exact"/>
        <w:rPr>
          <w:rFonts w:ascii="Times New Roman" w:hAnsi="Times New Roman" w:cs="Times New Roman"/>
          <w:sz w:val="28"/>
          <w:szCs w:val="28"/>
        </w:rPr>
      </w:pPr>
    </w:p>
    <w:p w:rsidR="00627564" w:rsidRPr="00627564" w:rsidRDefault="00627564" w:rsidP="00627564">
      <w:pPr>
        <w:spacing w:line="240" w:lineRule="exact"/>
        <w:rPr>
          <w:rFonts w:ascii="Times New Roman" w:hAnsi="Times New Roman" w:cs="Times New Roman"/>
          <w:sz w:val="28"/>
          <w:szCs w:val="28"/>
        </w:rPr>
      </w:pPr>
    </w:p>
    <w:p w:rsidR="00627564" w:rsidRDefault="00627564" w:rsidP="00627564">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627564" w:rsidRPr="00627564" w:rsidRDefault="00627564" w:rsidP="00627564">
      <w:pPr>
        <w:spacing w:line="240" w:lineRule="exact"/>
        <w:rPr>
          <w:rFonts w:ascii="Times New Roman" w:hAnsi="Times New Roman" w:cs="Times New Roman"/>
          <w:sz w:val="28"/>
          <w:szCs w:val="28"/>
        </w:rPr>
      </w:pPr>
      <w:r w:rsidRPr="00627564">
        <w:rPr>
          <w:rFonts w:ascii="Times New Roman" w:hAnsi="Times New Roman" w:cs="Times New Roman"/>
          <w:sz w:val="28"/>
          <w:szCs w:val="28"/>
        </w:rPr>
        <w:t>муниципального округа</w:t>
      </w:r>
    </w:p>
    <w:p w:rsidR="00627564" w:rsidRDefault="00627564" w:rsidP="00627564">
      <w:pPr>
        <w:spacing w:line="240" w:lineRule="exact"/>
        <w:rPr>
          <w:rFonts w:ascii="Times New Roman" w:hAnsi="Times New Roman" w:cs="Times New Roman"/>
          <w:sz w:val="28"/>
          <w:szCs w:val="28"/>
        </w:rPr>
      </w:pPr>
      <w:r w:rsidRPr="00627564">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627564">
        <w:rPr>
          <w:rFonts w:ascii="Times New Roman" w:hAnsi="Times New Roman" w:cs="Times New Roman"/>
          <w:sz w:val="28"/>
          <w:szCs w:val="28"/>
        </w:rPr>
        <w:t xml:space="preserve">     В.Н.</w:t>
      </w:r>
      <w:r>
        <w:rPr>
          <w:rFonts w:ascii="Times New Roman" w:hAnsi="Times New Roman" w:cs="Times New Roman"/>
          <w:sz w:val="28"/>
          <w:szCs w:val="28"/>
        </w:rPr>
        <w:t xml:space="preserve"> </w:t>
      </w:r>
      <w:r w:rsidRPr="00627564">
        <w:rPr>
          <w:rFonts w:ascii="Times New Roman" w:hAnsi="Times New Roman" w:cs="Times New Roman"/>
          <w:sz w:val="28"/>
          <w:szCs w:val="28"/>
        </w:rPr>
        <w:t>Шейкина</w:t>
      </w:r>
      <w:bookmarkStart w:id="0" w:name="_GoBack"/>
      <w:bookmarkEnd w:id="0"/>
    </w:p>
    <w:sectPr w:rsidR="00627564"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6B61"/>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5F152D"/>
    <w:rsid w:val="00604E1B"/>
    <w:rsid w:val="00607449"/>
    <w:rsid w:val="0062154A"/>
    <w:rsid w:val="00624716"/>
    <w:rsid w:val="006267E6"/>
    <w:rsid w:val="00627564"/>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97415"/>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B39DB"/>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9C80B-DA9E-48F3-96BE-A83F1EE6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260455592">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09623398">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3E13-D2CF-4E71-8884-6EC269F9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4</cp:revision>
  <cp:lastPrinted>2025-03-31T22:41:00Z</cp:lastPrinted>
  <dcterms:created xsi:type="dcterms:W3CDTF">2025-03-26T16:05:00Z</dcterms:created>
  <dcterms:modified xsi:type="dcterms:W3CDTF">2025-05-21T12:58:00Z</dcterms:modified>
</cp:coreProperties>
</file>