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"/>
        <w:tblW w:w="0" w:type="auto"/>
        <w:tblLook w:val="04A0"/>
      </w:tblPr>
      <w:tblGrid>
        <w:gridCol w:w="4785"/>
        <w:gridCol w:w="4785"/>
      </w:tblGrid>
      <w:tr w:rsidR="00D90CC1" w:rsidTr="00D90CC1">
        <w:tc>
          <w:tcPr>
            <w:tcW w:w="4785" w:type="dxa"/>
          </w:tcPr>
          <w:p w:rsidR="00D90CC1" w:rsidRDefault="00D90CC1">
            <w:pPr>
              <w:spacing w:line="240" w:lineRule="exact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4785" w:type="dxa"/>
          </w:tcPr>
          <w:p w:rsidR="00D90CC1" w:rsidRDefault="00D90CC1">
            <w:pPr>
              <w:spacing w:line="240" w:lineRule="exac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УТВЕРЖДЕНО</w:t>
            </w:r>
          </w:p>
          <w:p w:rsidR="005C4A80" w:rsidRDefault="00D90CC1">
            <w:pPr>
              <w:spacing w:line="240" w:lineRule="exac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постановлением администр</w:t>
            </w:r>
            <w:r w:rsidR="005C4A80">
              <w:rPr>
                <w:rFonts w:eastAsia="Calibri"/>
                <w:sz w:val="28"/>
                <w:szCs w:val="22"/>
                <w:lang w:eastAsia="en-US"/>
              </w:rPr>
              <w:t>ации Ипатовского муниципального</w:t>
            </w:r>
          </w:p>
          <w:p w:rsidR="00D90CC1" w:rsidRDefault="00D90CC1">
            <w:pPr>
              <w:spacing w:line="240" w:lineRule="exac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округа</w:t>
            </w:r>
            <w:r w:rsidR="005C4A80">
              <w:rPr>
                <w:rFonts w:eastAsia="Calibri"/>
                <w:sz w:val="28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2"/>
                <w:lang w:eastAsia="en-US"/>
              </w:rPr>
              <w:t>Ставропольского края</w:t>
            </w:r>
          </w:p>
          <w:p w:rsidR="00D90CC1" w:rsidRDefault="00D90CC1" w:rsidP="005C4A80">
            <w:pPr>
              <w:spacing w:line="240" w:lineRule="exact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от </w:t>
            </w:r>
            <w:r w:rsidR="00587715">
              <w:rPr>
                <w:rFonts w:eastAsia="Calibri"/>
                <w:sz w:val="28"/>
                <w:szCs w:val="22"/>
                <w:lang w:eastAsia="en-US"/>
              </w:rPr>
              <w:t>07 февраля 2025 г. № 113</w:t>
            </w:r>
          </w:p>
        </w:tc>
      </w:tr>
    </w:tbl>
    <w:p w:rsidR="00D90CC1" w:rsidRDefault="00D90CC1" w:rsidP="00D90CC1">
      <w:pPr>
        <w:spacing w:line="240" w:lineRule="exact"/>
        <w:rPr>
          <w:rFonts w:eastAsia="Calibri"/>
          <w:sz w:val="28"/>
          <w:szCs w:val="22"/>
          <w:lang w:eastAsia="en-US"/>
        </w:rPr>
      </w:pPr>
    </w:p>
    <w:p w:rsidR="00D90CC1" w:rsidRDefault="00D90CC1" w:rsidP="00D90CC1">
      <w:pPr>
        <w:jc w:val="center"/>
        <w:rPr>
          <w:sz w:val="28"/>
          <w:szCs w:val="28"/>
        </w:rPr>
      </w:pPr>
    </w:p>
    <w:p w:rsidR="00D90CC1" w:rsidRDefault="00D90CC1" w:rsidP="00D90CC1">
      <w:pPr>
        <w:jc w:val="center"/>
        <w:rPr>
          <w:sz w:val="28"/>
          <w:szCs w:val="28"/>
        </w:rPr>
      </w:pPr>
    </w:p>
    <w:p w:rsidR="00D90CC1" w:rsidRDefault="00D90CC1" w:rsidP="00D90CC1">
      <w:pPr>
        <w:pStyle w:val="2"/>
        <w:spacing w:line="240" w:lineRule="exact"/>
        <w:rPr>
          <w:b w:val="0"/>
        </w:rPr>
      </w:pPr>
      <w:r>
        <w:rPr>
          <w:b w:val="0"/>
        </w:rPr>
        <w:t>ПОЛОЖЕНИЕ</w:t>
      </w:r>
    </w:p>
    <w:p w:rsidR="00D90CC1" w:rsidRDefault="00D90CC1" w:rsidP="00D90CC1">
      <w:pPr>
        <w:spacing w:line="240" w:lineRule="exact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 </w:t>
      </w:r>
      <w:r>
        <w:rPr>
          <w:sz w:val="28"/>
          <w:szCs w:val="28"/>
        </w:rPr>
        <w:t xml:space="preserve">учебно-консультационном пункте </w:t>
      </w:r>
    </w:p>
    <w:p w:rsidR="00D90CC1" w:rsidRDefault="00D90CC1" w:rsidP="00D90CC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 гражданской обороне и защите от чрезвычайных ситуаций на территории</w:t>
      </w:r>
    </w:p>
    <w:p w:rsidR="00D90CC1" w:rsidRDefault="00D90CC1" w:rsidP="00D90CC1">
      <w:pPr>
        <w:spacing w:line="240" w:lineRule="exact"/>
        <w:jc w:val="center"/>
        <w:rPr>
          <w:sz w:val="28"/>
        </w:rPr>
      </w:pPr>
      <w:r>
        <w:rPr>
          <w:rFonts w:eastAsia="Calibri"/>
          <w:sz w:val="28"/>
          <w:szCs w:val="28"/>
        </w:rPr>
        <w:t>Ипатовского муниципального</w:t>
      </w:r>
      <w:r>
        <w:rPr>
          <w:sz w:val="28"/>
          <w:szCs w:val="28"/>
        </w:rPr>
        <w:t xml:space="preserve"> округа Ставропольского края</w:t>
      </w:r>
    </w:p>
    <w:p w:rsidR="00D90CC1" w:rsidRDefault="00D90CC1" w:rsidP="00D90CC1">
      <w:pPr>
        <w:rPr>
          <w:sz w:val="28"/>
          <w:szCs w:val="28"/>
        </w:rPr>
      </w:pPr>
    </w:p>
    <w:p w:rsidR="00D90CC1" w:rsidRPr="00D90CC1" w:rsidRDefault="00D90CC1" w:rsidP="00D90CC1">
      <w:pPr>
        <w:ind w:firstLine="709"/>
        <w:jc w:val="center"/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D90CC1" w:rsidRDefault="00D90CC1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определяет основные цели, задачи, организацию работы учебно-консультационного пункта по гражданской обороне и защите от чрезвычайных ситуаций на территории </w:t>
      </w:r>
      <w:r>
        <w:rPr>
          <w:rFonts w:eastAsia="Calibri"/>
          <w:sz w:val="28"/>
          <w:szCs w:val="28"/>
        </w:rPr>
        <w:t>Ипатовского муниципального</w:t>
      </w:r>
      <w:r>
        <w:rPr>
          <w:sz w:val="28"/>
          <w:szCs w:val="28"/>
        </w:rPr>
        <w:t xml:space="preserve"> округа Ставропольского края.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Учебно-консультационный пункт по гражданской обороне и защите от чрезвычайных ситуаций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УКП ГОЧС) предназначен для подготовки физических лиц, не состоящих в трудовых отношениях с работодателем, (далее - неработающее население), способам защиты от современных средств поражения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90CC1" w:rsidRDefault="00D90CC1" w:rsidP="00D90C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CC1" w:rsidRDefault="00D90CC1" w:rsidP="00D90C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Цели и задачи УКП ГОЧС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Основная цель УКП ГОЧС состоит в обеспечении необходимых условий для подготовки неработающего населения </w:t>
      </w:r>
      <w:r>
        <w:rPr>
          <w:rFonts w:ascii="Times New Roman" w:eastAsia="Calibri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области гражданской обороны и защиты от чрезвычайных ситуаций по месту жительства.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Основными задачами УКП ГОЧС являются:</w:t>
      </w:r>
    </w:p>
    <w:p w:rsidR="00D90CC1" w:rsidRDefault="00D90CC1" w:rsidP="00D90CC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организация подготовки неработающего населения по программе </w:t>
      </w:r>
      <w:r>
        <w:rPr>
          <w:color w:val="000000"/>
          <w:sz w:val="28"/>
          <w:szCs w:val="28"/>
        </w:rPr>
        <w:t xml:space="preserve">подготовки неработающего населения </w:t>
      </w:r>
      <w:r>
        <w:rPr>
          <w:rFonts w:eastAsia="Calibri"/>
          <w:sz w:val="28"/>
          <w:szCs w:val="28"/>
        </w:rPr>
        <w:t>Ипатовского муниципального</w:t>
      </w:r>
      <w:r>
        <w:rPr>
          <w:color w:val="000000"/>
          <w:sz w:val="28"/>
          <w:szCs w:val="28"/>
        </w:rPr>
        <w:t xml:space="preserve"> округа Ставропольского края в области гражданской обороны и защиты от чрезвычайных ситуаций природного и техногенного характера</w:t>
      </w:r>
      <w:r>
        <w:rPr>
          <w:sz w:val="28"/>
          <w:szCs w:val="28"/>
        </w:rPr>
        <w:t>;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выработка практических навыков для действий в условиях чрезвычайных ситуаций мирного и военного времени;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повышение морально-психологического состояния населения в условиях угрозы и возникновения чрезвычайных ситуаций мирного и военного времени, а также при ликвидации их последствий;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пропаганда важности и необходимости всех мероприятий в области гражданской обороны и защиты от чрезвычайных ситуаций в современных условиях.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CC1" w:rsidRDefault="00D90CC1" w:rsidP="00D90CC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Руководство и организационная структура УКП ГОЧС</w:t>
      </w:r>
    </w:p>
    <w:p w:rsidR="00D90CC1" w:rsidRDefault="00D90CC1" w:rsidP="00D90C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Общее руководство подготовкой неработающего населения в области </w:t>
      </w:r>
      <w:r>
        <w:rPr>
          <w:color w:val="000000" w:themeColor="text1"/>
          <w:sz w:val="28"/>
          <w:szCs w:val="28"/>
        </w:rPr>
        <w:t>гражданской обороны и защиты от чрезвычайных ситуаций осуществляет Глава Ипатовского муниципального округа Ставропольского края.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Методическое руководство по организации подготовки осуществляет постоянно действующий орган управления Ипатовского звена Ставропольской краевой территориальной подсистемы единой государственной системы предупреждения и ликвидации чрезвычайных ситуаций.Ответственными лицами за работу УКП ГОЧС являются лица, назначенные руководителями организации на базе, которого создается УКП ГОЧС на территории Ипатовского муниципального округа Ставропольского края.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Организационная структура УКП ГОЧС состоит из начальника и 1 - 2 консультантов.</w:t>
      </w:r>
    </w:p>
    <w:p w:rsidR="00D90CC1" w:rsidRDefault="00D90CC1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Непосредственное руководство УКП ГОЧС осуществляет начальник УКП ГОЧС. Он обязан: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0CC1">
        <w:rPr>
          <w:rFonts w:ascii="Times New Roman" w:hAnsi="Times New Roman" w:cs="Times New Roman"/>
          <w:sz w:val="28"/>
          <w:szCs w:val="28"/>
        </w:rPr>
        <w:t>разрабатывать и вести планирующие, учётные и отчётные документы;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90CC1">
        <w:rPr>
          <w:rFonts w:ascii="Times New Roman" w:hAnsi="Times New Roman" w:cs="Times New Roman"/>
          <w:sz w:val="28"/>
          <w:szCs w:val="28"/>
        </w:rPr>
        <w:t>проводить занятия и консультации в объёме, установленном приказом руководителя организации, на базе которой создан УКП ГОЧС, в соответствии с расписанием;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90CC1">
        <w:rPr>
          <w:rFonts w:ascii="Times New Roman" w:hAnsi="Times New Roman" w:cs="Times New Roman"/>
          <w:sz w:val="28"/>
          <w:szCs w:val="28"/>
        </w:rPr>
        <w:t>осуществлять контроль, за ходом самостоятельной подготовки и оказывать индивидуальную помощь обучаемым;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90CC1">
        <w:rPr>
          <w:rFonts w:ascii="Times New Roman" w:hAnsi="Times New Roman" w:cs="Times New Roman"/>
          <w:sz w:val="28"/>
          <w:szCs w:val="28"/>
        </w:rPr>
        <w:t>вести учёт подготовки неработающего населения на закреплённой за УКП ГОЧС территор</w:t>
      </w:r>
      <w:bookmarkStart w:id="0" w:name="_GoBack"/>
      <w:bookmarkEnd w:id="0"/>
      <w:r w:rsidR="00D90CC1">
        <w:rPr>
          <w:rFonts w:ascii="Times New Roman" w:hAnsi="Times New Roman" w:cs="Times New Roman"/>
          <w:sz w:val="28"/>
          <w:szCs w:val="28"/>
        </w:rPr>
        <w:t>ии;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90CC1">
        <w:rPr>
          <w:rFonts w:ascii="Times New Roman" w:hAnsi="Times New Roman" w:cs="Times New Roman"/>
          <w:sz w:val="28"/>
          <w:szCs w:val="28"/>
        </w:rPr>
        <w:t>составлять годовой отчёт о выполнении плана работы УКП ГОЧС и представлять его руководителю организации на базе которой создан УКП ГО ЧС;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90CC1">
        <w:rPr>
          <w:rFonts w:ascii="Times New Roman" w:hAnsi="Times New Roman" w:cs="Times New Roman"/>
          <w:sz w:val="28"/>
          <w:szCs w:val="28"/>
        </w:rPr>
        <w:t>составлять заявки на приобретение учебных и наглядных пособий, технических средств обучения, литературы, организовать их учёт, хранение и своевременное списание;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90CC1">
        <w:rPr>
          <w:rFonts w:ascii="Times New Roman" w:hAnsi="Times New Roman" w:cs="Times New Roman"/>
          <w:sz w:val="28"/>
          <w:szCs w:val="28"/>
        </w:rPr>
        <w:t>следить за содержанием помещения, соблюдением правил пожарной безопасности;</w:t>
      </w:r>
    </w:p>
    <w:p w:rsidR="00D90CC1" w:rsidRDefault="000B2AA2" w:rsidP="00D90CC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90CC1">
        <w:rPr>
          <w:rFonts w:ascii="Times New Roman" w:hAnsi="Times New Roman" w:cs="Times New Roman"/>
          <w:sz w:val="28"/>
          <w:szCs w:val="28"/>
        </w:rPr>
        <w:t xml:space="preserve">поддерживать постоянное взаимодействие по вопросам подготовки спостоянно действующим органом управления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D90CC1">
        <w:rPr>
          <w:rFonts w:ascii="Times New Roman" w:hAnsi="Times New Roman" w:cs="Times New Roman"/>
          <w:sz w:val="28"/>
          <w:szCs w:val="28"/>
        </w:rPr>
        <w:t xml:space="preserve"> звена Ставропольской краевой территориальной подсистемы единой государственной системы предупреждения и ликвидации чрезвычайных ситуаций.</w:t>
      </w:r>
    </w:p>
    <w:p w:rsidR="00D90CC1" w:rsidRDefault="00D90CC1" w:rsidP="00D90CC1">
      <w:pPr>
        <w:rPr>
          <w:sz w:val="28"/>
          <w:szCs w:val="28"/>
        </w:rPr>
      </w:pPr>
    </w:p>
    <w:p w:rsidR="00D90CC1" w:rsidRDefault="00D90CC1" w:rsidP="000B2AA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Организация работы УКП ГОЧС</w:t>
      </w:r>
    </w:p>
    <w:p w:rsidR="00D90CC1" w:rsidRDefault="000B2AA2" w:rsidP="000B2A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90CC1">
        <w:rPr>
          <w:rFonts w:ascii="Times New Roman" w:hAnsi="Times New Roman" w:cs="Times New Roman"/>
          <w:sz w:val="28"/>
          <w:szCs w:val="28"/>
        </w:rPr>
        <w:t>УКП ГОЧС размещается в специально отведенном помещении, вместимостью 15-20 человек, обеспечивающем необходимые условия для организации учебного процесса.</w:t>
      </w:r>
    </w:p>
    <w:p w:rsidR="00D90CC1" w:rsidRDefault="000B2AA2" w:rsidP="00D90CC1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90CC1">
        <w:rPr>
          <w:sz w:val="28"/>
          <w:szCs w:val="28"/>
        </w:rPr>
        <w:t>Учебно-материальная база УКП ГОЧС комплектуется в соответствии Примерным порядком определения состава учебно-материальной базы для подготовки населения гражданской обороны и за</w:t>
      </w:r>
      <w:r>
        <w:rPr>
          <w:sz w:val="28"/>
          <w:szCs w:val="28"/>
        </w:rPr>
        <w:t xml:space="preserve">щиты от чрезвычайных </w:t>
      </w:r>
      <w:r>
        <w:rPr>
          <w:sz w:val="28"/>
          <w:szCs w:val="28"/>
        </w:rPr>
        <w:lastRenderedPageBreak/>
        <w:t xml:space="preserve">ситуаций, </w:t>
      </w:r>
      <w:r w:rsidR="00D90CC1">
        <w:rPr>
          <w:sz w:val="28"/>
          <w:szCs w:val="28"/>
        </w:rPr>
        <w:t xml:space="preserve">доверенным </w:t>
      </w:r>
      <w:r w:rsidR="00D90CC1">
        <w:rPr>
          <w:bCs/>
          <w:sz w:val="28"/>
          <w:szCs w:val="28"/>
        </w:rPr>
        <w:t>письмом МЧС</w:t>
      </w:r>
      <w:r>
        <w:rPr>
          <w:bCs/>
          <w:sz w:val="28"/>
          <w:szCs w:val="28"/>
        </w:rPr>
        <w:t xml:space="preserve"> России от 27 февраля 2020 г. №</w:t>
      </w:r>
      <w:r w:rsidR="00D90CC1">
        <w:rPr>
          <w:bCs/>
          <w:sz w:val="28"/>
          <w:szCs w:val="28"/>
        </w:rPr>
        <w:t xml:space="preserve">11-7-604, </w:t>
      </w:r>
      <w:r w:rsidR="00D90CC1">
        <w:rPr>
          <w:sz w:val="28"/>
          <w:szCs w:val="28"/>
        </w:rPr>
        <w:t>и состоит из технических средств обучения, стендов, учебных наглядных пособий, учебно-методической литературы, медицинского имущества, средств индивидуальной защиты и другого учебного имущества.</w:t>
      </w:r>
    </w:p>
    <w:p w:rsidR="00D90CC1" w:rsidRDefault="000B2AA2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0CC1">
        <w:rPr>
          <w:sz w:val="28"/>
          <w:szCs w:val="28"/>
        </w:rPr>
        <w:t xml:space="preserve">. Для организации и проведения мероприятий по подготовке неработающего населения по вопросам </w:t>
      </w:r>
      <w:r w:rsidR="00A5761F">
        <w:rPr>
          <w:sz w:val="28"/>
          <w:szCs w:val="28"/>
        </w:rPr>
        <w:t xml:space="preserve">гражданской обороны (далее – </w:t>
      </w:r>
      <w:r w:rsidR="00D90CC1">
        <w:rPr>
          <w:sz w:val="28"/>
          <w:szCs w:val="28"/>
        </w:rPr>
        <w:t>ГО</w:t>
      </w:r>
      <w:r w:rsidR="00A5761F">
        <w:rPr>
          <w:sz w:val="28"/>
          <w:szCs w:val="28"/>
        </w:rPr>
        <w:t>)</w:t>
      </w:r>
      <w:r w:rsidR="00D90CC1">
        <w:rPr>
          <w:sz w:val="28"/>
          <w:szCs w:val="28"/>
        </w:rPr>
        <w:t xml:space="preserve"> и защиты от </w:t>
      </w:r>
      <w:r w:rsidR="00A5761F">
        <w:rPr>
          <w:sz w:val="28"/>
          <w:szCs w:val="28"/>
        </w:rPr>
        <w:t xml:space="preserve">чрезвычайных ситуаций (далее – </w:t>
      </w:r>
      <w:r w:rsidR="00D90CC1">
        <w:rPr>
          <w:sz w:val="28"/>
          <w:szCs w:val="28"/>
        </w:rPr>
        <w:t>ЧС</w:t>
      </w:r>
      <w:r w:rsidR="00A5761F">
        <w:rPr>
          <w:sz w:val="28"/>
          <w:szCs w:val="28"/>
        </w:rPr>
        <w:t>)</w:t>
      </w:r>
      <w:r w:rsidR="00D90CC1">
        <w:rPr>
          <w:sz w:val="28"/>
          <w:szCs w:val="28"/>
        </w:rPr>
        <w:t xml:space="preserve"> организуются консуль</w:t>
      </w:r>
      <w:r>
        <w:rPr>
          <w:sz w:val="28"/>
          <w:szCs w:val="28"/>
        </w:rPr>
        <w:t xml:space="preserve">тационные пункты на территории </w:t>
      </w:r>
      <w:r w:rsidR="00D90CC1">
        <w:rPr>
          <w:sz w:val="28"/>
          <w:szCs w:val="28"/>
        </w:rPr>
        <w:t>Ипатовского муниципального округа Ставропольского края согласно приложению.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90CC1">
        <w:rPr>
          <w:sz w:val="28"/>
          <w:szCs w:val="28"/>
        </w:rPr>
        <w:t>. Учитывая необходимый минимальный объем знаний неработающего населения по вопросам порядка и правил действий в условиях ЧС, в помещении УКП ГОЧС целесообразно разместить: 3-4 информационных стенда, телефон, телевизор, проекционную аппаратуру (</w:t>
      </w:r>
      <w:proofErr w:type="spellStart"/>
      <w:r w:rsidR="00D90CC1">
        <w:rPr>
          <w:sz w:val="28"/>
          <w:szCs w:val="28"/>
        </w:rPr>
        <w:t>мультимедиапроектор</w:t>
      </w:r>
      <w:proofErr w:type="spellEnd"/>
      <w:r w:rsidR="00D90CC1">
        <w:rPr>
          <w:sz w:val="28"/>
          <w:szCs w:val="28"/>
        </w:rPr>
        <w:t xml:space="preserve">, диапроектор, </w:t>
      </w:r>
      <w:proofErr w:type="spellStart"/>
      <w:r w:rsidR="00D90CC1">
        <w:rPr>
          <w:sz w:val="28"/>
          <w:szCs w:val="28"/>
        </w:rPr>
        <w:t>кодоскоп</w:t>
      </w:r>
      <w:proofErr w:type="spellEnd"/>
      <w:r w:rsidR="00D90CC1">
        <w:rPr>
          <w:sz w:val="28"/>
          <w:szCs w:val="28"/>
        </w:rPr>
        <w:t xml:space="preserve"> и др.), приемник радиовещания, витрины с образцами </w:t>
      </w:r>
      <w:r>
        <w:rPr>
          <w:sz w:val="28"/>
          <w:szCs w:val="28"/>
        </w:rPr>
        <w:t>средств индивидуальной защиты</w:t>
      </w:r>
      <w:r w:rsidR="00D90CC1">
        <w:rPr>
          <w:sz w:val="28"/>
          <w:szCs w:val="28"/>
        </w:rPr>
        <w:t>, медицинского имущества и средств обеззараживания, приборы РХ разведки; тренажер для обучения навыкам оказания первой помощи пострадавшим в экстремальных ситуациях, подшивки журналов «Гражданская защита», «Военные знания», «Основы безопасности жизнедеятельности», «112 Единая служба спасения» (за прошлый и текущий год), витрины для размещения памяток и рекомендаций населению по действиям при угрозе и возникновении ЧС, учебно-методические пособия и другие информационные материалы.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90CC1">
        <w:rPr>
          <w:sz w:val="28"/>
          <w:szCs w:val="28"/>
        </w:rPr>
        <w:t>. Информативность стендов должна быть современной, доступной для понимания, достаточной для самостоятельного усвоения материала и содержать следующие тематические разделы: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90CC1">
        <w:rPr>
          <w:sz w:val="28"/>
          <w:szCs w:val="28"/>
        </w:rPr>
        <w:t>сигналы оповещения и порядок действия по ним;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0CC1">
        <w:rPr>
          <w:sz w:val="28"/>
          <w:szCs w:val="28"/>
        </w:rPr>
        <w:t>схема (карта) населенного пункта (организации) с маршрутами эвакуации, местами временного размещения населения при ЧС и объектами ГО;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90CC1">
        <w:rPr>
          <w:sz w:val="28"/>
          <w:szCs w:val="28"/>
        </w:rPr>
        <w:t>причины возникновения ЧС природного и техногенного характера, возможные на территории муниципального образования, и присущие им опасности;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90CC1">
        <w:rPr>
          <w:sz w:val="28"/>
          <w:szCs w:val="28"/>
        </w:rPr>
        <w:t>средства индивидуальной и коллективной защиты от ЧС;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90CC1">
        <w:rPr>
          <w:sz w:val="28"/>
          <w:szCs w:val="28"/>
        </w:rPr>
        <w:t>правила оказания первой помощи при травмах, кровотечениях, ожогах, укусах животных и насекомых и т.д.;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D90CC1">
        <w:rPr>
          <w:sz w:val="28"/>
          <w:szCs w:val="28"/>
        </w:rPr>
        <w:t>порядок и правила проведения эвакуации.</w:t>
      </w:r>
    </w:p>
    <w:p w:rsidR="00D90CC1" w:rsidRDefault="00A5761F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D90CC1">
        <w:rPr>
          <w:sz w:val="28"/>
          <w:szCs w:val="28"/>
        </w:rPr>
        <w:t>Для сельских населенных пунктов целесообразно дополнительно иметь информацию по организации защиты животных в условиях воздействия опасностей, возникающих при ведении военных конфликтов или вследствие этих конфликтов, а также при ЧС.</w:t>
      </w:r>
    </w:p>
    <w:p w:rsidR="00D90CC1" w:rsidRDefault="00A5761F" w:rsidP="00D90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90CC1">
        <w:rPr>
          <w:sz w:val="28"/>
          <w:szCs w:val="28"/>
        </w:rPr>
        <w:t xml:space="preserve">. В УКП ГОЧС не менее одного раза в месяц должен находиться консультант (дежурный) для консультации граждан в области ГО и защиты от ЧС, о действиях населения по сигналам оповещения, а также при: пожарах, стихийных бедствиях, авариях и катастрофах, ведении </w:t>
      </w:r>
      <w:r w:rsidR="00D90CC1">
        <w:rPr>
          <w:sz w:val="28"/>
          <w:szCs w:val="28"/>
        </w:rPr>
        <w:lastRenderedPageBreak/>
        <w:t>спасательных и других неотложных работ, а также в случае радиоактивного загрязнения местности.</w:t>
      </w:r>
    </w:p>
    <w:p w:rsidR="00D90CC1" w:rsidRDefault="00A5761F" w:rsidP="00D90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D90CC1">
        <w:rPr>
          <w:sz w:val="28"/>
          <w:szCs w:val="28"/>
        </w:rPr>
        <w:t>Режим работы УКП ГОЧС должен быть расположен на видном месте.</w:t>
      </w:r>
    </w:p>
    <w:p w:rsidR="00D90CC1" w:rsidRDefault="00A5761F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90CC1">
        <w:rPr>
          <w:rFonts w:ascii="Times New Roman" w:hAnsi="Times New Roman" w:cs="Times New Roman"/>
          <w:sz w:val="28"/>
          <w:szCs w:val="28"/>
        </w:rPr>
        <w:t>. Подготовка неработающего населения в УКП ГОЧС осуществляется путём:</w:t>
      </w:r>
    </w:p>
    <w:p w:rsidR="00D90CC1" w:rsidRDefault="00A31CC6" w:rsidP="00D90CC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90CC1">
        <w:rPr>
          <w:sz w:val="28"/>
          <w:szCs w:val="28"/>
        </w:rPr>
        <w:t>проведения занятий по программе подготовки неработающего населения</w:t>
      </w:r>
      <w:r w:rsidR="00D90CC1">
        <w:rPr>
          <w:rFonts w:eastAsia="Calibri"/>
          <w:sz w:val="28"/>
          <w:szCs w:val="28"/>
        </w:rPr>
        <w:t>Ипатовского муниципального</w:t>
      </w:r>
      <w:r w:rsidR="00D90CC1">
        <w:rPr>
          <w:color w:val="000000"/>
          <w:sz w:val="28"/>
          <w:szCs w:val="28"/>
        </w:rPr>
        <w:t xml:space="preserve"> округа Ставропольского края в области гражданской обороны и защиты от чрезвычайных ситуаций природного и техногенного характера</w:t>
      </w:r>
      <w:r w:rsidR="00D90CC1">
        <w:rPr>
          <w:sz w:val="28"/>
          <w:szCs w:val="28"/>
        </w:rPr>
        <w:t>;</w:t>
      </w:r>
    </w:p>
    <w:p w:rsidR="00D90CC1" w:rsidRDefault="00A31CC6" w:rsidP="00D90C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0CC1">
        <w:rPr>
          <w:sz w:val="28"/>
          <w:szCs w:val="28"/>
        </w:rPr>
        <w:t>организации консультационной деятельности, в области гражданской обороны и защиты от чрезвычайных ситуаций.</w:t>
      </w:r>
    </w:p>
    <w:p w:rsidR="00D90CC1" w:rsidRDefault="00A31CC6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90CC1">
        <w:rPr>
          <w:rFonts w:ascii="Times New Roman" w:hAnsi="Times New Roman" w:cs="Times New Roman"/>
          <w:sz w:val="28"/>
          <w:szCs w:val="28"/>
        </w:rPr>
        <w:t>. Основными формами проведения занятий с неработающим населением являются:</w:t>
      </w:r>
    </w:p>
    <w:p w:rsidR="00D90CC1" w:rsidRDefault="00A31CC6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90CC1">
        <w:rPr>
          <w:rFonts w:ascii="Times New Roman" w:hAnsi="Times New Roman" w:cs="Times New Roman"/>
          <w:sz w:val="28"/>
          <w:szCs w:val="28"/>
        </w:rPr>
        <w:t>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D90CC1" w:rsidRDefault="00A31CC6" w:rsidP="00D90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0CC1">
        <w:rPr>
          <w:rFonts w:ascii="Times New Roman" w:hAnsi="Times New Roman" w:cs="Times New Roman"/>
          <w:sz w:val="28"/>
          <w:szCs w:val="28"/>
        </w:rPr>
        <w:t>) участие в учениях по гражданской обороне;</w:t>
      </w:r>
    </w:p>
    <w:p w:rsidR="00D90CC1" w:rsidRDefault="00A31CC6" w:rsidP="00A31C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0CC1">
        <w:rPr>
          <w:rFonts w:ascii="Times New Roman" w:hAnsi="Times New Roman" w:cs="Times New Roman"/>
          <w:sz w:val="28"/>
          <w:szCs w:val="28"/>
        </w:rPr>
        <w:t>) чтение памяток, листовок и пособий, прослушивание радиопередач и просмотр телепрограмм по тематике гражданской обороны.</w:t>
      </w:r>
    </w:p>
    <w:p w:rsidR="00D90CC1" w:rsidRDefault="00A31CC6" w:rsidP="00D90C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90CC1">
        <w:rPr>
          <w:sz w:val="28"/>
          <w:szCs w:val="28"/>
        </w:rPr>
        <w:t xml:space="preserve">. Подготовка неработающего населения осуществляется круглогодично. Для проведения занятий ответственные лица за работу УКП ГОЧС организуют мероприятия по формированию учебных групп, из числа неработающего населения </w:t>
      </w:r>
      <w:r w:rsidR="00D90CC1">
        <w:rPr>
          <w:rFonts w:eastAsia="Calibri"/>
          <w:sz w:val="28"/>
          <w:szCs w:val="28"/>
        </w:rPr>
        <w:t>Ипатовского муниципального</w:t>
      </w:r>
      <w:r w:rsidR="00D90CC1">
        <w:rPr>
          <w:sz w:val="28"/>
          <w:szCs w:val="28"/>
        </w:rPr>
        <w:t xml:space="preserve"> округа Ставропольского края, изъявивших желание получить знания в области гражданской обороны и защиты от чрезвычайных ситуаций. </w:t>
      </w:r>
    </w:p>
    <w:p w:rsidR="00D90CC1" w:rsidRDefault="00D90CC1" w:rsidP="00D90CC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90CC1" w:rsidRDefault="00D90CC1" w:rsidP="00D90C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Материально-техническое и финансовое обеспечение УКП ГОЧС</w:t>
      </w:r>
    </w:p>
    <w:p w:rsidR="00CA5D82" w:rsidRDefault="006D7C6E" w:rsidP="00A31CC6">
      <w:pPr>
        <w:pStyle w:val="ConsPlusNormal"/>
        <w:spacing w:before="200"/>
        <w:ind w:firstLine="709"/>
        <w:jc w:val="both"/>
      </w:pPr>
      <w:r w:rsidRPr="006D7C6E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7.2pt;margin-top:135.3pt;width:96pt;height:0;z-index:251658240" o:connectortype="straight"/>
        </w:pict>
      </w:r>
      <w:r w:rsidR="00A31CC6">
        <w:rPr>
          <w:rFonts w:ascii="Times New Roman" w:hAnsi="Times New Roman" w:cs="Times New Roman"/>
          <w:sz w:val="28"/>
          <w:szCs w:val="28"/>
        </w:rPr>
        <w:t>20</w:t>
      </w:r>
      <w:r w:rsidR="00D90CC1">
        <w:rPr>
          <w:rFonts w:ascii="Times New Roman" w:hAnsi="Times New Roman" w:cs="Times New Roman"/>
          <w:sz w:val="28"/>
          <w:szCs w:val="28"/>
        </w:rPr>
        <w:t xml:space="preserve">. Оснащение УКП ГОЧС в необходимом количестве рекомендованным учебным имуществом и оборудованием осуществляется за счет средств бюджета </w:t>
      </w:r>
      <w:r w:rsidR="00D90CC1">
        <w:rPr>
          <w:rFonts w:ascii="Times New Roman" w:eastAsia="Calibri" w:hAnsi="Times New Roman" w:cs="Times New Roman"/>
          <w:sz w:val="28"/>
          <w:szCs w:val="28"/>
        </w:rPr>
        <w:t>Ипатовского муниципального</w:t>
      </w:r>
      <w:r w:rsidR="00A31CC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иных внебюджетных средств.</w:t>
      </w:r>
    </w:p>
    <w:sectPr w:rsidR="00CA5D82" w:rsidSect="00EA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D33EA"/>
    <w:multiLevelType w:val="hybridMultilevel"/>
    <w:tmpl w:val="0FEE670A"/>
    <w:lvl w:ilvl="0" w:tplc="276806F4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744C"/>
    <w:rsid w:val="000B2AA2"/>
    <w:rsid w:val="00587715"/>
    <w:rsid w:val="005C4A80"/>
    <w:rsid w:val="005D744C"/>
    <w:rsid w:val="006D7C6E"/>
    <w:rsid w:val="00A31CC6"/>
    <w:rsid w:val="00A5761F"/>
    <w:rsid w:val="00CA5D82"/>
    <w:rsid w:val="00D90CC1"/>
    <w:rsid w:val="00EA4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90CC1"/>
    <w:pPr>
      <w:keepNext/>
      <w:jc w:val="center"/>
      <w:outlineLvl w:val="1"/>
    </w:pPr>
    <w:rPr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90CC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ConsPlusNormal">
    <w:name w:val="ConsPlusNormal"/>
    <w:qFormat/>
    <w:rsid w:val="00D90C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rsid w:val="00D90CC1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Приемная</cp:lastModifiedBy>
  <cp:revision>4</cp:revision>
  <cp:lastPrinted>2025-02-07T16:32:00Z</cp:lastPrinted>
  <dcterms:created xsi:type="dcterms:W3CDTF">2025-02-04T19:52:00Z</dcterms:created>
  <dcterms:modified xsi:type="dcterms:W3CDTF">2025-02-07T16:32:00Z</dcterms:modified>
</cp:coreProperties>
</file>