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D5" w:rsidRDefault="00C854D5" w:rsidP="00C854D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854D5" w:rsidRDefault="00C854D5" w:rsidP="00C85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C854D5" w:rsidRDefault="00C854D5" w:rsidP="00C85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854D5" w:rsidRDefault="00C854D5" w:rsidP="00C854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54D5" w:rsidRDefault="00C854D5" w:rsidP="00C854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54D5" w:rsidRDefault="00C854D5" w:rsidP="00C854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54D5" w:rsidRDefault="00C854D5" w:rsidP="00C854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августа 2024 г.                                   г. Ипатово                                     № 1139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О принятии решения о заключении концессионного соглашения в отношении гидротехнического сооружения – мелиоративная система с кадастровым н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>мером 26:02:000000:9237, находящегося в собственности Ипатовского мун</w:t>
      </w:r>
      <w:r w:rsidRPr="00971F50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В целях эффективного управления муниципальным имуществом Ип</w:t>
      </w:r>
      <w:r w:rsidRPr="00971F50">
        <w:rPr>
          <w:rFonts w:ascii="Times New Roman" w:hAnsi="Times New Roman" w:cs="Times New Roman"/>
          <w:sz w:val="28"/>
          <w:szCs w:val="28"/>
        </w:rPr>
        <w:t>а</w:t>
      </w:r>
      <w:r w:rsidRPr="00971F5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края, в соответствии с пунктом 3 части 4 статьи 36 Федерального закона от 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</w:t>
      </w:r>
      <w:r w:rsidRPr="00971F50">
        <w:rPr>
          <w:rFonts w:ascii="Times New Roman" w:hAnsi="Times New Roman" w:cs="Times New Roman"/>
          <w:sz w:val="28"/>
          <w:szCs w:val="28"/>
        </w:rPr>
        <w:t>й</w:t>
      </w:r>
      <w:r w:rsidRPr="00971F50">
        <w:rPr>
          <w:rFonts w:ascii="Times New Roman" w:hAnsi="Times New Roman" w:cs="Times New Roman"/>
          <w:sz w:val="28"/>
          <w:szCs w:val="28"/>
        </w:rPr>
        <w:t>ской Федерации», статьей 22 Федерального закона от 21 июля 2005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115-ФЗ «О концессионных соглашениях», постановлением администрации Ип</w:t>
      </w:r>
      <w:r w:rsidRPr="00971F50">
        <w:rPr>
          <w:rFonts w:ascii="Times New Roman" w:hAnsi="Times New Roman" w:cs="Times New Roman"/>
          <w:sz w:val="28"/>
          <w:szCs w:val="28"/>
        </w:rPr>
        <w:t>а</w:t>
      </w:r>
      <w:r w:rsidRPr="00971F5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11 июня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г. № 840 «О мерах по реализации отдельных полномочий Федерального закона от 21 июля 2005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г. № 115-ФЗ «О концессионных соглашениях»руководствуясь Уставом Ипатовского муниципального округа Ставропольского края, адм</w:t>
      </w:r>
      <w:r w:rsidRPr="00971F50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нистрация Ипатовского муниципального округа Ставропольского края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1. Принять решение о заключении концессионного соглашения в отн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>шении гидротехнического сооружения– мелиоративная система с кадастр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>вым номером 26:02:000000:9237, находящегося в собственности Ипатовского муниципального округа Ставропольского края (далее – объект концессио</w:t>
      </w:r>
      <w:r w:rsidRPr="00971F50">
        <w:rPr>
          <w:rFonts w:ascii="Times New Roman" w:hAnsi="Times New Roman" w:cs="Times New Roman"/>
          <w:sz w:val="28"/>
          <w:szCs w:val="28"/>
        </w:rPr>
        <w:t>н</w:t>
      </w:r>
      <w:r w:rsidRPr="00971F50">
        <w:rPr>
          <w:rFonts w:ascii="Times New Roman" w:hAnsi="Times New Roman" w:cs="Times New Roman"/>
          <w:sz w:val="28"/>
          <w:szCs w:val="28"/>
        </w:rPr>
        <w:t>ного соглашения).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 Утвердить: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2.1. Условия концессионного соглашения согласно приложению 1 к н</w:t>
      </w:r>
      <w:r w:rsidRPr="00971F50">
        <w:rPr>
          <w:rFonts w:ascii="Times New Roman" w:hAnsi="Times New Roman" w:cs="Times New Roman"/>
          <w:sz w:val="28"/>
          <w:szCs w:val="28"/>
        </w:rPr>
        <w:t>а</w:t>
      </w:r>
      <w:r w:rsidRPr="00971F50">
        <w:rPr>
          <w:rFonts w:ascii="Times New Roman" w:hAnsi="Times New Roman" w:cs="Times New Roman"/>
          <w:sz w:val="28"/>
          <w:szCs w:val="28"/>
        </w:rPr>
        <w:t xml:space="preserve">стоящему постановлению.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2.2. Критерии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на право заключения концессионного соглаш</w:t>
      </w:r>
      <w:r w:rsidRPr="00971F50">
        <w:rPr>
          <w:rFonts w:ascii="Times New Roman" w:hAnsi="Times New Roman" w:cs="Times New Roman"/>
          <w:sz w:val="28"/>
          <w:szCs w:val="28"/>
        </w:rPr>
        <w:t>е</w:t>
      </w:r>
      <w:r w:rsidRPr="00971F50">
        <w:rPr>
          <w:rFonts w:ascii="Times New Roman" w:hAnsi="Times New Roman" w:cs="Times New Roman"/>
          <w:sz w:val="28"/>
          <w:szCs w:val="28"/>
        </w:rPr>
        <w:t xml:space="preserve">ния согласно приложению 2 к настоящему постановлению.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2.3. Задание и перечень мероприятий по реконструкции объекта ко</w:t>
      </w:r>
      <w:r w:rsidRPr="00971F50">
        <w:rPr>
          <w:rFonts w:ascii="Times New Roman" w:hAnsi="Times New Roman" w:cs="Times New Roman"/>
          <w:sz w:val="28"/>
          <w:szCs w:val="28"/>
        </w:rPr>
        <w:t>н</w:t>
      </w:r>
      <w:r w:rsidRPr="00971F50">
        <w:rPr>
          <w:rFonts w:ascii="Times New Roman" w:hAnsi="Times New Roman" w:cs="Times New Roman"/>
          <w:sz w:val="28"/>
          <w:szCs w:val="28"/>
        </w:rPr>
        <w:t>цессионного соглашения, сформированное в соответствии с частью 2 статьи 45 Федерального закона от 21 июля 2005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F50">
        <w:rPr>
          <w:rFonts w:ascii="Times New Roman" w:hAnsi="Times New Roman" w:cs="Times New Roman"/>
          <w:sz w:val="28"/>
          <w:szCs w:val="28"/>
        </w:rPr>
        <w:t>г. № 115-ФЗ «О концессионных с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 xml:space="preserve">глашениях» согласно приложению 3 к настоящему постановлению.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2.4. Участникам конкурса необходимо указать в составе конкурсного предложения, обеспечивающие достижение предусмотренных заданием ц</w:t>
      </w:r>
      <w:r w:rsidRPr="00971F50">
        <w:rPr>
          <w:rFonts w:ascii="Times New Roman" w:hAnsi="Times New Roman" w:cs="Times New Roman"/>
          <w:sz w:val="28"/>
          <w:szCs w:val="28"/>
        </w:rPr>
        <w:t>е</w:t>
      </w:r>
      <w:r w:rsidRPr="00971F50">
        <w:rPr>
          <w:rFonts w:ascii="Times New Roman" w:hAnsi="Times New Roman" w:cs="Times New Roman"/>
          <w:sz w:val="28"/>
          <w:szCs w:val="28"/>
        </w:rPr>
        <w:lastRenderedPageBreak/>
        <w:t xml:space="preserve">лей и минимально допустимые плановые значения показателей деятельности концессионера, с описанием основных характеристик этих мероприятий.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 xml:space="preserve">2.5. Вид конкурса на право заключения концессионного соглашения – открытый.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 xml:space="preserve">2.6. Установить, что </w:t>
      </w:r>
      <w:proofErr w:type="spellStart"/>
      <w:r w:rsidRPr="00971F50">
        <w:rPr>
          <w:rFonts w:ascii="Times New Roman" w:hAnsi="Times New Roman" w:cs="Times New Roman"/>
          <w:sz w:val="28"/>
          <w:szCs w:val="28"/>
        </w:rPr>
        <w:t>концедентом</w:t>
      </w:r>
      <w:proofErr w:type="spellEnd"/>
      <w:r w:rsidRPr="00971F50">
        <w:rPr>
          <w:rFonts w:ascii="Times New Roman" w:hAnsi="Times New Roman" w:cs="Times New Roman"/>
          <w:sz w:val="28"/>
          <w:szCs w:val="28"/>
        </w:rPr>
        <w:t xml:space="preserve"> является Ипатовский муниципал</w:t>
      </w:r>
      <w:r w:rsidRPr="00971F50">
        <w:rPr>
          <w:rFonts w:ascii="Times New Roman" w:hAnsi="Times New Roman" w:cs="Times New Roman"/>
          <w:sz w:val="28"/>
          <w:szCs w:val="28"/>
        </w:rPr>
        <w:t>ь</w:t>
      </w:r>
      <w:r w:rsidRPr="00971F50">
        <w:rPr>
          <w:rFonts w:ascii="Times New Roman" w:hAnsi="Times New Roman" w:cs="Times New Roman"/>
          <w:sz w:val="28"/>
          <w:szCs w:val="28"/>
        </w:rPr>
        <w:t>ный округ Ставропольского края, от имени которого выступает администр</w:t>
      </w:r>
      <w:r w:rsidRPr="00971F50">
        <w:rPr>
          <w:rFonts w:ascii="Times New Roman" w:hAnsi="Times New Roman" w:cs="Times New Roman"/>
          <w:sz w:val="28"/>
          <w:szCs w:val="28"/>
        </w:rPr>
        <w:t>а</w:t>
      </w:r>
      <w:r w:rsidRPr="00971F50">
        <w:rPr>
          <w:rFonts w:ascii="Times New Roman" w:hAnsi="Times New Roman" w:cs="Times New Roman"/>
          <w:sz w:val="28"/>
          <w:szCs w:val="28"/>
        </w:rPr>
        <w:t>ция Ипатовского муниципального округа Ставропольского края.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2.7. Определить отдел имущественных и земельных отношен</w:t>
      </w:r>
      <w:r w:rsidR="00C854D5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й адм</w:t>
      </w:r>
      <w:r w:rsidRPr="00971F50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ос</w:t>
      </w:r>
      <w:r w:rsidRPr="00971F50">
        <w:rPr>
          <w:rFonts w:ascii="Times New Roman" w:hAnsi="Times New Roman" w:cs="Times New Roman"/>
          <w:sz w:val="28"/>
          <w:szCs w:val="28"/>
        </w:rPr>
        <w:t>у</w:t>
      </w:r>
      <w:r w:rsidRPr="00971F50">
        <w:rPr>
          <w:rFonts w:ascii="Times New Roman" w:hAnsi="Times New Roman" w:cs="Times New Roman"/>
          <w:sz w:val="28"/>
          <w:szCs w:val="28"/>
        </w:rPr>
        <w:t xml:space="preserve">ществлять от имени администрации Ипатовского муниципального округа Ставропольского края следующие права и обязанности </w:t>
      </w:r>
      <w:proofErr w:type="spellStart"/>
      <w:r w:rsidRPr="00971F50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971F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1) утверждение конкурсной документации, внесение изменений в ко</w:t>
      </w:r>
      <w:r w:rsidRPr="00971F50">
        <w:rPr>
          <w:rFonts w:ascii="Times New Roman" w:hAnsi="Times New Roman" w:cs="Times New Roman"/>
          <w:sz w:val="28"/>
          <w:szCs w:val="28"/>
        </w:rPr>
        <w:t>н</w:t>
      </w:r>
      <w:r w:rsidRPr="00971F50">
        <w:rPr>
          <w:rFonts w:ascii="Times New Roman" w:hAnsi="Times New Roman" w:cs="Times New Roman"/>
          <w:sz w:val="28"/>
          <w:szCs w:val="28"/>
        </w:rPr>
        <w:t>курсную документацию;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2) заключение, исполнение и изменение концессионного соглашения;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3) передачу объекта концессионного соглашения концессионеру, в том числе подписания акта приема-передачи объекта концессионного соглаш</w:t>
      </w:r>
      <w:r w:rsidRPr="00971F50">
        <w:rPr>
          <w:rFonts w:ascii="Times New Roman" w:hAnsi="Times New Roman" w:cs="Times New Roman"/>
          <w:sz w:val="28"/>
          <w:szCs w:val="28"/>
        </w:rPr>
        <w:t>е</w:t>
      </w:r>
      <w:r w:rsidRPr="00971F50">
        <w:rPr>
          <w:rFonts w:ascii="Times New Roman" w:hAnsi="Times New Roman" w:cs="Times New Roman"/>
          <w:sz w:val="28"/>
          <w:szCs w:val="28"/>
        </w:rPr>
        <w:t>ния;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4) осуществление контроля за соблюдением концессионером обяз</w:t>
      </w:r>
      <w:r w:rsidRPr="00971F50">
        <w:rPr>
          <w:rFonts w:ascii="Times New Roman" w:hAnsi="Times New Roman" w:cs="Times New Roman"/>
          <w:sz w:val="28"/>
          <w:szCs w:val="28"/>
        </w:rPr>
        <w:t>а</w:t>
      </w:r>
      <w:r w:rsidRPr="00971F50">
        <w:rPr>
          <w:rFonts w:ascii="Times New Roman" w:hAnsi="Times New Roman" w:cs="Times New Roman"/>
          <w:sz w:val="28"/>
          <w:szCs w:val="28"/>
        </w:rPr>
        <w:t>тельств по реконструкции объекта концессионного соглашения, страхованию риска случайной гибели и случайного повреждения объекта концессионного соглашения;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5) принятие объекта концессионного соглашения при прекращении концессионного соглашения, в том числе подписания акта приема-передачи объекта концессионного соглашения;</w:t>
      </w: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6) регистрацию объекта концессионного соглашения.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3. Утвердить Положение о конкурсной комиссии по проведению ко</w:t>
      </w:r>
      <w:r w:rsidRPr="00971F50">
        <w:rPr>
          <w:rFonts w:ascii="Times New Roman" w:hAnsi="Times New Roman" w:cs="Times New Roman"/>
          <w:sz w:val="28"/>
          <w:szCs w:val="28"/>
        </w:rPr>
        <w:t>н</w:t>
      </w:r>
      <w:r w:rsidRPr="00971F50">
        <w:rPr>
          <w:rFonts w:ascii="Times New Roman" w:hAnsi="Times New Roman" w:cs="Times New Roman"/>
          <w:sz w:val="28"/>
          <w:szCs w:val="28"/>
        </w:rPr>
        <w:t>курса на право заключения концессионного соглашения в отношении мун</w:t>
      </w:r>
      <w:r w:rsidRPr="00971F50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ципального имущества согласно приложению 4 к настоящему постановл</w:t>
      </w:r>
      <w:r w:rsidRPr="00971F50">
        <w:rPr>
          <w:rFonts w:ascii="Times New Roman" w:hAnsi="Times New Roman" w:cs="Times New Roman"/>
          <w:sz w:val="28"/>
          <w:szCs w:val="28"/>
        </w:rPr>
        <w:t>е</w:t>
      </w:r>
      <w:r w:rsidRPr="00971F50">
        <w:rPr>
          <w:rFonts w:ascii="Times New Roman" w:hAnsi="Times New Roman" w:cs="Times New Roman"/>
          <w:sz w:val="28"/>
          <w:szCs w:val="28"/>
        </w:rPr>
        <w:t>нию.</w:t>
      </w: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4. Создать конкурсную комиссию по проведению конкурса и утвердить ее персональный состав согласно приложению 5 к настоящему постановл</w:t>
      </w:r>
      <w:r w:rsidRPr="00971F5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5. Отделу имущественных и земельных отношен</w:t>
      </w:r>
      <w:r w:rsidR="00C854D5">
        <w:rPr>
          <w:rFonts w:ascii="Times New Roman" w:hAnsi="Times New Roman" w:cs="Times New Roman"/>
          <w:sz w:val="28"/>
          <w:szCs w:val="28"/>
        </w:rPr>
        <w:t>и</w:t>
      </w:r>
      <w:r w:rsidRPr="00971F50">
        <w:rPr>
          <w:rFonts w:ascii="Times New Roman" w:hAnsi="Times New Roman" w:cs="Times New Roman"/>
          <w:sz w:val="28"/>
          <w:szCs w:val="28"/>
        </w:rPr>
        <w:t>й администрации Ипатовского муниципального округа Ставропольского края: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5.1. Разместить сообщение о проведении конкурса в общественно-политической газете Ипатовского муниципального округа «Степные Зори».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5.2.Разместить конкурсную документацию на проведение открытого конкурса в течение 10 (десяти) рабочих дней: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 xml:space="preserve">1)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971F50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971F50">
        <w:rPr>
          <w:rFonts w:ascii="Times New Roman" w:hAnsi="Times New Roman" w:cs="Times New Roman"/>
          <w:sz w:val="28"/>
          <w:szCs w:val="28"/>
        </w:rPr>
        <w:t>;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2) на официальном сайте администрации Ипатовского муниципального округа Ставропольского края https://ipatovo26.gosuslugi.ru/.</w:t>
      </w: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71F50">
        <w:rPr>
          <w:rFonts w:ascii="Times New Roman" w:hAnsi="Times New Roman" w:cs="Times New Roman"/>
          <w:sz w:val="28"/>
          <w:szCs w:val="28"/>
        </w:rPr>
        <w:t>6. Опубликовать настоящее постановление в муниципальной газете «Ипатовский информационный вестник», на официальном сайте админис</w:t>
      </w:r>
      <w:r w:rsidRPr="00971F50">
        <w:rPr>
          <w:rFonts w:ascii="Times New Roman" w:hAnsi="Times New Roman" w:cs="Times New Roman"/>
          <w:sz w:val="28"/>
          <w:szCs w:val="28"/>
        </w:rPr>
        <w:t>т</w:t>
      </w:r>
      <w:r w:rsidRPr="00971F50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https://ipatovo26.gosuslugi.ru/.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7. Контроль, за выполнением настоящего постановления возложить на заместителя главы администрации -начальника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971F50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971F50">
        <w:rPr>
          <w:rFonts w:ascii="Times New Roman" w:hAnsi="Times New Roman" w:cs="Times New Roman"/>
          <w:sz w:val="28"/>
          <w:szCs w:val="28"/>
        </w:rPr>
        <w:t>.</w:t>
      </w: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 xml:space="preserve">8. Настоящее постановление вступает в силу со дня его подписания. 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71F50">
        <w:rPr>
          <w:rFonts w:ascii="Times New Roman" w:hAnsi="Times New Roman" w:cs="Times New Roman"/>
          <w:sz w:val="28"/>
          <w:szCs w:val="28"/>
        </w:rPr>
        <w:t xml:space="preserve">          В.Н. Шейкина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247B57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8.45pt;width:465.8pt;height:0;z-index:251658240" o:connectortype="straight"/>
        </w:pic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 w:rsidRPr="00971F50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м</w:t>
      </w:r>
      <w:r w:rsidRPr="00971F50">
        <w:rPr>
          <w:rFonts w:ascii="Times New Roman" w:hAnsi="Times New Roman" w:cs="Times New Roman"/>
          <w:sz w:val="28"/>
          <w:szCs w:val="28"/>
        </w:rPr>
        <w:t>у</w:t>
      </w:r>
      <w:r w:rsidRPr="00971F50">
        <w:rPr>
          <w:rFonts w:ascii="Times New Roman" w:hAnsi="Times New Roman" w:cs="Times New Roman"/>
          <w:sz w:val="28"/>
          <w:szCs w:val="28"/>
        </w:rPr>
        <w:t>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71F50">
        <w:rPr>
          <w:rFonts w:ascii="Times New Roman" w:hAnsi="Times New Roman" w:cs="Times New Roman"/>
          <w:sz w:val="28"/>
          <w:szCs w:val="28"/>
        </w:rPr>
        <w:t xml:space="preserve">        Н.С. </w:t>
      </w:r>
      <w:proofErr w:type="spellStart"/>
      <w:r w:rsidRPr="00971F50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Визируют: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03356C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971F50" w:rsidRPr="0003356C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971F50" w:rsidRPr="0003356C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971F50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971F50" w:rsidRDefault="00971F50" w:rsidP="00971F5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971F50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971F50" w:rsidRPr="0003356C" w:rsidRDefault="00971F50" w:rsidP="00971F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03356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971F50" w:rsidRPr="0003356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971F50" w:rsidRPr="0003356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75F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Начальник отдела капитального</w:t>
      </w:r>
    </w:p>
    <w:p w:rsidR="00971F50" w:rsidRPr="009775F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строительства, архитектуры и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 – главный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архитектор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71F50" w:rsidRPr="009775F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971F50" w:rsidRPr="009775FC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9775FC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9775FC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71F50">
        <w:rPr>
          <w:rFonts w:ascii="Times New Roman" w:hAnsi="Times New Roman" w:cs="Times New Roman"/>
          <w:sz w:val="28"/>
          <w:szCs w:val="28"/>
        </w:rPr>
        <w:t xml:space="preserve">      М.А. Коваленко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имущественных и земельных отношений администрации Ипатовского муниципального округа Ставр</w:t>
      </w:r>
      <w:r w:rsidRPr="00971F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</w:t>
      </w:r>
      <w:r w:rsidRPr="00971F50">
        <w:rPr>
          <w:rFonts w:ascii="Times New Roman" w:hAnsi="Times New Roman" w:cs="Times New Roman"/>
          <w:sz w:val="28"/>
          <w:szCs w:val="28"/>
        </w:rPr>
        <w:t>края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971F50">
        <w:rPr>
          <w:rFonts w:ascii="Times New Roman" w:hAnsi="Times New Roman" w:cs="Times New Roman"/>
          <w:sz w:val="28"/>
          <w:szCs w:val="28"/>
        </w:rPr>
        <w:t>А.В. Тараканова</w:t>
      </w: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Рассылка: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971F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2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Отдела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71F50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Отдел архитектуры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971F50" w:rsidRDefault="00971F50" w:rsidP="00971F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1F50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 (размещение на сайт)</w:t>
      </w:r>
      <w:r w:rsidRPr="00971F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71F50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971F5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47B57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02AF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71F50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54D5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2024-08-13T15:03:00Z</cp:lastPrinted>
  <dcterms:created xsi:type="dcterms:W3CDTF">2024-08-09T14:37:00Z</dcterms:created>
  <dcterms:modified xsi:type="dcterms:W3CDTF">2024-08-13T15:06:00Z</dcterms:modified>
</cp:coreProperties>
</file>