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FB" w:rsidRPr="00E91099" w:rsidRDefault="00D738FB" w:rsidP="00E91099">
      <w:pPr>
        <w:jc w:val="center"/>
        <w:rPr>
          <w:rFonts w:ascii="Arial" w:hAnsi="Arial" w:cs="Arial"/>
          <w:b/>
          <w:sz w:val="32"/>
          <w:szCs w:val="24"/>
        </w:rPr>
      </w:pPr>
      <w:r w:rsidRPr="00E91099">
        <w:rPr>
          <w:rFonts w:ascii="Arial" w:hAnsi="Arial" w:cs="Arial"/>
          <w:b/>
          <w:sz w:val="32"/>
          <w:szCs w:val="24"/>
        </w:rPr>
        <w:t>АДМИНИСТРАЦИ</w:t>
      </w:r>
      <w:r w:rsidR="00E91099" w:rsidRPr="00E91099">
        <w:rPr>
          <w:rFonts w:ascii="Arial" w:hAnsi="Arial" w:cs="Arial"/>
          <w:b/>
          <w:sz w:val="32"/>
          <w:szCs w:val="24"/>
        </w:rPr>
        <w:t>Я</w:t>
      </w:r>
      <w:r w:rsidRPr="00E91099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E91099" w:rsidRPr="00E91099">
        <w:rPr>
          <w:rFonts w:ascii="Arial" w:hAnsi="Arial" w:cs="Arial"/>
          <w:b/>
          <w:sz w:val="32"/>
          <w:szCs w:val="24"/>
        </w:rPr>
        <w:t xml:space="preserve"> </w:t>
      </w:r>
      <w:r w:rsidRPr="00E91099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D738FB" w:rsidRPr="00E91099" w:rsidRDefault="00D738FB" w:rsidP="00E91099">
      <w:pPr>
        <w:jc w:val="center"/>
        <w:rPr>
          <w:rFonts w:ascii="Arial" w:hAnsi="Arial" w:cs="Arial"/>
          <w:b/>
          <w:sz w:val="32"/>
          <w:szCs w:val="24"/>
        </w:rPr>
      </w:pPr>
    </w:p>
    <w:p w:rsidR="00E91099" w:rsidRPr="00E91099" w:rsidRDefault="00E91099" w:rsidP="00E91099">
      <w:pPr>
        <w:jc w:val="center"/>
        <w:rPr>
          <w:rFonts w:ascii="Arial" w:hAnsi="Arial" w:cs="Arial"/>
          <w:b/>
          <w:sz w:val="32"/>
          <w:szCs w:val="24"/>
        </w:rPr>
      </w:pPr>
      <w:r w:rsidRPr="00E91099">
        <w:rPr>
          <w:rFonts w:ascii="Arial" w:hAnsi="Arial" w:cs="Arial"/>
          <w:b/>
          <w:sz w:val="32"/>
          <w:szCs w:val="24"/>
        </w:rPr>
        <w:t>ПОСТАНОВЛЕНИЕ</w:t>
      </w:r>
    </w:p>
    <w:p w:rsidR="00D738FB" w:rsidRPr="00E91099" w:rsidRDefault="00E91099" w:rsidP="00E91099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E91099">
        <w:rPr>
          <w:rFonts w:ascii="Arial" w:hAnsi="Arial" w:cs="Arial"/>
          <w:b/>
          <w:sz w:val="32"/>
          <w:szCs w:val="24"/>
        </w:rPr>
        <w:t xml:space="preserve">от </w:t>
      </w:r>
      <w:r w:rsidR="00D738FB" w:rsidRPr="00E91099">
        <w:rPr>
          <w:rFonts w:ascii="Arial" w:hAnsi="Arial" w:cs="Arial"/>
          <w:b/>
          <w:sz w:val="32"/>
          <w:szCs w:val="24"/>
        </w:rPr>
        <w:t>22 декабря 2023 г.</w:t>
      </w:r>
      <w:r w:rsidRPr="00E91099">
        <w:rPr>
          <w:rFonts w:ascii="Arial" w:hAnsi="Arial" w:cs="Arial"/>
          <w:b/>
          <w:sz w:val="32"/>
          <w:szCs w:val="24"/>
        </w:rPr>
        <w:t xml:space="preserve"> </w:t>
      </w:r>
      <w:r w:rsidR="00D738FB" w:rsidRPr="00E91099">
        <w:rPr>
          <w:rFonts w:ascii="Arial" w:hAnsi="Arial" w:cs="Arial"/>
          <w:b/>
          <w:sz w:val="32"/>
          <w:szCs w:val="24"/>
        </w:rPr>
        <w:t>№ 1680</w:t>
      </w:r>
    </w:p>
    <w:bookmarkEnd w:id="0"/>
    <w:p w:rsidR="00D738FB" w:rsidRPr="00E91099" w:rsidRDefault="00D738FB" w:rsidP="00E91099">
      <w:pPr>
        <w:jc w:val="center"/>
        <w:rPr>
          <w:rFonts w:ascii="Arial" w:hAnsi="Arial" w:cs="Arial"/>
          <w:b/>
          <w:sz w:val="32"/>
          <w:szCs w:val="24"/>
        </w:rPr>
      </w:pPr>
    </w:p>
    <w:p w:rsidR="00C67796" w:rsidRPr="00E91099" w:rsidRDefault="00E91099" w:rsidP="00E91099">
      <w:pPr>
        <w:jc w:val="center"/>
        <w:rPr>
          <w:rFonts w:ascii="Arial" w:hAnsi="Arial" w:cs="Arial"/>
          <w:b/>
          <w:sz w:val="32"/>
          <w:szCs w:val="24"/>
        </w:rPr>
      </w:pPr>
      <w:r w:rsidRPr="00E91099">
        <w:rPr>
          <w:rFonts w:ascii="Arial" w:hAnsi="Arial" w:cs="Arial"/>
          <w:b/>
          <w:sz w:val="32"/>
          <w:szCs w:val="24"/>
        </w:rPr>
        <w:t>ОБ УТВЕРЖДЕНИИ ПОРЯДКА ПОДГОТОВКИ, УТВЕРЖДЕНИЯ МЕСТНЫХ НОРМАТИВОВ ГРАДОСТРОИТЕЛЬНОГО ПРОЕКТИРОВАНИЯ ИПАТОВСКОГО МУНИЦИПАЛЬНОГО ОКРУГА СТАВРОПОЛЬСКОГО КРАЯ И ВНЕСЕНИЯ ИЗМЕНЕНИЙ В НИХ</w:t>
      </w:r>
    </w:p>
    <w:p w:rsidR="00C67796" w:rsidRPr="00E91099" w:rsidRDefault="00C67796" w:rsidP="00E91099">
      <w:pPr>
        <w:rPr>
          <w:rFonts w:ascii="Arial" w:hAnsi="Arial" w:cs="Arial"/>
          <w:sz w:val="24"/>
          <w:szCs w:val="24"/>
        </w:rPr>
      </w:pPr>
    </w:p>
    <w:p w:rsidR="00C67796" w:rsidRPr="00E91099" w:rsidRDefault="00C67796" w:rsidP="00E91099">
      <w:pPr>
        <w:ind w:firstLine="567"/>
        <w:rPr>
          <w:rFonts w:ascii="Arial" w:hAnsi="Arial" w:cs="Arial"/>
          <w:sz w:val="24"/>
          <w:szCs w:val="24"/>
        </w:rPr>
      </w:pPr>
      <w:r w:rsidRPr="00E91099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законами Ставропольского края от 18 июня 2012г. № 53-кз «О некоторых вопросах регулирования отношений в области градостроительной деятельности на территории Ставропольского края», от 30 мая 2023г. № 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края, администрация Ипатовского муниципального округа Ставропольского края</w:t>
      </w:r>
    </w:p>
    <w:p w:rsidR="00C67796" w:rsidRPr="00E91099" w:rsidRDefault="00C67796" w:rsidP="00E91099">
      <w:pPr>
        <w:ind w:firstLine="567"/>
        <w:rPr>
          <w:rFonts w:ascii="Arial" w:hAnsi="Arial" w:cs="Arial"/>
          <w:sz w:val="24"/>
          <w:szCs w:val="24"/>
        </w:rPr>
      </w:pPr>
    </w:p>
    <w:p w:rsidR="00C67796" w:rsidRPr="00E91099" w:rsidRDefault="00C67796" w:rsidP="00E91099">
      <w:pPr>
        <w:ind w:firstLine="567"/>
        <w:rPr>
          <w:rFonts w:ascii="Arial" w:hAnsi="Arial" w:cs="Arial"/>
          <w:sz w:val="24"/>
          <w:szCs w:val="24"/>
        </w:rPr>
      </w:pPr>
      <w:r w:rsidRPr="00E91099">
        <w:rPr>
          <w:rFonts w:ascii="Arial" w:hAnsi="Arial" w:cs="Arial"/>
          <w:sz w:val="24"/>
          <w:szCs w:val="24"/>
        </w:rPr>
        <w:t>ПОСТАНОВЛЯЕТ:</w:t>
      </w:r>
    </w:p>
    <w:p w:rsidR="00C67796" w:rsidRPr="00E91099" w:rsidRDefault="00C67796" w:rsidP="00E91099">
      <w:pPr>
        <w:ind w:firstLine="567"/>
        <w:rPr>
          <w:rFonts w:ascii="Arial" w:hAnsi="Arial" w:cs="Arial"/>
          <w:sz w:val="24"/>
          <w:szCs w:val="24"/>
        </w:rPr>
      </w:pPr>
    </w:p>
    <w:p w:rsidR="00C67796" w:rsidRPr="00E91099" w:rsidRDefault="00C67796" w:rsidP="00E91099">
      <w:pPr>
        <w:ind w:firstLine="567"/>
        <w:rPr>
          <w:rFonts w:ascii="Arial" w:hAnsi="Arial" w:cs="Arial"/>
          <w:sz w:val="24"/>
          <w:szCs w:val="24"/>
        </w:rPr>
      </w:pPr>
      <w:r w:rsidRPr="00E91099">
        <w:rPr>
          <w:rFonts w:ascii="Arial" w:hAnsi="Arial" w:cs="Arial"/>
          <w:sz w:val="24"/>
          <w:szCs w:val="24"/>
        </w:rPr>
        <w:t xml:space="preserve">1. Утвердить прилагаемый Порядок подготовки, утверждения местных нормативов градостроительного проектирования </w:t>
      </w:r>
      <w:proofErr w:type="spellStart"/>
      <w:r w:rsidRPr="00E9109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91099">
        <w:rPr>
          <w:rFonts w:ascii="Arial" w:hAnsi="Arial" w:cs="Arial"/>
          <w:sz w:val="24"/>
          <w:szCs w:val="24"/>
        </w:rPr>
        <w:t xml:space="preserve"> муниципального</w:t>
      </w:r>
      <w:r w:rsidR="00E91099">
        <w:rPr>
          <w:rFonts w:ascii="Arial" w:hAnsi="Arial" w:cs="Arial"/>
          <w:sz w:val="24"/>
          <w:szCs w:val="24"/>
        </w:rPr>
        <w:t xml:space="preserve"> </w:t>
      </w:r>
      <w:r w:rsidRPr="00E91099">
        <w:rPr>
          <w:rFonts w:ascii="Arial" w:hAnsi="Arial" w:cs="Arial"/>
          <w:sz w:val="24"/>
          <w:szCs w:val="24"/>
        </w:rPr>
        <w:t>округа Ставропольского края и внесения изменений в них.</w:t>
      </w:r>
    </w:p>
    <w:p w:rsidR="00C67796" w:rsidRPr="00E91099" w:rsidRDefault="00C67796" w:rsidP="00E91099">
      <w:pPr>
        <w:ind w:firstLine="567"/>
        <w:rPr>
          <w:rFonts w:ascii="Arial" w:hAnsi="Arial" w:cs="Arial"/>
          <w:sz w:val="24"/>
          <w:szCs w:val="24"/>
        </w:rPr>
      </w:pPr>
    </w:p>
    <w:p w:rsidR="00C67796" w:rsidRPr="00E91099" w:rsidRDefault="00C67796" w:rsidP="00E91099">
      <w:pPr>
        <w:ind w:firstLine="567"/>
        <w:rPr>
          <w:rFonts w:ascii="Arial" w:hAnsi="Arial" w:cs="Arial"/>
          <w:sz w:val="24"/>
          <w:szCs w:val="24"/>
        </w:rPr>
      </w:pPr>
      <w:r w:rsidRPr="00E91099">
        <w:rPr>
          <w:rFonts w:ascii="Arial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67796" w:rsidRPr="00E91099" w:rsidRDefault="00C67796" w:rsidP="00E91099">
      <w:pPr>
        <w:ind w:firstLine="567"/>
        <w:rPr>
          <w:rFonts w:ascii="Arial" w:hAnsi="Arial" w:cs="Arial"/>
          <w:sz w:val="24"/>
          <w:szCs w:val="24"/>
        </w:rPr>
      </w:pPr>
    </w:p>
    <w:p w:rsidR="00C67796" w:rsidRPr="00E91099" w:rsidRDefault="00C67796" w:rsidP="00E91099">
      <w:pPr>
        <w:ind w:firstLine="567"/>
        <w:rPr>
          <w:rFonts w:ascii="Arial" w:hAnsi="Arial" w:cs="Arial"/>
          <w:sz w:val="24"/>
          <w:szCs w:val="24"/>
        </w:rPr>
      </w:pPr>
      <w:r w:rsidRPr="00E91099">
        <w:rPr>
          <w:rFonts w:ascii="Arial" w:hAnsi="Arial" w:cs="Arial"/>
          <w:sz w:val="24"/>
          <w:szCs w:val="24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— телекоммуникационной сети «Интернет».</w:t>
      </w:r>
    </w:p>
    <w:p w:rsidR="00C67796" w:rsidRPr="00E91099" w:rsidRDefault="00C67796" w:rsidP="00E91099">
      <w:pPr>
        <w:ind w:firstLine="567"/>
        <w:rPr>
          <w:rFonts w:ascii="Arial" w:hAnsi="Arial" w:cs="Arial"/>
          <w:sz w:val="24"/>
          <w:szCs w:val="24"/>
        </w:rPr>
      </w:pPr>
    </w:p>
    <w:p w:rsidR="00C67796" w:rsidRPr="00E91099" w:rsidRDefault="00C67796" w:rsidP="00E91099">
      <w:pPr>
        <w:ind w:firstLine="567"/>
        <w:rPr>
          <w:rFonts w:ascii="Arial" w:hAnsi="Arial" w:cs="Arial"/>
          <w:sz w:val="24"/>
          <w:szCs w:val="24"/>
        </w:rPr>
      </w:pPr>
      <w:r w:rsidRPr="00E91099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</w:t>
      </w:r>
      <w:proofErr w:type="spellStart"/>
      <w:r w:rsidRPr="00E9109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9109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Л.С. </w:t>
      </w:r>
      <w:proofErr w:type="spellStart"/>
      <w:r w:rsidRPr="00E91099">
        <w:rPr>
          <w:rFonts w:ascii="Arial" w:hAnsi="Arial" w:cs="Arial"/>
          <w:sz w:val="24"/>
          <w:szCs w:val="24"/>
        </w:rPr>
        <w:t>Дугинец</w:t>
      </w:r>
      <w:proofErr w:type="spellEnd"/>
      <w:r w:rsidRPr="00E91099">
        <w:rPr>
          <w:rFonts w:ascii="Arial" w:hAnsi="Arial" w:cs="Arial"/>
          <w:sz w:val="24"/>
          <w:szCs w:val="24"/>
        </w:rPr>
        <w:t>.</w:t>
      </w:r>
    </w:p>
    <w:p w:rsidR="00C67796" w:rsidRPr="00E91099" w:rsidRDefault="00C67796" w:rsidP="00E91099">
      <w:pPr>
        <w:ind w:firstLine="567"/>
        <w:rPr>
          <w:rFonts w:ascii="Arial" w:hAnsi="Arial" w:cs="Arial"/>
          <w:sz w:val="24"/>
          <w:szCs w:val="24"/>
        </w:rPr>
      </w:pPr>
      <w:r w:rsidRPr="00E91099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C67796" w:rsidRPr="00E91099" w:rsidRDefault="00C67796" w:rsidP="00E91099">
      <w:pPr>
        <w:ind w:firstLine="567"/>
        <w:rPr>
          <w:rFonts w:ascii="Arial" w:hAnsi="Arial" w:cs="Arial"/>
          <w:sz w:val="24"/>
          <w:szCs w:val="24"/>
        </w:rPr>
      </w:pPr>
    </w:p>
    <w:p w:rsidR="00C67796" w:rsidRPr="00E91099" w:rsidRDefault="00C67796" w:rsidP="00E91099">
      <w:pPr>
        <w:ind w:firstLine="567"/>
        <w:rPr>
          <w:rFonts w:ascii="Arial" w:hAnsi="Arial" w:cs="Arial"/>
          <w:sz w:val="24"/>
          <w:szCs w:val="24"/>
        </w:rPr>
      </w:pPr>
    </w:p>
    <w:p w:rsidR="00C67796" w:rsidRPr="00E91099" w:rsidRDefault="00C67796" w:rsidP="00E91099">
      <w:pPr>
        <w:rPr>
          <w:rFonts w:ascii="Arial" w:hAnsi="Arial" w:cs="Arial"/>
          <w:sz w:val="24"/>
          <w:szCs w:val="24"/>
        </w:rPr>
      </w:pPr>
    </w:p>
    <w:p w:rsidR="00C67796" w:rsidRPr="00E91099" w:rsidRDefault="00E91099" w:rsidP="00E91099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C67796" w:rsidRPr="00E91099" w:rsidRDefault="00C67796" w:rsidP="00E9109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91099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C67796" w:rsidRPr="00E91099" w:rsidRDefault="00C67796" w:rsidP="00E9109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91099">
        <w:rPr>
          <w:rFonts w:ascii="Arial" w:hAnsi="Arial" w:cs="Arial"/>
          <w:sz w:val="24"/>
          <w:szCs w:val="24"/>
        </w:rPr>
        <w:t>Ставропольского края, первый</w:t>
      </w:r>
    </w:p>
    <w:p w:rsidR="00C67796" w:rsidRPr="00E91099" w:rsidRDefault="00C67796" w:rsidP="00E9109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91099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C67796" w:rsidRPr="00E91099" w:rsidRDefault="00C67796" w:rsidP="00E9109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91099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E91099" w:rsidRDefault="00C67796" w:rsidP="00E9109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91099">
        <w:rPr>
          <w:rFonts w:ascii="Arial" w:hAnsi="Arial" w:cs="Arial"/>
          <w:sz w:val="24"/>
          <w:szCs w:val="24"/>
        </w:rPr>
        <w:t>Ставропольского края</w:t>
      </w:r>
    </w:p>
    <w:p w:rsidR="00C67796" w:rsidRPr="00E91099" w:rsidRDefault="00E91099" w:rsidP="00E9109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91099">
        <w:rPr>
          <w:rFonts w:ascii="Arial" w:hAnsi="Arial" w:cs="Arial"/>
          <w:sz w:val="24"/>
          <w:szCs w:val="24"/>
        </w:rPr>
        <w:t>Т.А. ФОМЕНКО</w:t>
      </w:r>
    </w:p>
    <w:p w:rsidR="00E91099" w:rsidRDefault="00E91099" w:rsidP="00E91099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E91099" w:rsidRPr="00E91099" w:rsidRDefault="00E91099" w:rsidP="00E91099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E91099" w:rsidRPr="00E91099" w:rsidRDefault="00E91099" w:rsidP="00E91099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91099">
        <w:rPr>
          <w:rFonts w:ascii="Arial" w:hAnsi="Arial" w:cs="Arial"/>
          <w:b/>
          <w:sz w:val="32"/>
          <w:szCs w:val="24"/>
        </w:rPr>
        <w:t>Утвержден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E91099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постановлением </w:t>
      </w:r>
      <w:r>
        <w:rPr>
          <w:rFonts w:ascii="Arial" w:eastAsiaTheme="minorHAnsi" w:hAnsi="Arial" w:cs="Arial"/>
          <w:b/>
          <w:sz w:val="32"/>
          <w:szCs w:val="24"/>
          <w:lang w:eastAsia="en-US"/>
        </w:rPr>
        <w:t>администрации</w:t>
      </w:r>
    </w:p>
    <w:p w:rsidR="00E91099" w:rsidRDefault="00E91099" w:rsidP="00E91099">
      <w:pPr>
        <w:autoSpaceDE w:val="0"/>
        <w:autoSpaceDN w:val="0"/>
        <w:adjustRightInd w:val="0"/>
        <w:ind w:firstLine="567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proofErr w:type="spellStart"/>
      <w:r w:rsidRPr="00E91099">
        <w:rPr>
          <w:rFonts w:ascii="Arial" w:eastAsiaTheme="minorHAnsi" w:hAnsi="Arial" w:cs="Arial"/>
          <w:b/>
          <w:sz w:val="32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муниципального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E91099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округа Ставропольского края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E91099">
        <w:rPr>
          <w:rFonts w:ascii="Arial" w:eastAsiaTheme="minorHAnsi" w:hAnsi="Arial" w:cs="Arial"/>
          <w:b/>
          <w:sz w:val="32"/>
          <w:szCs w:val="24"/>
          <w:lang w:eastAsia="en-US"/>
        </w:rPr>
        <w:t>от 22 декабря 2023 г. № 1680</w:t>
      </w:r>
    </w:p>
    <w:p w:rsidR="00E91099" w:rsidRDefault="00E91099" w:rsidP="00E9109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E91099" w:rsidRPr="00E91099" w:rsidRDefault="00E91099" w:rsidP="00E9109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E91099" w:rsidRPr="00E91099" w:rsidRDefault="00E91099" w:rsidP="00E91099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E91099">
        <w:rPr>
          <w:rFonts w:ascii="Arial" w:eastAsiaTheme="minorHAnsi" w:hAnsi="Arial" w:cs="Arial"/>
          <w:b/>
          <w:sz w:val="32"/>
          <w:szCs w:val="24"/>
          <w:lang w:eastAsia="en-US"/>
        </w:rPr>
        <w:t>ПОРЯДОК ПОДГОТОВКИ, УТВЕРЖДЕНИЯ МЕСТНЫХ НОРМАТИВОВ ГРАДОСТРОИТЕЛЬНОГО ПРОЕКТИРОВАНИЯ ИПАТОВСКОГО МУНИЦИПАЛЬНОГО ОКРУГА СТАВРОПОЛЬСКОГО КРАЯ И ВНЕСЕНИЯ ИЗМЕНЕНИЙ В НИХ</w:t>
      </w:r>
      <w:r w:rsidRPr="00E91099">
        <w:rPr>
          <w:rFonts w:ascii="Arial" w:hAnsi="Arial" w:cs="Arial"/>
          <w:b/>
          <w:sz w:val="32"/>
          <w:szCs w:val="24"/>
        </w:rPr>
        <w:t xml:space="preserve"> </w:t>
      </w:r>
    </w:p>
    <w:p w:rsidR="00E91099" w:rsidRPr="00E91099" w:rsidRDefault="00E91099" w:rsidP="00E91099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E91099" w:rsidRPr="00E91099" w:rsidRDefault="00E91099" w:rsidP="00E91099">
      <w:pPr>
        <w:autoSpaceDE w:val="0"/>
        <w:autoSpaceDN w:val="0"/>
        <w:adjustRightInd w:val="0"/>
        <w:ind w:firstLine="567"/>
        <w:jc w:val="center"/>
        <w:outlineLvl w:val="0"/>
        <w:rPr>
          <w:rFonts w:ascii="Arial" w:eastAsiaTheme="minorHAnsi" w:hAnsi="Arial" w:cs="Arial"/>
          <w:b/>
          <w:bCs/>
          <w:sz w:val="32"/>
          <w:szCs w:val="24"/>
          <w:lang w:eastAsia="en-US"/>
        </w:rPr>
      </w:pPr>
      <w:r w:rsidRPr="00E91099">
        <w:rPr>
          <w:rFonts w:ascii="Arial" w:eastAsiaTheme="minorHAnsi" w:hAnsi="Arial" w:cs="Arial"/>
          <w:b/>
          <w:bCs/>
          <w:sz w:val="32"/>
          <w:szCs w:val="24"/>
          <w:lang w:val="en-US" w:eastAsia="en-US"/>
        </w:rPr>
        <w:t>I</w:t>
      </w:r>
      <w:r w:rsidRPr="00E91099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. ОБЩИЕ ПОЛОЖЕНИЯ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1. Настоящий Порядок подготовки, утверждения местных нормативов градостроительного проектирования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и внесения изменений в них (далее - Порядок) разработан в соответствии с Градостроительным 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t>кодексом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Федерации, Федеральным 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t>законом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от 06 октября 2003 г. № 131-ФЗ «Об общих принципах организации местного самоуправления в Российской Федерации», Законом Ставропольского края от 18 июня 2012 г. 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t>№ 53-кз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«О некоторых вопросах регулирования отношений в области градостроительной деятельности на территории Ставропольского края», 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t>Уставом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и определяет состав, порядок подготовки и утверждения местных нормативов градостроительного проектирования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и внесения изменения в них (далее - местные нормативы).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2. Местные нормативы не должны противоречить законам и иным нормативным правовым актам Российской Федерации, законам и иным нормативным правовым актам Ставропольского края, требованиям государственных стандартов и нормативно-технических документов в области градостроительной деятельности.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3. Не допускается регламентировать местными нормативами положения о безопасности, определяемые федеральным законодательством о техническом регулировании и содержащиеся в федеральных законах о технических регламентах.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E91099" w:rsidRPr="00E91099" w:rsidRDefault="00E91099" w:rsidP="00E91099">
      <w:pPr>
        <w:autoSpaceDE w:val="0"/>
        <w:autoSpaceDN w:val="0"/>
        <w:adjustRightInd w:val="0"/>
        <w:ind w:firstLine="567"/>
        <w:jc w:val="center"/>
        <w:outlineLvl w:val="0"/>
        <w:rPr>
          <w:rFonts w:ascii="Arial" w:eastAsiaTheme="minorHAnsi" w:hAnsi="Arial" w:cs="Arial"/>
          <w:b/>
          <w:bCs/>
          <w:sz w:val="32"/>
          <w:szCs w:val="24"/>
          <w:lang w:eastAsia="en-US"/>
        </w:rPr>
      </w:pPr>
      <w:bookmarkStart w:id="1" w:name="Par6"/>
      <w:bookmarkEnd w:id="1"/>
      <w:r w:rsidRPr="00E91099">
        <w:rPr>
          <w:rFonts w:ascii="Arial" w:eastAsiaTheme="minorHAnsi" w:hAnsi="Arial" w:cs="Arial"/>
          <w:b/>
          <w:bCs/>
          <w:sz w:val="32"/>
          <w:szCs w:val="24"/>
          <w:lang w:val="en-US" w:eastAsia="en-US"/>
        </w:rPr>
        <w:lastRenderedPageBreak/>
        <w:t>II</w:t>
      </w:r>
      <w:r w:rsidRPr="00E91099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. НАЗНАЧЕНИЕ И СФЕРА ПРИМЕНЕНИЯ МЕСТНЫХ НОРМАТИВОВ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4. Местные 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(далее -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Ипатовский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муниципальный округ), относящимися к областям: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1) инженерной инфраструктуры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округа, в том числе водоснабжения, канализации, санитарной очистки, тепло-, газо- и электроснабжения, связи, радиовещания и телевидения, пожарной и охранной сигнализации, диспетчеризации систем инженерного оборудования, санитарно-защитных зон и зон санитарной защиты данных объектов, сооружений и коммуникаций;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2) транспортной инфраструктуры, дорожной деятельности в отношении автомобильных дорог местного значения в границах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автомобильных дорог местного значения вне границ населенных пунктов в границах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округа, улично-дорожной сети;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3) образования;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4) здравоохранения;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5) физической культуры и массового спорта;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6) обработки, утилизации, обезвреживания, размещению твердых коммунальных отходов;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7) иным областям, связанным с решением вопросов местного значения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округа, иными объектами местного значения и расчетными показателями максимально допустимого уровня территориальной доступности таких объектов для населения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округа.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E91099" w:rsidRPr="00E91099" w:rsidRDefault="00E91099" w:rsidP="00E91099">
      <w:pPr>
        <w:autoSpaceDE w:val="0"/>
        <w:autoSpaceDN w:val="0"/>
        <w:adjustRightInd w:val="0"/>
        <w:ind w:firstLine="567"/>
        <w:jc w:val="center"/>
        <w:outlineLvl w:val="0"/>
        <w:rPr>
          <w:rFonts w:ascii="Arial" w:eastAsiaTheme="minorHAnsi" w:hAnsi="Arial" w:cs="Arial"/>
          <w:b/>
          <w:bCs/>
          <w:sz w:val="32"/>
          <w:szCs w:val="24"/>
          <w:lang w:eastAsia="en-US"/>
        </w:rPr>
      </w:pPr>
      <w:r w:rsidRPr="00E91099">
        <w:rPr>
          <w:rFonts w:ascii="Arial" w:eastAsiaTheme="minorHAnsi" w:hAnsi="Arial" w:cs="Arial"/>
          <w:b/>
          <w:bCs/>
          <w:sz w:val="32"/>
          <w:szCs w:val="24"/>
          <w:lang w:val="en-US" w:eastAsia="en-US"/>
        </w:rPr>
        <w:t>III</w:t>
      </w:r>
      <w:r w:rsidRPr="00E91099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. СОСТАВ МЕСТНЫХ НОРМАТИВОВ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5. Местные нормативы градостроительного проектирования включают в себя: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1) основную часть (расчетные показатели минимально допустимого уровня обеспеченности объектами, указанными в разделе </w:t>
      </w:r>
      <w:r w:rsidRPr="00E91099">
        <w:rPr>
          <w:rFonts w:ascii="Arial" w:eastAsiaTheme="minorHAnsi" w:hAnsi="Arial" w:cs="Arial"/>
          <w:sz w:val="24"/>
          <w:szCs w:val="24"/>
          <w:lang w:val="en-US" w:eastAsia="en-US"/>
        </w:rPr>
        <w:t>II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Порядка, населения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округа);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2) материалы по обоснованию расчетных показателей, содержащихся в основной части местных нормативов;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3) правила и область применения расчетных показателей, содержащихся в основной части местных нормативов.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6. В случае,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указанными в разделе </w:t>
      </w:r>
      <w:r w:rsidRPr="00E91099">
        <w:rPr>
          <w:rFonts w:ascii="Arial" w:eastAsiaTheme="minorHAnsi" w:hAnsi="Arial" w:cs="Arial"/>
          <w:sz w:val="24"/>
          <w:szCs w:val="24"/>
          <w:lang w:val="en-US" w:eastAsia="en-US"/>
        </w:rPr>
        <w:t>II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Порядка, для населения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округа, расчетные показатели минимально допустимого уровня обеспеченности такими объектами населения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округа, устанавливаемые местными нормативами, не могут быть ниже этих предельных значений.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7. В случае,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если в региональных нормативах градостроительного проектирования установлены предельные значения расчетных показателей 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максимально допустимого уровня территориальной доступности объектов местного значения, указанных в разделе </w:t>
      </w:r>
      <w:r w:rsidRPr="00E91099">
        <w:rPr>
          <w:rFonts w:ascii="Arial" w:eastAsiaTheme="minorHAnsi" w:hAnsi="Arial" w:cs="Arial"/>
          <w:sz w:val="24"/>
          <w:szCs w:val="24"/>
          <w:lang w:val="en-US" w:eastAsia="en-US"/>
        </w:rPr>
        <w:t>II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Порядка, для населения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округа,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не могут превышать эти предельные значения.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8. Расчетные показатели минимально допустимого уровня обеспеченности объектами местного значения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округа, могут быть утверждены в отношении одного или нескольких видов объектов, указанных в разделе </w:t>
      </w:r>
      <w:r w:rsidRPr="00E91099">
        <w:rPr>
          <w:rFonts w:ascii="Arial" w:eastAsiaTheme="minorHAnsi" w:hAnsi="Arial" w:cs="Arial"/>
          <w:sz w:val="24"/>
          <w:szCs w:val="24"/>
          <w:lang w:val="en-US" w:eastAsia="en-US"/>
        </w:rPr>
        <w:t>II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Порядка.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E91099" w:rsidRPr="00E91099" w:rsidRDefault="00E91099" w:rsidP="00E91099">
      <w:pPr>
        <w:autoSpaceDE w:val="0"/>
        <w:autoSpaceDN w:val="0"/>
        <w:adjustRightInd w:val="0"/>
        <w:ind w:firstLine="567"/>
        <w:jc w:val="center"/>
        <w:outlineLvl w:val="0"/>
        <w:rPr>
          <w:rFonts w:ascii="Arial" w:eastAsiaTheme="minorHAnsi" w:hAnsi="Arial" w:cs="Arial"/>
          <w:b/>
          <w:bCs/>
          <w:sz w:val="32"/>
          <w:szCs w:val="24"/>
          <w:lang w:eastAsia="en-US"/>
        </w:rPr>
      </w:pPr>
      <w:r w:rsidRPr="00E91099">
        <w:rPr>
          <w:rFonts w:ascii="Arial" w:eastAsiaTheme="minorHAnsi" w:hAnsi="Arial" w:cs="Arial"/>
          <w:b/>
          <w:bCs/>
          <w:sz w:val="32"/>
          <w:szCs w:val="24"/>
          <w:lang w:val="en-US" w:eastAsia="en-US"/>
        </w:rPr>
        <w:t>IV</w:t>
      </w:r>
      <w:r w:rsidRPr="00E91099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. ПОДГОТОВКА, УТВЕРЖДЕНИЕ МЕСТНЫХ НОРМАТИВОВ</w:t>
      </w:r>
      <w:r w:rsidRPr="00E91099">
        <w:rPr>
          <w:rFonts w:ascii="Arial" w:eastAsiaTheme="minorHAnsi" w:hAnsi="Arial" w:cs="Arial"/>
          <w:b/>
          <w:bCs/>
          <w:sz w:val="32"/>
          <w:szCs w:val="24"/>
          <w:lang w:eastAsia="en-US"/>
        </w:rPr>
        <w:t xml:space="preserve"> </w:t>
      </w:r>
      <w:r w:rsidRPr="00E91099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ГРАДОСТРОИТЕЛЬНОГО ПРОЕКТИРОВАНИЯ И ВНЕСЕНИЕ ИЗМЕНЕНИЯ В НИХ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9. Подготовка местных нормативов осуществляется с учетом: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1) социально-демографического состава и плотности населения на территории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округа;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2) стратегии социально-экономического развития и плана мероприятий по ее реализации;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3) предложений органов местного самоуправления 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t>заинтересованных лиц.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10. Администрация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осуществляет организацию работ по разработке проектов местных нормативов градостроительного проектирования, в том числе: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1) в порядке, предусмотренном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нужд;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2) разрабатывает и утверждает техническое задание на разработку проектов местных нормативов градостроительного проектирования.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11. Основные требования к оформлению и содержанию проектов местных нормативов содержатся в техническом задании на разработку проектов местных нормативов, разработанном в соответствии с настоящим Порядком.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12. Проект местных нормативов подлежит размещению на официальном сайте администрации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округа, не менее чем за два месяца до их утверждения.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13. Одновременно с проектом местных нормативов размещению на официальном сайте администрации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в информационно-телекоммуникационной сети «Интернет» и опубликованию подлежит официальное сообщение, в котором устанавливаются сроки начала и окончания принятия предложений органов местного самоуправления и заинтересованных лиц по проекту местных нормативов.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14. Поступившие предложения рассматриваются администрацией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в течение 30 календарных дней со дня их регистрации, и принимается решение о доработке проекта местных нормативов, либо об отклонении предложений. В течение 3 рабочих дней со дня принятия указанного решения администрация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муниципального округа Ставропольского края в письменной форме уведомляет лиц, от которых поступили предложения, о принятом решении.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15. В случае принятия решения о доработке проекта местных нормативов в срок не более 15 календарных дней администрацией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обеспечивается доработка проекта местных нормативов с учетом потупивших предложений.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16. Подготовка, утверждение местных нормативов градостроительного проектирования и внесение изменений в них осуществляется с учетом положений Градостроительного 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t>кодекса</w:t>
      </w: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 и настоящего Порядка. 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17. Местные нормативы и изменения в них утверждаются постановлением администрации </w:t>
      </w:r>
      <w:proofErr w:type="spellStart"/>
      <w:r w:rsidRPr="00E91099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E9109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края.</w:t>
      </w:r>
    </w:p>
    <w:p w:rsidR="00E91099" w:rsidRPr="00E91099" w:rsidRDefault="00E91099" w:rsidP="00E91099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91099">
        <w:rPr>
          <w:rFonts w:ascii="Arial" w:eastAsiaTheme="minorHAnsi" w:hAnsi="Arial" w:cs="Arial"/>
          <w:sz w:val="24"/>
          <w:szCs w:val="24"/>
          <w:lang w:eastAsia="en-US"/>
        </w:rPr>
        <w:t>18.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E91099" w:rsidRPr="00E91099" w:rsidRDefault="00E91099" w:rsidP="00E91099">
      <w:pPr>
        <w:ind w:firstLine="567"/>
        <w:rPr>
          <w:rFonts w:ascii="Arial" w:hAnsi="Arial" w:cs="Arial"/>
          <w:sz w:val="24"/>
          <w:szCs w:val="24"/>
        </w:rPr>
      </w:pPr>
    </w:p>
    <w:sectPr w:rsidR="00E91099" w:rsidRPr="00E91099" w:rsidSect="00E9109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C5B93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09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4F56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41A3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796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38FB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1099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  <w14:docId w14:val="5C106DF6"/>
  <w15:docId w15:val="{DA67591D-A433-4C4C-BBDE-DBD1D455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6EE0-E510-451E-AB23-43934D13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2023-12-22T21:24:00Z</cp:lastPrinted>
  <dcterms:created xsi:type="dcterms:W3CDTF">2023-12-21T15:09:00Z</dcterms:created>
  <dcterms:modified xsi:type="dcterms:W3CDTF">2023-12-26T13:45:00Z</dcterms:modified>
</cp:coreProperties>
</file>