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0" w:rsidRDefault="00203510" w:rsidP="002035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03510" w:rsidRDefault="00203510" w:rsidP="00203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03510" w:rsidRDefault="00203510" w:rsidP="00203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03510" w:rsidRDefault="00203510" w:rsidP="002035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3510" w:rsidRDefault="00203510" w:rsidP="002035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3510" w:rsidRDefault="00203510" w:rsidP="002035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3510" w:rsidRDefault="00203510" w:rsidP="002035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февраля 2024 г.                              г. Ипатово                                             № 79</w:t>
      </w:r>
    </w:p>
    <w:p w:rsidR="00203510" w:rsidRDefault="00203510" w:rsidP="002035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3510" w:rsidRDefault="00203510" w:rsidP="002035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3510" w:rsidRDefault="00203510" w:rsidP="002035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3ACC" w:rsidRPr="00D53ACC" w:rsidRDefault="00D53ACC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3ACC">
        <w:rPr>
          <w:rFonts w:ascii="Times New Roman" w:hAnsi="Times New Roman" w:cs="Times New Roman"/>
          <w:sz w:val="28"/>
          <w:szCs w:val="28"/>
        </w:rPr>
        <w:t>Об утверждении бюджетного прогноза Ипатовского муниципального округа Ставропольского края на период до 2029 года</w:t>
      </w:r>
    </w:p>
    <w:bookmarkEnd w:id="0"/>
    <w:p w:rsid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Положением о бюджетном процессе в Ипатовском муниципального округе Ставропольского края, </w:t>
      </w:r>
      <w:proofErr w:type="gramStart"/>
      <w:r w:rsidRPr="00D53ACC">
        <w:rPr>
          <w:rFonts w:ascii="Times New Roman" w:hAnsi="Times New Roman" w:cs="Times New Roman"/>
          <w:sz w:val="28"/>
          <w:szCs w:val="28"/>
        </w:rPr>
        <w:t>утвержденным  решением</w:t>
      </w:r>
      <w:proofErr w:type="gramEnd"/>
      <w:r w:rsidRPr="00D53ACC">
        <w:rPr>
          <w:rFonts w:ascii="Times New Roman" w:hAnsi="Times New Roman" w:cs="Times New Roman"/>
          <w:sz w:val="28"/>
          <w:szCs w:val="28"/>
        </w:rPr>
        <w:t xml:space="preserve"> Думы Ипатовского муниципального округа Ставропольского края от 28 ноября 2023 г. № 132, администрация Ипатовского муниципального округа Ставропольского края 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 w:rsidRPr="00D53A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1. Утвердить прилагаемый Бюджетный прогноз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D53ACC">
        <w:rPr>
          <w:rFonts w:ascii="Times New Roman" w:hAnsi="Times New Roman" w:cs="Times New Roman"/>
          <w:sz w:val="28"/>
          <w:szCs w:val="28"/>
        </w:rPr>
        <w:t>на период до 2029 года.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от 09 февраля 2021 г. № 128 «Об утверждении бюджетного прогноза Ипатовского городского округа Ставропольского края на 2021-2026 годы»;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от 02 февраля 2022 г. № 88 «О внесении изменений в бюджетный прогноз Ипатовского городского округа Ставропольского края на 2021-2026 годы, утвержденный постановлением администрации Ипатовского городского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 от 09 февраля 2021 г. № 128»;</w:t>
      </w:r>
    </w:p>
    <w:p w:rsid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от 18 января 2023 г. № 09 «О внесении изменений в бюджетный прогноз Ипатовского городского округа Ставропольского края на 2021-2026 годы, утвержденный постановлением администрации Ипатовского городского округа Ставропольского края от 09 февраля 2021 г. № 128».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«Ипатовский информационный вестник».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3ACC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Т.А.,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</w:t>
      </w:r>
      <w:proofErr w:type="spellStart"/>
      <w:r w:rsidRPr="00D53ACC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D53ACC">
        <w:rPr>
          <w:rFonts w:ascii="Times New Roman" w:hAnsi="Times New Roman" w:cs="Times New Roman"/>
          <w:sz w:val="28"/>
          <w:szCs w:val="28"/>
        </w:rPr>
        <w:t xml:space="preserve"> Н.С.,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Pr="00D53AC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53ACC">
        <w:rPr>
          <w:rFonts w:ascii="Times New Roman" w:hAnsi="Times New Roman" w:cs="Times New Roman"/>
          <w:sz w:val="28"/>
          <w:szCs w:val="28"/>
        </w:rPr>
        <w:t xml:space="preserve"> Л.С.,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 w:rsidRPr="00D53AC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D53ACC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</w:p>
    <w:p w:rsidR="00D53ACC" w:rsidRPr="00D53ACC" w:rsidRDefault="00D53ACC" w:rsidP="00D5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A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4019A8" w:rsidRPr="005B3B59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9A8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9A8" w:rsidRPr="005B3B59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9A8" w:rsidRPr="005B3B59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9A8" w:rsidRPr="005B3B59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019A8" w:rsidRPr="005B3B59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B5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019A8" w:rsidRPr="003121CF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4019A8" w:rsidRDefault="004019A8" w:rsidP="00401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019A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3510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B0ACF"/>
    <w:rsid w:val="003E345B"/>
    <w:rsid w:val="004001EB"/>
    <w:rsid w:val="004019A8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38D1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2B5B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0A37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3ACC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1F43B92E-AD4F-4AF1-B35E-50741397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D965-FF3A-4F69-9E04-1DA1AA3C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2024-01-31T22:56:00Z</cp:lastPrinted>
  <dcterms:created xsi:type="dcterms:W3CDTF">2024-01-31T23:00:00Z</dcterms:created>
  <dcterms:modified xsi:type="dcterms:W3CDTF">2024-02-12T10:14:00Z</dcterms:modified>
</cp:coreProperties>
</file>