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3AB5F" w14:textId="77777777" w:rsidR="006E34D8" w:rsidRDefault="006E34D8" w:rsidP="006E34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5122E74" w14:textId="77777777" w:rsidR="006E34D8" w:rsidRDefault="006E34D8" w:rsidP="006E3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558D1B44" w14:textId="77777777" w:rsidR="006E34D8" w:rsidRDefault="006E34D8" w:rsidP="006E3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215BD4C0" w14:textId="77777777" w:rsidR="006E34D8" w:rsidRDefault="006E34D8" w:rsidP="006E34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AFD8372" w14:textId="77777777" w:rsidR="006E34D8" w:rsidRDefault="006E34D8" w:rsidP="006E34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AA88102" w14:textId="77777777" w:rsidR="006E34D8" w:rsidRDefault="006E34D8" w:rsidP="006E34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2021 г.                            г. Ипатово                                           № 1954</w:t>
      </w:r>
    </w:p>
    <w:p w14:paraId="3D6A0657" w14:textId="77777777" w:rsidR="006E34D8" w:rsidRDefault="006E34D8" w:rsidP="006E34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781FE90" w14:textId="77777777" w:rsidR="006E34D8" w:rsidRDefault="006E34D8" w:rsidP="006E34D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10FB4AD" w14:textId="77777777" w:rsidR="00CB539B" w:rsidRP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39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</w:t>
      </w:r>
      <w:r w:rsidR="00BF5602">
        <w:rPr>
          <w:rFonts w:ascii="Times New Roman" w:hAnsi="Times New Roman" w:cs="Times New Roman"/>
          <w:sz w:val="28"/>
          <w:szCs w:val="28"/>
        </w:rPr>
        <w:t xml:space="preserve"> края от 06 марта 2020 г. № 327</w:t>
      </w:r>
    </w:p>
    <w:bookmarkEnd w:id="0"/>
    <w:p w14:paraId="12932CF0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332FAFBB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26 августа 2021 г. № 1247 «О внесении изменений в постановление администрации Ипатовского городского округа Ставропольского края от 19 января 2018 г. № 18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края», администрация Ипатовского городского округа Ставропольского края</w:t>
      </w:r>
    </w:p>
    <w:p w14:paraId="477569C8" w14:textId="77777777" w:rsid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7E67F71E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75803574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528F9136" w14:textId="77777777" w:rsid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68C29803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0C4E8B4D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 края от 06 марта 2020 г. № 327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 (с изменениями, внесенными постановлением администрации Ипатовского городского округа Ставропольского края от 23 июня 2021 г. № 840).</w:t>
      </w:r>
    </w:p>
    <w:p w14:paraId="3C42C524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6891CA72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14:paraId="3C10657C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5C12195E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 xml:space="preserve">3. Отделу по организационным и общим вопросам,  автоматизации и информационных технологий администрации Ипатовского городского округа Ставропольского края разместить настоящее постановление </w:t>
      </w:r>
    </w:p>
    <w:p w14:paraId="3D640463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14:paraId="4109309E" w14:textId="77777777" w:rsid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189AF165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0B2B7AEC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</w:p>
    <w:p w14:paraId="1E17714D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Ипатовского городского округа Ставропольского края Т.Н. Сушко.</w:t>
      </w:r>
    </w:p>
    <w:p w14:paraId="046247FB" w14:textId="77777777" w:rsid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497013B7" w14:textId="77777777" w:rsidR="00CB539B" w:rsidRPr="00CB539B" w:rsidRDefault="00CB539B" w:rsidP="00CB539B">
      <w:pPr>
        <w:rPr>
          <w:rFonts w:ascii="Times New Roman" w:hAnsi="Times New Roman" w:cs="Times New Roman"/>
          <w:sz w:val="28"/>
          <w:szCs w:val="28"/>
        </w:rPr>
      </w:pPr>
    </w:p>
    <w:p w14:paraId="6BB141C6" w14:textId="77777777" w:rsidR="00CB539B" w:rsidRPr="00CB539B" w:rsidRDefault="00CB539B" w:rsidP="00CB53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 дня его официального обнародования.</w:t>
      </w:r>
    </w:p>
    <w:p w14:paraId="0A353129" w14:textId="77777777" w:rsid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5AB987C" w14:textId="77777777" w:rsid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305956E" w14:textId="77777777" w:rsidR="00CB539B" w:rsidRP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8426245" w14:textId="77777777" w:rsidR="00CB539B" w:rsidRP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5C0CB95" w14:textId="77777777" w:rsidR="00CB539B" w:rsidRP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504ED6CA" w14:textId="77777777" w:rsidR="00CB539B" w:rsidRP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7B92DE0B" w14:textId="22A64933" w:rsidR="00CB539B" w:rsidRDefault="00CB539B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B539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6052DEF3" w14:textId="663FFDAC" w:rsidR="001813D6" w:rsidRDefault="001813D6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F390D1" w14:textId="7E0779E3" w:rsidR="001813D6" w:rsidRDefault="001813D6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D0E62FE" w14:textId="77777777" w:rsidR="001813D6" w:rsidRDefault="001813D6" w:rsidP="001813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14:paraId="3BF893A0" w14:textId="77777777" w:rsidR="001813D6" w:rsidRDefault="001813D6" w:rsidP="001813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округа Ставропольского края</w:t>
      </w:r>
    </w:p>
    <w:p w14:paraId="4A442370" w14:textId="77777777" w:rsidR="001813D6" w:rsidRDefault="001813D6" w:rsidP="001813D6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 № 1954</w:t>
      </w:r>
    </w:p>
    <w:p w14:paraId="33105003" w14:textId="77777777" w:rsidR="001813D6" w:rsidRDefault="001813D6" w:rsidP="001813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3DA5224" w14:textId="77777777" w:rsidR="001813D6" w:rsidRDefault="001813D6" w:rsidP="001813D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98DFAC2" w14:textId="77777777" w:rsidR="001813D6" w:rsidRDefault="001813D6" w:rsidP="001813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14:paraId="16D9A97D" w14:textId="77777777" w:rsidR="001813D6" w:rsidRDefault="001813D6" w:rsidP="001813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администрацией Ипатовского городского округа Ставропольского края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от 06 марта 2020 г. № 327 </w:t>
      </w:r>
    </w:p>
    <w:p w14:paraId="3747DF0D" w14:textId="77777777" w:rsidR="001813D6" w:rsidRDefault="001813D6" w:rsidP="001813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B44C9DE" w14:textId="77777777" w:rsidR="001813D6" w:rsidRDefault="001813D6" w:rsidP="001813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90122CF" w14:textId="77777777" w:rsidR="001813D6" w:rsidRDefault="001813D6" w:rsidP="001813D6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 разделе 2 «</w:t>
      </w:r>
      <w:r>
        <w:rPr>
          <w:rFonts w:ascii="Times New Roman" w:hAnsi="Times New Roman" w:cs="Times New Roman"/>
          <w:bCs/>
          <w:sz w:val="28"/>
          <w:szCs w:val="28"/>
        </w:rPr>
        <w:t>Стандарт предоставления муниципальной услуги»:</w:t>
      </w:r>
    </w:p>
    <w:p w14:paraId="3BA1653F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Подпункт 2.7.2 изложить в следующей редакции:</w:t>
      </w:r>
    </w:p>
    <w:p w14:paraId="39B5FA14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«2.7.2. В соответствии с требованиями пунктов 1, 2, 4 и 5 части 1 статьи 7 Федерального закона № 210-ФЗ запрещается требовать от заявителя:</w:t>
      </w:r>
    </w:p>
    <w:p w14:paraId="1547A317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8486A51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6" w:history="1">
        <w:r>
          <w:rPr>
            <w:rStyle w:val="a5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0D2391C7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>
          <w:rPr>
            <w:rStyle w:val="a5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289C2595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>
          <w:rPr>
            <w:rStyle w:val="a5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095A9801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2.18 следующего содержания:</w:t>
      </w:r>
    </w:p>
    <w:p w14:paraId="73860DCA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Случаи и порядок предоставления муниципальной услуги в упреждающем (проактивном)  режиме  в  соответствии  с  </w:t>
      </w:r>
      <w:hyperlink r:id="rId9" w:history="1">
        <w:r>
          <w:rPr>
            <w:rStyle w:val="a5"/>
            <w:sz w:val="28"/>
            <w:szCs w:val="28"/>
          </w:rPr>
          <w:t>частью  1 статьи 7</w:t>
        </w:r>
      </w:hyperlink>
      <w:r>
        <w:rPr>
          <w:rFonts w:ascii="Times New Roman" w:hAnsi="Times New Roman" w:cs="Times New Roman"/>
          <w:sz w:val="28"/>
          <w:szCs w:val="28"/>
        </w:rPr>
        <w:t>.3  Федерального закона  № 210-ФЗ.</w:t>
      </w:r>
    </w:p>
    <w:p w14:paraId="78CBFDC2" w14:textId="77777777" w:rsidR="001813D6" w:rsidRDefault="001813D6" w:rsidP="001813D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 режиме  не предусмотрено.».</w:t>
      </w:r>
      <w:bookmarkStart w:id="1" w:name="Par0"/>
      <w:bookmarkEnd w:id="1"/>
    </w:p>
    <w:p w14:paraId="44D2F396" w14:textId="77777777" w:rsidR="001813D6" w:rsidRDefault="001813D6" w:rsidP="00181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BD7A1EC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разделе 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услуг»:</w:t>
      </w:r>
    </w:p>
    <w:p w14:paraId="4A6BD22B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Подпункт 3.2.1.  пункта 3.2 изложить в следующей редакции:</w:t>
      </w:r>
    </w:p>
    <w:p w14:paraId="256AAA24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«3.2.1. Информирование и консультирование заявителя по вопросам предоставления муниципальной услуги.</w:t>
      </w:r>
    </w:p>
    <w:p w14:paraId="080DFDD9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лично, посредством телефонной связи, поступление его обращения в письменном виде либо в форме электронных документов с использованием Единого портала, Регионального портала в Отдел,  МФЦ.</w:t>
      </w:r>
    </w:p>
    <w:p w14:paraId="1BD02E59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14:paraId="1C8ECEDF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услуги, в том числе посредством комплексного запроса, в МФЦ;</w:t>
      </w:r>
    </w:p>
    <w:p w14:paraId="2DA2FFE1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14:paraId="613F1D6C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МФЦ, через Единый портал и Региональный портал, в том числе пу</w:t>
      </w:r>
      <w:r>
        <w:rPr>
          <w:rFonts w:ascii="Times New Roman" w:hAnsi="Times New Roman" w:cs="Times New Roman"/>
          <w:sz w:val="28"/>
          <w:szCs w:val="28"/>
        </w:rPr>
        <w:lastRenderedPageBreak/>
        <w:t>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14:paraId="4D58AB66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14:paraId="5DB448DC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14:paraId="685C13D5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14:paraId="2F71D282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 связанным с предоставлением муниципальной услуги.</w:t>
      </w:r>
    </w:p>
    <w:p w14:paraId="3CA58FEE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 связанным с предоставлением муниципальной услуги.</w:t>
      </w:r>
    </w:p>
    <w:p w14:paraId="368F7AF9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процедуры, является регистрация должностным лицом Отдела либо МФЦ, ответственным за информирование и консультирование заявителя, факта обращения заявителя путем внесения информации об обращении заявителя в журнале регистрации приема посетителей, в информационную систему используемую Отделом, МФЦ. ».</w:t>
      </w:r>
    </w:p>
    <w:p w14:paraId="396D704F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Подпункты 1-3 пункта 3.4 изложить в следующей редакции:</w:t>
      </w:r>
    </w:p>
    <w:p w14:paraId="367A55F9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«Интернет» (осуществляется в соответствии с </w:t>
      </w:r>
      <w:hyperlink r:id="rId10" w:history="1">
        <w:r>
          <w:rPr>
            <w:rStyle w:val="a5"/>
            <w:sz w:val="28"/>
            <w:szCs w:val="28"/>
          </w:rPr>
          <w:t>подпунктом 3.2.1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14:paraId="0E41120B" w14:textId="77777777" w:rsidR="001813D6" w:rsidRDefault="001813D6" w:rsidP="00181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r:id="rId11" w:history="1">
        <w:r>
          <w:rPr>
            <w:rStyle w:val="a5"/>
            <w:sz w:val="28"/>
            <w:szCs w:val="28"/>
          </w:rPr>
          <w:t>подпунктом 3.2.2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14:paraId="715DE8A4" w14:textId="77777777" w:rsidR="001813D6" w:rsidRDefault="001813D6" w:rsidP="00181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r:id="rId12" w:history="1">
        <w:r>
          <w:rPr>
            <w:rStyle w:val="a5"/>
            <w:sz w:val="28"/>
            <w:szCs w:val="28"/>
          </w:rPr>
          <w:t>подпунктом 3.2.5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регламента).».</w:t>
      </w:r>
    </w:p>
    <w:p w14:paraId="3AB2C1B5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</w:t>
      </w:r>
      <w:r>
        <w:rPr>
          <w:rFonts w:ascii="Times New Roman" w:hAnsi="Times New Roman" w:cs="Times New Roman"/>
          <w:bCs/>
          <w:sz w:val="28"/>
          <w:szCs w:val="28"/>
        </w:rPr>
        <w:t>Дополнить пунктом 3.5 следующего содержания:</w:t>
      </w:r>
    </w:p>
    <w:p w14:paraId="76BE0668" w14:textId="77777777" w:rsidR="001813D6" w:rsidRDefault="001813D6" w:rsidP="001813D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7308B2D2" w14:textId="77777777" w:rsidR="001813D6" w:rsidRDefault="001813D6" w:rsidP="00181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которой они обратились, не устанавливаются.».</w:t>
      </w:r>
    </w:p>
    <w:p w14:paraId="2FC129FC" w14:textId="77777777" w:rsidR="001813D6" w:rsidRDefault="001813D6" w:rsidP="001813D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pict w14:anchorId="46EB54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5pt;margin-top:71pt;width:281.3pt;height:0;z-index:251658240" o:connectortype="straight"/>
        </w:pict>
      </w:r>
    </w:p>
    <w:p w14:paraId="7FDC031B" w14:textId="77777777" w:rsidR="001813D6" w:rsidRDefault="001813D6" w:rsidP="00CB53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13D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13D6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17D86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5AB3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34D8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04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5602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539B"/>
    <w:rsid w:val="00CC7121"/>
    <w:rsid w:val="00CD15C6"/>
    <w:rsid w:val="00CD6045"/>
    <w:rsid w:val="00CD6B1E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872CB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DABDE1B"/>
  <w15:docId w15:val="{98A0904E-8DB5-4927-B483-7CE12D1D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1813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D211F81B3013A4382D09B17E72641ADD51CFEEE7E9CFCD1D912646C265D8920ED015BFF619177FF556B5136DE7C5302BD2A0065AZ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4BC9474791B13E1A899D7273643C9F8E57B7B8B19E4D83CFEA4A11635CEE3DE330C6F1EAA79AC85E72568826D9EB5BF29C9F86EA5BR9J" TargetMode="External"/><Relationship Id="rId12" Type="http://schemas.openxmlformats.org/officeDocument/2006/relationships/hyperlink" Target="consultantplus://offline/ref=E5612A4EAEC703E14F356F209038FE39AC4BD967F32BFB555515BEE0A18B25A30186CEED46B50E3AED7C24CD691EDD981B54B2ABD0BD4BCBD12E249DN53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4BC9474791B13E1A899D7273643C9F8E57B7B8B19E4D83CFEA4A11635CEE3DE330C6F7E0ACC5CD4B630E8721C2F45AEC809D845ER9J" TargetMode="External"/><Relationship Id="rId11" Type="http://schemas.openxmlformats.org/officeDocument/2006/relationships/hyperlink" Target="consultantplus://offline/ref=39340D782B568C64CFB71A7816874E10A71F7DA62EC521B897D8447067DAA10E98B45B5F087F201ED3161805B317287935A528E42A6F2C15BAA5EAB5G61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F491F4D1C7870B05F18C0960038CC4ABD6480D6A759AEE9E5624BC6CAB589FF5A87BDB5295A68F0D4A3B99EF25BE6F8AE0B65809CB45CE2AA0149DuB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0867-0A53-4782-935D-533149EB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cp:lastPrinted>2021-12-17T09:06:00Z</cp:lastPrinted>
  <dcterms:created xsi:type="dcterms:W3CDTF">2021-12-17T09:07:00Z</dcterms:created>
  <dcterms:modified xsi:type="dcterms:W3CDTF">2024-10-09T11:40:00Z</dcterms:modified>
</cp:coreProperties>
</file>