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32B9" w:rsidRDefault="004732B9" w:rsidP="004732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732B9" w:rsidRDefault="004732B9" w:rsidP="00473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4732B9" w:rsidRDefault="004732B9" w:rsidP="00473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732B9" w:rsidRDefault="004732B9" w:rsidP="004732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2B9" w:rsidRDefault="004732B9" w:rsidP="004732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2B9" w:rsidRDefault="004732B9" w:rsidP="004732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2025 г.                               г. Ипатово                                              № 77</w:t>
      </w:r>
    </w:p>
    <w:p w:rsidR="0036053A" w:rsidRDefault="0036053A" w:rsidP="003605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6053A" w:rsidRDefault="0036053A" w:rsidP="003605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6053A" w:rsidRDefault="0036053A" w:rsidP="003605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6053A">
        <w:rPr>
          <w:rFonts w:ascii="Times New Roman" w:hAnsi="Times New Roman" w:cs="Times New Roman"/>
          <w:sz w:val="28"/>
          <w:szCs w:val="28"/>
        </w:rPr>
        <w:t>Об утверждении перечня мероприятий по благоустройству детских площадок в границах Ипатовского муниципального округа Ставропольского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3A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36053A" w:rsidRDefault="0036053A" w:rsidP="0036053A">
      <w:pPr>
        <w:rPr>
          <w:rFonts w:ascii="Times New Roman" w:hAnsi="Times New Roman" w:cs="Times New Roman"/>
          <w:sz w:val="28"/>
          <w:szCs w:val="28"/>
        </w:rPr>
      </w:pPr>
    </w:p>
    <w:p w:rsidR="0036053A" w:rsidRPr="0036053A" w:rsidRDefault="0036053A" w:rsidP="0036053A">
      <w:pPr>
        <w:rPr>
          <w:rFonts w:ascii="Times New Roman" w:hAnsi="Times New Roman" w:cs="Times New Roman"/>
          <w:sz w:val="28"/>
          <w:szCs w:val="28"/>
        </w:rPr>
      </w:pPr>
    </w:p>
    <w:p w:rsidR="0036053A" w:rsidRPr="0036053A" w:rsidRDefault="0036053A" w:rsidP="00360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053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в рамках реализации государственной программы Ставропольского края «Развитие жилищно-коммунального хозяйства, защита населения и территории от чрезвычайных ситуаций», утвержденной постановлением Правительства Ставропольского края от 26 декабря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3A">
        <w:rPr>
          <w:rFonts w:ascii="Times New Roman" w:hAnsi="Times New Roman" w:cs="Times New Roman"/>
          <w:sz w:val="28"/>
          <w:szCs w:val="28"/>
        </w:rPr>
        <w:t>г. №</w:t>
      </w:r>
      <w:r w:rsidR="00591303">
        <w:rPr>
          <w:rFonts w:ascii="Times New Roman" w:hAnsi="Times New Roman" w:cs="Times New Roman"/>
          <w:sz w:val="28"/>
          <w:szCs w:val="28"/>
        </w:rPr>
        <w:t xml:space="preserve"> </w:t>
      </w:r>
      <w:r w:rsidRPr="0036053A">
        <w:rPr>
          <w:rFonts w:ascii="Times New Roman" w:hAnsi="Times New Roman" w:cs="Times New Roman"/>
          <w:sz w:val="28"/>
          <w:szCs w:val="28"/>
        </w:rPr>
        <w:t>794-п,администрация Ипатовского муниципального округа Ставропольского края</w:t>
      </w:r>
    </w:p>
    <w:p w:rsidR="0036053A" w:rsidRPr="0036053A" w:rsidRDefault="0036053A" w:rsidP="0036053A">
      <w:pPr>
        <w:rPr>
          <w:rFonts w:ascii="Times New Roman" w:hAnsi="Times New Roman" w:cs="Times New Roman"/>
          <w:sz w:val="28"/>
          <w:szCs w:val="28"/>
        </w:rPr>
      </w:pPr>
    </w:p>
    <w:p w:rsidR="0036053A" w:rsidRDefault="0036053A" w:rsidP="00360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053A" w:rsidRPr="0036053A" w:rsidRDefault="0036053A" w:rsidP="0036053A">
      <w:pPr>
        <w:rPr>
          <w:rFonts w:ascii="Times New Roman" w:hAnsi="Times New Roman" w:cs="Times New Roman"/>
          <w:sz w:val="28"/>
          <w:szCs w:val="28"/>
        </w:rPr>
      </w:pPr>
    </w:p>
    <w:p w:rsidR="0036053A" w:rsidRPr="0036053A" w:rsidRDefault="0036053A" w:rsidP="00360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053A">
        <w:rPr>
          <w:rFonts w:ascii="Times New Roman" w:hAnsi="Times New Roman" w:cs="Times New Roman"/>
          <w:sz w:val="28"/>
          <w:szCs w:val="28"/>
        </w:rPr>
        <w:t>1. Утвердить перечень мероприятий по благоустройству детских площадок в границах Ипатовского муниципального округа Ставропольского края на 2025 год,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3A">
        <w:rPr>
          <w:rFonts w:ascii="Times New Roman" w:hAnsi="Times New Roman" w:cs="Times New Roman"/>
          <w:sz w:val="28"/>
          <w:szCs w:val="28"/>
        </w:rPr>
        <w:t xml:space="preserve">Перечень), </w:t>
      </w:r>
      <w:proofErr w:type="gramStart"/>
      <w:r w:rsidRPr="0036053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6053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6053A" w:rsidRDefault="0036053A" w:rsidP="0036053A">
      <w:pPr>
        <w:rPr>
          <w:rFonts w:ascii="Times New Roman" w:hAnsi="Times New Roman" w:cs="Times New Roman"/>
          <w:sz w:val="28"/>
          <w:szCs w:val="28"/>
        </w:rPr>
      </w:pPr>
    </w:p>
    <w:p w:rsidR="0036053A" w:rsidRPr="0036053A" w:rsidRDefault="0036053A" w:rsidP="00360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053A">
        <w:rPr>
          <w:rFonts w:ascii="Times New Roman" w:hAnsi="Times New Roman" w:cs="Times New Roman"/>
          <w:sz w:val="28"/>
          <w:szCs w:val="28"/>
        </w:rPr>
        <w:t>2. Утвердить результатом использования субсидии, предоставляемой на реализацию перечня мероприятий, предусмотренных приложением настоящего постановления, количество благоустроенных территорий -2 (две) единицы.</w:t>
      </w:r>
    </w:p>
    <w:p w:rsidR="0036053A" w:rsidRDefault="0036053A" w:rsidP="0036053A">
      <w:pPr>
        <w:rPr>
          <w:rFonts w:ascii="Times New Roman" w:hAnsi="Times New Roman" w:cs="Times New Roman"/>
          <w:sz w:val="28"/>
          <w:szCs w:val="28"/>
        </w:rPr>
      </w:pPr>
    </w:p>
    <w:p w:rsidR="0036053A" w:rsidRPr="0036053A" w:rsidRDefault="0036053A" w:rsidP="00360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053A">
        <w:rPr>
          <w:rFonts w:ascii="Times New Roman" w:hAnsi="Times New Roman" w:cs="Times New Roman"/>
          <w:sz w:val="28"/>
          <w:szCs w:val="28"/>
        </w:rPr>
        <w:t>3. Установить расходное обязательство  бюджета Ипатовского муниципального округа Ставропольского края на 2025 год по благоустройству детских площадок в границах Ипатовского муниципального округа Ставропольского края, в соответствии с Перечнем, в сумме 3 077 756,24 (три миллиона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3A">
        <w:rPr>
          <w:rFonts w:ascii="Times New Roman" w:hAnsi="Times New Roman" w:cs="Times New Roman"/>
          <w:sz w:val="28"/>
          <w:szCs w:val="28"/>
        </w:rPr>
        <w:t>семьдесят семь 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3A">
        <w:rPr>
          <w:rFonts w:ascii="Times New Roman" w:hAnsi="Times New Roman" w:cs="Times New Roman"/>
          <w:sz w:val="28"/>
          <w:szCs w:val="28"/>
        </w:rPr>
        <w:t>семьсот пятьдесят шесть) рублей 24 копейки, в том числе за счет средств бюджета Ставропольского края 2 885 868,42 (два миллиона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3A">
        <w:rPr>
          <w:rFonts w:ascii="Times New Roman" w:hAnsi="Times New Roman" w:cs="Times New Roman"/>
          <w:sz w:val="28"/>
          <w:szCs w:val="28"/>
        </w:rPr>
        <w:t xml:space="preserve">восемьсот восемьдесят пять тысяч восемьсот шестьдесят восемь) рублей 42 копейки, за счет средств </w:t>
      </w:r>
      <w:proofErr w:type="spellStart"/>
      <w:r w:rsidRPr="003605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6053A">
        <w:rPr>
          <w:rFonts w:ascii="Times New Roman" w:hAnsi="Times New Roman" w:cs="Times New Roman"/>
          <w:sz w:val="28"/>
          <w:szCs w:val="28"/>
        </w:rPr>
        <w:t xml:space="preserve"> бюджета Ипатовского муниципального округа Ставропольского края 151887,82 (сто пятьдесят одна тысяча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3A">
        <w:rPr>
          <w:rFonts w:ascii="Times New Roman" w:hAnsi="Times New Roman" w:cs="Times New Roman"/>
          <w:sz w:val="28"/>
          <w:szCs w:val="28"/>
        </w:rPr>
        <w:t>восемьсот восемьдесят семь) рублей 82 копейки.</w:t>
      </w:r>
    </w:p>
    <w:p w:rsidR="0036053A" w:rsidRDefault="0036053A" w:rsidP="0036053A">
      <w:pPr>
        <w:rPr>
          <w:rFonts w:ascii="Times New Roman" w:hAnsi="Times New Roman" w:cs="Times New Roman"/>
          <w:sz w:val="28"/>
          <w:szCs w:val="28"/>
        </w:rPr>
      </w:pPr>
    </w:p>
    <w:p w:rsidR="0036053A" w:rsidRDefault="0036053A" w:rsidP="00360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6053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3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исполняющего обязанности 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- </w:t>
      </w:r>
      <w:r w:rsidRPr="0036053A">
        <w:rPr>
          <w:rFonts w:ascii="Times New Roman" w:hAnsi="Times New Roman" w:cs="Times New Roman"/>
          <w:sz w:val="28"/>
          <w:szCs w:val="28"/>
        </w:rPr>
        <w:t>начальника управления по работе с территориями администрации Ипатовского муниципального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36053A" w:rsidRPr="0036053A" w:rsidRDefault="0036053A" w:rsidP="0036053A">
      <w:pPr>
        <w:rPr>
          <w:rFonts w:ascii="Times New Roman" w:hAnsi="Times New Roman" w:cs="Times New Roman"/>
          <w:sz w:val="28"/>
          <w:szCs w:val="28"/>
        </w:rPr>
      </w:pPr>
    </w:p>
    <w:p w:rsidR="0036053A" w:rsidRPr="0036053A" w:rsidRDefault="0036053A" w:rsidP="00360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053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36053A" w:rsidRDefault="0036053A" w:rsidP="003605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6053A" w:rsidRDefault="0036053A" w:rsidP="003605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6053A" w:rsidRPr="0036053A" w:rsidRDefault="0036053A" w:rsidP="003605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6053A" w:rsidRDefault="0036053A" w:rsidP="003605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36053A" w:rsidRPr="0036053A" w:rsidRDefault="0036053A" w:rsidP="003605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6053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6053A" w:rsidRDefault="0036053A" w:rsidP="003605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605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053A">
        <w:rPr>
          <w:rFonts w:ascii="Times New Roman" w:hAnsi="Times New Roman" w:cs="Times New Roman"/>
          <w:sz w:val="28"/>
          <w:szCs w:val="28"/>
        </w:rPr>
        <w:t xml:space="preserve">                         В.Н. Шейкина</w:t>
      </w:r>
    </w:p>
    <w:p w:rsidR="0083378B" w:rsidRDefault="0083378B" w:rsidP="003605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378B" w:rsidRDefault="0083378B" w:rsidP="0036053A">
      <w:pPr>
        <w:spacing w:line="240" w:lineRule="exact"/>
        <w:rPr>
          <w:rFonts w:ascii="Times New Roman" w:hAnsi="Times New Roman" w:cs="Times New Roman"/>
          <w:sz w:val="28"/>
          <w:szCs w:val="28"/>
        </w:rPr>
        <w:sectPr w:rsidR="0083378B" w:rsidSect="00F71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378B" w:rsidRDefault="0083378B" w:rsidP="003605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378B" w:rsidRDefault="0083378B" w:rsidP="003605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4203"/>
      </w:tblGrid>
      <w:tr w:rsidR="0083378B" w:rsidRPr="005E0C5E" w:rsidTr="0083378B">
        <w:tc>
          <w:tcPr>
            <w:tcW w:w="5368" w:type="dxa"/>
          </w:tcPr>
          <w:p w:rsidR="0083378B" w:rsidRPr="005E0C5E" w:rsidRDefault="0083378B" w:rsidP="00FB05C7">
            <w:pPr>
              <w:tabs>
                <w:tab w:val="left" w:pos="300"/>
                <w:tab w:val="left" w:pos="709"/>
              </w:tabs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:rsidR="0083378B" w:rsidRPr="005E0C5E" w:rsidRDefault="0083378B" w:rsidP="00FB05C7">
            <w:pPr>
              <w:spacing w:after="0" w:line="240" w:lineRule="atLeas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3378B" w:rsidRPr="005E0C5E" w:rsidRDefault="0083378B" w:rsidP="00FB05C7">
            <w:pPr>
              <w:spacing w:after="0" w:line="240" w:lineRule="atLeas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3378B" w:rsidRDefault="0083378B" w:rsidP="00FB05C7">
            <w:pPr>
              <w:spacing w:after="0" w:line="240" w:lineRule="atLeas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 муниципального</w:t>
            </w:r>
          </w:p>
          <w:p w:rsidR="0083378B" w:rsidRPr="005E0C5E" w:rsidRDefault="0083378B" w:rsidP="00FB05C7">
            <w:pPr>
              <w:spacing w:after="0" w:line="240" w:lineRule="atLeas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округа Ставропольского края </w:t>
            </w:r>
          </w:p>
          <w:p w:rsidR="0083378B" w:rsidRDefault="0083378B" w:rsidP="00FB05C7">
            <w:pPr>
              <w:spacing w:after="0" w:line="240" w:lineRule="atLeas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января 2025 г. № 77</w:t>
            </w:r>
          </w:p>
          <w:p w:rsidR="0083378B" w:rsidRDefault="0083378B" w:rsidP="00FB05C7">
            <w:pPr>
              <w:spacing w:after="0" w:line="240" w:lineRule="atLeas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378B" w:rsidRDefault="0083378B" w:rsidP="00FB05C7">
            <w:pPr>
              <w:spacing w:after="0" w:line="240" w:lineRule="atLeas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378B" w:rsidRPr="005E0C5E" w:rsidRDefault="0083378B" w:rsidP="00FB05C7">
            <w:pPr>
              <w:spacing w:after="0" w:line="240" w:lineRule="atLeas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378B" w:rsidRPr="005E0C5E" w:rsidRDefault="0083378B" w:rsidP="0083378B">
      <w:pPr>
        <w:spacing w:line="240" w:lineRule="exact"/>
        <w:ind w:righ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5E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83378B" w:rsidRPr="005E0C5E" w:rsidRDefault="0083378B" w:rsidP="0083378B">
      <w:pPr>
        <w:spacing w:line="240" w:lineRule="exact"/>
        <w:ind w:righ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5E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по </w:t>
      </w:r>
      <w:r w:rsidRPr="005E0C5E">
        <w:rPr>
          <w:rFonts w:ascii="Times New Roman" w:eastAsia="Times New Roman" w:hAnsi="Times New Roman" w:cs="Times New Roman"/>
          <w:sz w:val="28"/>
          <w:szCs w:val="28"/>
        </w:rPr>
        <w:t>благоустройству детских площадок в границах Ипатовского муниципального округа Ставропольского края на 2025год</w:t>
      </w:r>
    </w:p>
    <w:p w:rsidR="0083378B" w:rsidRPr="005E0C5E" w:rsidRDefault="0083378B" w:rsidP="0083378B">
      <w:pPr>
        <w:spacing w:line="240" w:lineRule="exact"/>
        <w:ind w:righ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1984"/>
        <w:gridCol w:w="1276"/>
        <w:gridCol w:w="1559"/>
        <w:gridCol w:w="1559"/>
        <w:gridCol w:w="2270"/>
        <w:gridCol w:w="1843"/>
        <w:gridCol w:w="1417"/>
        <w:gridCol w:w="2552"/>
      </w:tblGrid>
      <w:tr w:rsidR="0083378B" w:rsidRPr="00BE4ADF" w:rsidTr="00FB05C7">
        <w:trPr>
          <w:trHeight w:val="473"/>
        </w:trPr>
        <w:tc>
          <w:tcPr>
            <w:tcW w:w="424" w:type="dxa"/>
            <w:vMerge w:val="restart"/>
          </w:tcPr>
          <w:p w:rsidR="0083378B" w:rsidRPr="005E0C5E" w:rsidRDefault="0083378B" w:rsidP="00FB05C7">
            <w:pPr>
              <w:tabs>
                <w:tab w:val="left" w:pos="0"/>
              </w:tabs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3378B" w:rsidRPr="005E0C5E" w:rsidRDefault="0083378B" w:rsidP="00FB05C7">
            <w:pPr>
              <w:tabs>
                <w:tab w:val="left" w:pos="0"/>
              </w:tabs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83378B" w:rsidRPr="005E0C5E" w:rsidRDefault="0083378B" w:rsidP="00FB05C7">
            <w:pPr>
              <w:spacing w:line="240" w:lineRule="exact"/>
              <w:ind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  <w:p w:rsidR="0083378B" w:rsidRPr="005E0C5E" w:rsidRDefault="0083378B" w:rsidP="00FB05C7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3378B" w:rsidRPr="005E0C5E" w:rsidRDefault="0083378B" w:rsidP="00FB05C7">
            <w:pPr>
              <w:spacing w:line="240" w:lineRule="exact"/>
              <w:ind w:righ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5388" w:type="dxa"/>
            <w:gridSpan w:val="3"/>
            <w:tcBorders>
              <w:bottom w:val="nil"/>
            </w:tcBorders>
          </w:tcPr>
          <w:p w:rsidR="0083378B" w:rsidRPr="005E0C5E" w:rsidRDefault="0083378B" w:rsidP="00FB05C7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финансирования, рублей</w:t>
            </w:r>
          </w:p>
        </w:tc>
        <w:tc>
          <w:tcPr>
            <w:tcW w:w="1843" w:type="dxa"/>
            <w:vMerge w:val="restart"/>
            <w:vAlign w:val="center"/>
          </w:tcPr>
          <w:p w:rsidR="0083378B" w:rsidRPr="005E0C5E" w:rsidRDefault="0083378B" w:rsidP="00FB05C7">
            <w:pPr>
              <w:spacing w:line="240" w:lineRule="exact"/>
              <w:ind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Долевое участие Ипатовского муниципального округа Ставропольского края (в процентах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83378B" w:rsidRPr="005E0C5E" w:rsidRDefault="0083378B" w:rsidP="00FB05C7">
            <w:pPr>
              <w:spacing w:line="240" w:lineRule="exact"/>
              <w:ind w:right="-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vMerge w:val="restart"/>
            <w:vAlign w:val="center"/>
          </w:tcPr>
          <w:p w:rsidR="0083378B" w:rsidRPr="005E0C5E" w:rsidRDefault="0083378B" w:rsidP="00FB05C7">
            <w:pPr>
              <w:spacing w:line="240" w:lineRule="exact"/>
              <w:ind w:right="-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3378B" w:rsidRPr="00BE4ADF" w:rsidTr="00FB05C7">
        <w:tc>
          <w:tcPr>
            <w:tcW w:w="424" w:type="dxa"/>
            <w:vMerge/>
          </w:tcPr>
          <w:p w:rsidR="0083378B" w:rsidRPr="005E0C5E" w:rsidRDefault="0083378B" w:rsidP="00FB05C7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3378B" w:rsidRPr="005E0C5E" w:rsidRDefault="0083378B" w:rsidP="00FB05C7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378B" w:rsidRPr="005E0C5E" w:rsidRDefault="0083378B" w:rsidP="00FB05C7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378B" w:rsidRPr="005E0C5E" w:rsidRDefault="0083378B" w:rsidP="00FB05C7">
            <w:pPr>
              <w:spacing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1559" w:type="dxa"/>
          </w:tcPr>
          <w:p w:rsidR="0083378B" w:rsidRPr="005E0C5E" w:rsidRDefault="0083378B" w:rsidP="00FB05C7">
            <w:pPr>
              <w:spacing w:line="240" w:lineRule="exact"/>
              <w:ind w:right="-17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Ставропольского края</w:t>
            </w:r>
          </w:p>
        </w:tc>
        <w:tc>
          <w:tcPr>
            <w:tcW w:w="2270" w:type="dxa"/>
          </w:tcPr>
          <w:p w:rsidR="0083378B" w:rsidRPr="005E0C5E" w:rsidRDefault="0083378B" w:rsidP="00FB05C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Ипатовского муниципального округа Ставропольского края (</w:t>
            </w:r>
            <w:proofErr w:type="spellStart"/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субсидии) </w:t>
            </w:r>
          </w:p>
        </w:tc>
        <w:tc>
          <w:tcPr>
            <w:tcW w:w="1843" w:type="dxa"/>
            <w:vMerge/>
          </w:tcPr>
          <w:p w:rsidR="0083378B" w:rsidRPr="005E0C5E" w:rsidRDefault="0083378B" w:rsidP="00FB05C7">
            <w:pPr>
              <w:spacing w:line="240" w:lineRule="exact"/>
              <w:ind w:right="-1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378B" w:rsidRPr="005E0C5E" w:rsidRDefault="0083378B" w:rsidP="00FB05C7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3378B" w:rsidRPr="005E0C5E" w:rsidRDefault="0083378B" w:rsidP="00FB05C7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78B" w:rsidRPr="00BE4ADF" w:rsidTr="00FB05C7">
        <w:tc>
          <w:tcPr>
            <w:tcW w:w="424" w:type="dxa"/>
          </w:tcPr>
          <w:p w:rsidR="0083378B" w:rsidRPr="005E0C5E" w:rsidRDefault="0083378B" w:rsidP="00FB05C7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378B" w:rsidRPr="005E0C5E" w:rsidRDefault="0083378B" w:rsidP="00FB05C7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Обустройство  детской</w:t>
            </w:r>
            <w:proofErr w:type="gramEnd"/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площадки по  ул. Свердлова 4а в г. Ипатово Ипатовского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округа Ставропольского края</w:t>
            </w:r>
          </w:p>
        </w:tc>
        <w:tc>
          <w:tcPr>
            <w:tcW w:w="1276" w:type="dxa"/>
          </w:tcPr>
          <w:p w:rsidR="0083378B" w:rsidRPr="005E0C5E" w:rsidRDefault="0083378B" w:rsidP="00FB05C7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2025г.</w:t>
            </w:r>
          </w:p>
        </w:tc>
        <w:tc>
          <w:tcPr>
            <w:tcW w:w="1559" w:type="dxa"/>
          </w:tcPr>
          <w:p w:rsidR="0083378B" w:rsidRPr="005E0C5E" w:rsidRDefault="0083378B" w:rsidP="00FB05C7">
            <w:pPr>
              <w:tabs>
                <w:tab w:val="left" w:pos="29"/>
              </w:tabs>
              <w:spacing w:line="240" w:lineRule="exact"/>
              <w:ind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1518878,12</w:t>
            </w:r>
          </w:p>
        </w:tc>
        <w:tc>
          <w:tcPr>
            <w:tcW w:w="1559" w:type="dxa"/>
          </w:tcPr>
          <w:p w:rsidR="0083378B" w:rsidRPr="005E0C5E" w:rsidRDefault="0083378B" w:rsidP="00FB05C7">
            <w:pPr>
              <w:spacing w:line="240" w:lineRule="exact"/>
              <w:ind w:right="-17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1442934,21</w:t>
            </w:r>
          </w:p>
        </w:tc>
        <w:tc>
          <w:tcPr>
            <w:tcW w:w="2270" w:type="dxa"/>
          </w:tcPr>
          <w:p w:rsidR="0083378B" w:rsidRPr="005E0C5E" w:rsidRDefault="0083378B" w:rsidP="00FB05C7">
            <w:pPr>
              <w:spacing w:line="240" w:lineRule="exact"/>
              <w:ind w:right="-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75943,91</w:t>
            </w:r>
          </w:p>
        </w:tc>
        <w:tc>
          <w:tcPr>
            <w:tcW w:w="1843" w:type="dxa"/>
          </w:tcPr>
          <w:p w:rsidR="0083378B" w:rsidRPr="005E0C5E" w:rsidRDefault="0083378B" w:rsidP="00FB05C7">
            <w:pPr>
              <w:spacing w:line="240" w:lineRule="exact"/>
              <w:ind w:right="-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3378B" w:rsidRPr="005E0C5E" w:rsidRDefault="0083378B" w:rsidP="00FB05C7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3378B" w:rsidRPr="005E0C5E" w:rsidRDefault="0083378B" w:rsidP="00FB05C7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Управление по работе с территориями администрации Ипатовского муниципального округа </w:t>
            </w: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Ставропольского края</w:t>
            </w:r>
          </w:p>
        </w:tc>
      </w:tr>
      <w:tr w:rsidR="0083378B" w:rsidRPr="00BE4ADF" w:rsidTr="00FB05C7">
        <w:tc>
          <w:tcPr>
            <w:tcW w:w="424" w:type="dxa"/>
          </w:tcPr>
          <w:p w:rsidR="0083378B" w:rsidRPr="005E0C5E" w:rsidRDefault="0083378B" w:rsidP="00FB05C7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83378B" w:rsidRPr="005E0C5E" w:rsidRDefault="0083378B" w:rsidP="00FB05C7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Обустройство  детской</w:t>
            </w:r>
            <w:proofErr w:type="gramEnd"/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площадки по  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Школьной</w:t>
            </w: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г. Ипатово Ипатовского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 Ставропольского края</w:t>
            </w:r>
          </w:p>
        </w:tc>
        <w:tc>
          <w:tcPr>
            <w:tcW w:w="1276" w:type="dxa"/>
          </w:tcPr>
          <w:p w:rsidR="0083378B" w:rsidRPr="005E0C5E" w:rsidRDefault="0083378B" w:rsidP="00FB05C7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2025г.</w:t>
            </w:r>
          </w:p>
        </w:tc>
        <w:tc>
          <w:tcPr>
            <w:tcW w:w="1559" w:type="dxa"/>
          </w:tcPr>
          <w:p w:rsidR="0083378B" w:rsidRPr="005E0C5E" w:rsidRDefault="0083378B" w:rsidP="00FB05C7">
            <w:pPr>
              <w:tabs>
                <w:tab w:val="left" w:pos="29"/>
              </w:tabs>
              <w:spacing w:line="240" w:lineRule="exact"/>
              <w:ind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1518878,12</w:t>
            </w:r>
          </w:p>
        </w:tc>
        <w:tc>
          <w:tcPr>
            <w:tcW w:w="1559" w:type="dxa"/>
          </w:tcPr>
          <w:p w:rsidR="0083378B" w:rsidRPr="005E0C5E" w:rsidRDefault="0083378B" w:rsidP="00FB05C7">
            <w:pPr>
              <w:spacing w:line="240" w:lineRule="exact"/>
              <w:ind w:right="-17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1442934,21</w:t>
            </w:r>
          </w:p>
        </w:tc>
        <w:tc>
          <w:tcPr>
            <w:tcW w:w="2270" w:type="dxa"/>
          </w:tcPr>
          <w:p w:rsidR="0083378B" w:rsidRPr="005E0C5E" w:rsidRDefault="0083378B" w:rsidP="00FB05C7">
            <w:pPr>
              <w:spacing w:line="240" w:lineRule="exact"/>
              <w:ind w:right="-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75943,91</w:t>
            </w:r>
          </w:p>
        </w:tc>
        <w:tc>
          <w:tcPr>
            <w:tcW w:w="1843" w:type="dxa"/>
          </w:tcPr>
          <w:p w:rsidR="0083378B" w:rsidRPr="005E0C5E" w:rsidRDefault="0083378B" w:rsidP="00FB05C7">
            <w:pPr>
              <w:spacing w:line="240" w:lineRule="exact"/>
              <w:ind w:right="-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3378B" w:rsidRPr="005E0C5E" w:rsidRDefault="0083378B" w:rsidP="00FB05C7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3378B" w:rsidRPr="005E0C5E" w:rsidRDefault="0083378B" w:rsidP="00FB05C7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</w:tr>
      <w:tr w:rsidR="0083378B" w:rsidRPr="00BE4ADF" w:rsidTr="00FB05C7">
        <w:tc>
          <w:tcPr>
            <w:tcW w:w="424" w:type="dxa"/>
          </w:tcPr>
          <w:p w:rsidR="0083378B" w:rsidRPr="005E0C5E" w:rsidRDefault="0083378B" w:rsidP="00FB05C7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3378B" w:rsidRPr="005E0C5E" w:rsidRDefault="0083378B" w:rsidP="00FB05C7">
            <w:pPr>
              <w:tabs>
                <w:tab w:val="left" w:pos="193"/>
              </w:tabs>
              <w:spacing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Всего:</w:t>
            </w:r>
          </w:p>
        </w:tc>
        <w:tc>
          <w:tcPr>
            <w:tcW w:w="1276" w:type="dxa"/>
          </w:tcPr>
          <w:p w:rsidR="0083378B" w:rsidRPr="005E0C5E" w:rsidRDefault="0083378B" w:rsidP="00FB05C7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378B" w:rsidRPr="005E0C5E" w:rsidRDefault="0083378B" w:rsidP="00FB05C7">
            <w:pPr>
              <w:tabs>
                <w:tab w:val="left" w:pos="29"/>
              </w:tabs>
              <w:spacing w:line="240" w:lineRule="exact"/>
              <w:ind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3037756,24</w:t>
            </w:r>
          </w:p>
        </w:tc>
        <w:tc>
          <w:tcPr>
            <w:tcW w:w="1559" w:type="dxa"/>
          </w:tcPr>
          <w:p w:rsidR="0083378B" w:rsidRPr="005E0C5E" w:rsidRDefault="0083378B" w:rsidP="00FB05C7">
            <w:pPr>
              <w:spacing w:line="240" w:lineRule="exact"/>
              <w:ind w:right="-17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2885868,42</w:t>
            </w:r>
          </w:p>
        </w:tc>
        <w:tc>
          <w:tcPr>
            <w:tcW w:w="2270" w:type="dxa"/>
          </w:tcPr>
          <w:p w:rsidR="0083378B" w:rsidRPr="005E0C5E" w:rsidRDefault="0083378B" w:rsidP="00FB05C7">
            <w:pPr>
              <w:spacing w:line="240" w:lineRule="exact"/>
              <w:ind w:right="-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151887,82</w:t>
            </w:r>
          </w:p>
        </w:tc>
        <w:tc>
          <w:tcPr>
            <w:tcW w:w="1843" w:type="dxa"/>
          </w:tcPr>
          <w:p w:rsidR="0083378B" w:rsidRPr="005E0C5E" w:rsidRDefault="0083378B" w:rsidP="00FB05C7">
            <w:pPr>
              <w:spacing w:line="240" w:lineRule="exact"/>
              <w:ind w:right="-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78B" w:rsidRPr="005E0C5E" w:rsidRDefault="0083378B" w:rsidP="00FB05C7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3378B" w:rsidRPr="005E0C5E" w:rsidRDefault="0083378B" w:rsidP="00FB05C7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3378B" w:rsidRPr="00C745B0" w:rsidRDefault="0083378B" w:rsidP="0083378B">
      <w:pPr>
        <w:tabs>
          <w:tab w:val="left" w:pos="1134"/>
        </w:tabs>
        <w:spacing w:line="240" w:lineRule="exact"/>
        <w:ind w:right="70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5.35pt;margin-top:75.05pt;width:75pt;height:0;z-index:251659264;mso-position-horizontal-relative:text;mso-position-vertical-relative:text" o:connectortype="straight"/>
        </w:pict>
      </w:r>
    </w:p>
    <w:p w:rsidR="0083378B" w:rsidRDefault="0083378B" w:rsidP="003605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83378B" w:rsidSect="008337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04F5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053A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32B9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03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3378B"/>
    <w:rsid w:val="00846240"/>
    <w:rsid w:val="0084758B"/>
    <w:rsid w:val="00851775"/>
    <w:rsid w:val="00851DFF"/>
    <w:rsid w:val="00857DFF"/>
    <w:rsid w:val="00870D79"/>
    <w:rsid w:val="008751E0"/>
    <w:rsid w:val="00875D22"/>
    <w:rsid w:val="0088126A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46AC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12807A9D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table" w:styleId="ac">
    <w:name w:val="Table Grid"/>
    <w:basedOn w:val="a1"/>
    <w:uiPriority w:val="39"/>
    <w:rsid w:val="0083378B"/>
    <w:pPr>
      <w:spacing w:after="160" w:line="259" w:lineRule="auto"/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B3FF-9C20-4AFD-86F7-3338CD60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5</cp:revision>
  <cp:lastPrinted>2025-01-27T19:08:00Z</cp:lastPrinted>
  <dcterms:created xsi:type="dcterms:W3CDTF">2025-01-24T14:33:00Z</dcterms:created>
  <dcterms:modified xsi:type="dcterms:W3CDTF">2025-05-21T07:46:00Z</dcterms:modified>
</cp:coreProperties>
</file>