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2628" w:rsidRDefault="00B02628" w:rsidP="00B02628">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B02628" w:rsidRDefault="00B02628" w:rsidP="00B02628">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w:t>
      </w:r>
    </w:p>
    <w:p w:rsidR="00B02628" w:rsidRDefault="00B02628" w:rsidP="00B02628">
      <w:pPr>
        <w:jc w:val="center"/>
        <w:rPr>
          <w:rFonts w:ascii="Times New Roman" w:hAnsi="Times New Roman" w:cs="Times New Roman"/>
          <w:b/>
          <w:sz w:val="28"/>
          <w:szCs w:val="28"/>
        </w:rPr>
      </w:pPr>
      <w:r>
        <w:rPr>
          <w:rFonts w:ascii="Times New Roman" w:hAnsi="Times New Roman" w:cs="Times New Roman"/>
          <w:b/>
          <w:sz w:val="28"/>
          <w:szCs w:val="28"/>
        </w:rPr>
        <w:t>ОКРУГА СТАВРОПОЛЬСКОГО КРАЯ</w:t>
      </w:r>
    </w:p>
    <w:p w:rsidR="00B02628" w:rsidRDefault="00B02628" w:rsidP="00B02628">
      <w:pPr>
        <w:spacing w:line="240" w:lineRule="exact"/>
        <w:rPr>
          <w:rFonts w:ascii="Times New Roman" w:hAnsi="Times New Roman" w:cs="Times New Roman"/>
          <w:sz w:val="28"/>
          <w:szCs w:val="28"/>
        </w:rPr>
      </w:pPr>
    </w:p>
    <w:p w:rsidR="00B02628" w:rsidRDefault="00B02628" w:rsidP="00B02628">
      <w:pPr>
        <w:spacing w:line="240" w:lineRule="exact"/>
        <w:rPr>
          <w:rFonts w:ascii="Times New Roman" w:hAnsi="Times New Roman" w:cs="Times New Roman"/>
          <w:sz w:val="28"/>
          <w:szCs w:val="28"/>
        </w:rPr>
      </w:pPr>
    </w:p>
    <w:p w:rsidR="00B02628" w:rsidRDefault="00B02628" w:rsidP="00B02628">
      <w:pPr>
        <w:spacing w:line="240" w:lineRule="exact"/>
        <w:rPr>
          <w:rFonts w:ascii="Times New Roman" w:hAnsi="Times New Roman" w:cs="Times New Roman"/>
          <w:sz w:val="28"/>
          <w:szCs w:val="28"/>
        </w:rPr>
      </w:pPr>
    </w:p>
    <w:p w:rsidR="00126B0E" w:rsidRDefault="00B02628" w:rsidP="00126B0E">
      <w:pPr>
        <w:spacing w:line="240" w:lineRule="exact"/>
        <w:rPr>
          <w:rFonts w:ascii="Times New Roman" w:hAnsi="Times New Roman" w:cs="Times New Roman"/>
          <w:sz w:val="28"/>
          <w:szCs w:val="28"/>
        </w:rPr>
      </w:pPr>
      <w:r>
        <w:rPr>
          <w:rFonts w:ascii="Times New Roman" w:hAnsi="Times New Roman" w:cs="Times New Roman"/>
          <w:sz w:val="28"/>
          <w:szCs w:val="28"/>
        </w:rPr>
        <w:t>07 февраля 2025 г.                             г. Ипатово                                            № 106</w:t>
      </w:r>
    </w:p>
    <w:p w:rsidR="00126B0E" w:rsidRDefault="00126B0E" w:rsidP="00126B0E">
      <w:pPr>
        <w:spacing w:line="240" w:lineRule="exact"/>
        <w:rPr>
          <w:rFonts w:ascii="Times New Roman" w:hAnsi="Times New Roman" w:cs="Times New Roman"/>
          <w:sz w:val="28"/>
          <w:szCs w:val="28"/>
        </w:rPr>
      </w:pPr>
    </w:p>
    <w:p w:rsidR="00126B0E" w:rsidRDefault="00126B0E" w:rsidP="00126B0E">
      <w:pPr>
        <w:spacing w:line="240" w:lineRule="exact"/>
        <w:rPr>
          <w:rFonts w:ascii="Times New Roman" w:hAnsi="Times New Roman" w:cs="Times New Roman"/>
          <w:sz w:val="28"/>
          <w:szCs w:val="28"/>
        </w:rPr>
      </w:pPr>
    </w:p>
    <w:p w:rsidR="00126B0E" w:rsidRPr="00126B0E" w:rsidRDefault="00126B0E" w:rsidP="00126B0E">
      <w:pPr>
        <w:spacing w:line="240" w:lineRule="exact"/>
        <w:rPr>
          <w:rFonts w:ascii="Times New Roman" w:hAnsi="Times New Roman" w:cs="Times New Roman"/>
          <w:sz w:val="28"/>
          <w:szCs w:val="28"/>
        </w:rPr>
      </w:pPr>
      <w:r w:rsidRPr="00126B0E">
        <w:rPr>
          <w:rFonts w:ascii="Times New Roman" w:hAnsi="Times New Roman" w:cs="Times New Roman"/>
          <w:sz w:val="28"/>
          <w:szCs w:val="28"/>
        </w:rPr>
        <w:t>Об утверждении порядка принятия решения о предоставлении субсидий из бюджета Ипатовского муниципального округа Ставропольского края муниципальным бюджетным учреждениям и муниципальным автономным учреждениям Ипатовского муниципального округа Ставропольского края на осуществление капитальных вложений в объекты капитального строительства и (или) объекты недвижимого имущества муниципальной собственности Ипатовского муниципального округа Ставропольского края</w:t>
      </w:r>
    </w:p>
    <w:p w:rsidR="00126B0E" w:rsidRPr="00126B0E" w:rsidRDefault="00126B0E" w:rsidP="00126B0E">
      <w:pPr>
        <w:rPr>
          <w:rFonts w:ascii="Times New Roman" w:hAnsi="Times New Roman" w:cs="Times New Roman"/>
          <w:sz w:val="28"/>
          <w:szCs w:val="28"/>
        </w:rPr>
      </w:pPr>
    </w:p>
    <w:p w:rsidR="00126B0E" w:rsidRPr="00126B0E" w:rsidRDefault="00126B0E" w:rsidP="00126B0E">
      <w:pPr>
        <w:rPr>
          <w:rFonts w:ascii="Times New Roman" w:hAnsi="Times New Roman" w:cs="Times New Roman"/>
          <w:sz w:val="28"/>
          <w:szCs w:val="28"/>
        </w:rPr>
      </w:pPr>
    </w:p>
    <w:p w:rsidR="00126B0E" w:rsidRPr="00126B0E" w:rsidRDefault="00126B0E" w:rsidP="00126B0E">
      <w:pPr>
        <w:rPr>
          <w:rFonts w:ascii="Times New Roman" w:hAnsi="Times New Roman" w:cs="Times New Roman"/>
          <w:sz w:val="28"/>
          <w:szCs w:val="28"/>
        </w:rPr>
      </w:pPr>
      <w:r>
        <w:rPr>
          <w:rFonts w:ascii="Times New Roman" w:hAnsi="Times New Roman" w:cs="Times New Roman"/>
          <w:sz w:val="28"/>
          <w:szCs w:val="28"/>
        </w:rPr>
        <w:tab/>
        <w:t>В соответствии со</w:t>
      </w:r>
      <w:r w:rsidRPr="00126B0E">
        <w:rPr>
          <w:rFonts w:ascii="Times New Roman" w:hAnsi="Times New Roman" w:cs="Times New Roman"/>
          <w:sz w:val="28"/>
          <w:szCs w:val="28"/>
        </w:rPr>
        <w:t xml:space="preserve"> статьей 78.2 Бюджетного кодекса Российской Федерации, администрация Ипатовского муниципального округа Ставропольского края</w:t>
      </w:r>
    </w:p>
    <w:p w:rsidR="00126B0E" w:rsidRDefault="00126B0E" w:rsidP="00126B0E">
      <w:pPr>
        <w:rPr>
          <w:rFonts w:ascii="Times New Roman" w:hAnsi="Times New Roman" w:cs="Times New Roman"/>
          <w:sz w:val="28"/>
          <w:szCs w:val="28"/>
        </w:rPr>
      </w:pPr>
    </w:p>
    <w:p w:rsidR="00126B0E" w:rsidRPr="00126B0E" w:rsidRDefault="00126B0E" w:rsidP="00126B0E">
      <w:pPr>
        <w:rPr>
          <w:rFonts w:ascii="Times New Roman" w:hAnsi="Times New Roman" w:cs="Times New Roman"/>
          <w:sz w:val="28"/>
          <w:szCs w:val="28"/>
        </w:rPr>
      </w:pPr>
    </w:p>
    <w:p w:rsidR="00126B0E" w:rsidRPr="00126B0E" w:rsidRDefault="00126B0E" w:rsidP="00126B0E">
      <w:pPr>
        <w:rPr>
          <w:rFonts w:ascii="Times New Roman" w:hAnsi="Times New Roman" w:cs="Times New Roman"/>
          <w:sz w:val="28"/>
          <w:szCs w:val="28"/>
        </w:rPr>
      </w:pPr>
      <w:r w:rsidRPr="00126B0E">
        <w:rPr>
          <w:rFonts w:ascii="Times New Roman" w:hAnsi="Times New Roman" w:cs="Times New Roman"/>
          <w:sz w:val="28"/>
          <w:szCs w:val="28"/>
        </w:rPr>
        <w:t>ПОСТАНОВЛЯЕТ:</w:t>
      </w:r>
    </w:p>
    <w:p w:rsidR="00126B0E" w:rsidRDefault="00126B0E" w:rsidP="00126B0E">
      <w:pPr>
        <w:rPr>
          <w:rFonts w:ascii="Times New Roman" w:hAnsi="Times New Roman" w:cs="Times New Roman"/>
          <w:sz w:val="28"/>
          <w:szCs w:val="28"/>
        </w:rPr>
      </w:pPr>
    </w:p>
    <w:p w:rsidR="00126B0E" w:rsidRPr="00126B0E" w:rsidRDefault="00126B0E" w:rsidP="00126B0E">
      <w:pPr>
        <w:rPr>
          <w:rFonts w:ascii="Times New Roman" w:hAnsi="Times New Roman" w:cs="Times New Roman"/>
          <w:sz w:val="28"/>
          <w:szCs w:val="28"/>
        </w:rPr>
      </w:pPr>
    </w:p>
    <w:p w:rsidR="00126B0E" w:rsidRPr="00126B0E" w:rsidRDefault="00126B0E" w:rsidP="00126B0E">
      <w:pPr>
        <w:rPr>
          <w:rFonts w:ascii="Times New Roman" w:hAnsi="Times New Roman" w:cs="Times New Roman"/>
          <w:sz w:val="28"/>
          <w:szCs w:val="28"/>
        </w:rPr>
      </w:pPr>
      <w:r>
        <w:rPr>
          <w:rFonts w:ascii="Times New Roman" w:hAnsi="Times New Roman" w:cs="Times New Roman"/>
          <w:sz w:val="28"/>
          <w:szCs w:val="28"/>
        </w:rPr>
        <w:tab/>
      </w:r>
      <w:r w:rsidRPr="00126B0E">
        <w:rPr>
          <w:rFonts w:ascii="Times New Roman" w:hAnsi="Times New Roman" w:cs="Times New Roman"/>
          <w:sz w:val="28"/>
          <w:szCs w:val="28"/>
        </w:rPr>
        <w:t>1. Утвердить прилагаемый порядок принятия решения о предоставлении субсидий из бюджета Ипатовского муниципального округа Ставропольского края муниципальным бюджетным учреждениям и муниципальным автономным учреждениям Ипатовского муниципального округа Ставропольского края на осуществление капитальных вложений в объекты капитального строительства и (или) объекты недвижимого имущества муниципальной собственности Ипатовского муниципального округа Ставропольского края.</w:t>
      </w:r>
    </w:p>
    <w:p w:rsidR="00126B0E" w:rsidRPr="00126B0E" w:rsidRDefault="00126B0E" w:rsidP="00126B0E">
      <w:pPr>
        <w:rPr>
          <w:rFonts w:ascii="Times New Roman" w:hAnsi="Times New Roman" w:cs="Times New Roman"/>
          <w:sz w:val="28"/>
          <w:szCs w:val="28"/>
        </w:rPr>
      </w:pPr>
    </w:p>
    <w:p w:rsidR="00126B0E" w:rsidRPr="00126B0E" w:rsidRDefault="00126B0E" w:rsidP="00126B0E">
      <w:pPr>
        <w:rPr>
          <w:rFonts w:ascii="Times New Roman" w:hAnsi="Times New Roman" w:cs="Times New Roman"/>
          <w:sz w:val="28"/>
          <w:szCs w:val="28"/>
        </w:rPr>
      </w:pPr>
      <w:r>
        <w:rPr>
          <w:rFonts w:ascii="Times New Roman" w:hAnsi="Times New Roman" w:cs="Times New Roman"/>
          <w:sz w:val="28"/>
          <w:szCs w:val="28"/>
        </w:rPr>
        <w:tab/>
      </w:r>
      <w:r w:rsidRPr="00126B0E">
        <w:rPr>
          <w:rFonts w:ascii="Times New Roman" w:hAnsi="Times New Roman" w:cs="Times New Roman"/>
          <w:sz w:val="28"/>
          <w:szCs w:val="28"/>
        </w:rPr>
        <w:t xml:space="preserve">2.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опубликовать настоящее постановление в сетевом издании органов местного самоуправления Ипатовского муниципального округа Ставропольского края «Правовой портал Ипатовского муниципального округа Ставропольского края» (https://ипатово-право.рф) в информационно-телекоммуникационной сети «Интернет». </w:t>
      </w:r>
    </w:p>
    <w:p w:rsidR="00126B0E" w:rsidRPr="00126B0E" w:rsidRDefault="00126B0E" w:rsidP="00126B0E">
      <w:pPr>
        <w:rPr>
          <w:rFonts w:ascii="Times New Roman" w:hAnsi="Times New Roman" w:cs="Times New Roman"/>
          <w:sz w:val="28"/>
          <w:szCs w:val="28"/>
        </w:rPr>
      </w:pPr>
    </w:p>
    <w:p w:rsidR="00126B0E" w:rsidRPr="00126B0E" w:rsidRDefault="00126B0E" w:rsidP="00126B0E">
      <w:pPr>
        <w:rPr>
          <w:rFonts w:ascii="Times New Roman" w:hAnsi="Times New Roman" w:cs="Times New Roman"/>
          <w:sz w:val="28"/>
          <w:szCs w:val="28"/>
        </w:rPr>
      </w:pPr>
      <w:r>
        <w:rPr>
          <w:rFonts w:ascii="Times New Roman" w:hAnsi="Times New Roman" w:cs="Times New Roman"/>
          <w:sz w:val="28"/>
          <w:szCs w:val="28"/>
        </w:rPr>
        <w:tab/>
      </w:r>
      <w:r w:rsidRPr="00126B0E">
        <w:rPr>
          <w:rFonts w:ascii="Times New Roman" w:hAnsi="Times New Roman" w:cs="Times New Roman"/>
          <w:sz w:val="28"/>
          <w:szCs w:val="28"/>
        </w:rPr>
        <w:t>3.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Т.А. Фоменко, исполняющего обязанности заместителя главы админ</w:t>
      </w:r>
      <w:r>
        <w:rPr>
          <w:rFonts w:ascii="Times New Roman" w:hAnsi="Times New Roman" w:cs="Times New Roman"/>
          <w:sz w:val="28"/>
          <w:szCs w:val="28"/>
        </w:rPr>
        <w:t>истрации -</w:t>
      </w:r>
      <w:r w:rsidRPr="00126B0E">
        <w:rPr>
          <w:rFonts w:ascii="Times New Roman" w:hAnsi="Times New Roman" w:cs="Times New Roman"/>
          <w:sz w:val="28"/>
          <w:szCs w:val="28"/>
        </w:rPr>
        <w:t xml:space="preserve"> начальника управления по работе с </w:t>
      </w:r>
      <w:r w:rsidRPr="00126B0E">
        <w:rPr>
          <w:rFonts w:ascii="Times New Roman" w:hAnsi="Times New Roman" w:cs="Times New Roman"/>
          <w:sz w:val="28"/>
          <w:szCs w:val="28"/>
        </w:rPr>
        <w:lastRenderedPageBreak/>
        <w:t>территориями администрации Ипатовского муниципального округа Ставропольского края Л.С. Ду</w:t>
      </w:r>
      <w:r>
        <w:rPr>
          <w:rFonts w:ascii="Times New Roman" w:hAnsi="Times New Roman" w:cs="Times New Roman"/>
          <w:sz w:val="28"/>
          <w:szCs w:val="28"/>
        </w:rPr>
        <w:t xml:space="preserve">гинец, </w:t>
      </w:r>
      <w:r w:rsidRPr="00126B0E">
        <w:rPr>
          <w:rFonts w:ascii="Times New Roman" w:hAnsi="Times New Roman" w:cs="Times New Roman"/>
          <w:sz w:val="28"/>
          <w:szCs w:val="28"/>
        </w:rPr>
        <w:t>временно исполняющего обязанности заместителя главы администрации Ипатовского муниципального округа Ставропольского края, начальника отдела социального развития и общественной безопасности администрации Ипатовского муниципального округа Ставроп</w:t>
      </w:r>
      <w:r>
        <w:rPr>
          <w:rFonts w:ascii="Times New Roman" w:hAnsi="Times New Roman" w:cs="Times New Roman"/>
          <w:sz w:val="28"/>
          <w:szCs w:val="28"/>
        </w:rPr>
        <w:t>ольского края Е.Ю. Калиниченко.</w:t>
      </w:r>
    </w:p>
    <w:p w:rsidR="00126B0E" w:rsidRPr="00126B0E" w:rsidRDefault="00126B0E" w:rsidP="00126B0E">
      <w:pPr>
        <w:rPr>
          <w:rFonts w:ascii="Times New Roman" w:hAnsi="Times New Roman" w:cs="Times New Roman"/>
          <w:sz w:val="28"/>
          <w:szCs w:val="28"/>
        </w:rPr>
      </w:pPr>
    </w:p>
    <w:p w:rsidR="00126B0E" w:rsidRPr="00126B0E" w:rsidRDefault="00126B0E" w:rsidP="00126B0E">
      <w:pPr>
        <w:rPr>
          <w:rFonts w:ascii="Times New Roman" w:hAnsi="Times New Roman" w:cs="Times New Roman"/>
          <w:sz w:val="28"/>
          <w:szCs w:val="28"/>
        </w:rPr>
      </w:pPr>
      <w:r>
        <w:rPr>
          <w:rFonts w:ascii="Times New Roman" w:hAnsi="Times New Roman" w:cs="Times New Roman"/>
          <w:sz w:val="28"/>
          <w:szCs w:val="28"/>
        </w:rPr>
        <w:tab/>
      </w:r>
      <w:r w:rsidRPr="00126B0E">
        <w:rPr>
          <w:rFonts w:ascii="Times New Roman" w:hAnsi="Times New Roman" w:cs="Times New Roman"/>
          <w:sz w:val="28"/>
          <w:szCs w:val="28"/>
        </w:rPr>
        <w:t>4. Настоящее постановление вступает в силу на следующий день после дня его официального обнародования.</w:t>
      </w:r>
    </w:p>
    <w:p w:rsidR="00126B0E" w:rsidRDefault="00126B0E" w:rsidP="00126B0E">
      <w:pPr>
        <w:spacing w:line="240" w:lineRule="exact"/>
        <w:rPr>
          <w:rFonts w:ascii="Times New Roman" w:hAnsi="Times New Roman" w:cs="Times New Roman"/>
          <w:sz w:val="28"/>
          <w:szCs w:val="28"/>
        </w:rPr>
      </w:pPr>
    </w:p>
    <w:p w:rsidR="00126B0E" w:rsidRPr="00126B0E" w:rsidRDefault="00126B0E" w:rsidP="00126B0E">
      <w:pPr>
        <w:spacing w:line="240" w:lineRule="exact"/>
        <w:rPr>
          <w:rFonts w:ascii="Times New Roman" w:hAnsi="Times New Roman" w:cs="Times New Roman"/>
          <w:sz w:val="28"/>
          <w:szCs w:val="28"/>
        </w:rPr>
      </w:pPr>
    </w:p>
    <w:p w:rsidR="00126B0E" w:rsidRPr="00126B0E" w:rsidRDefault="00126B0E" w:rsidP="00126B0E">
      <w:pPr>
        <w:spacing w:line="240" w:lineRule="exact"/>
        <w:rPr>
          <w:rFonts w:ascii="Times New Roman" w:hAnsi="Times New Roman" w:cs="Times New Roman"/>
          <w:sz w:val="28"/>
          <w:szCs w:val="28"/>
        </w:rPr>
      </w:pPr>
    </w:p>
    <w:p w:rsidR="00126B0E" w:rsidRPr="0003356C" w:rsidRDefault="00126B0E" w:rsidP="00126B0E">
      <w:pPr>
        <w:spacing w:line="240" w:lineRule="exact"/>
        <w:rPr>
          <w:rFonts w:ascii="Times New Roman" w:hAnsi="Times New Roman" w:cs="Times New Roman"/>
          <w:sz w:val="28"/>
          <w:szCs w:val="28"/>
        </w:rPr>
      </w:pPr>
      <w:r w:rsidRPr="0003356C">
        <w:rPr>
          <w:rFonts w:ascii="Times New Roman" w:hAnsi="Times New Roman" w:cs="Times New Roman"/>
          <w:sz w:val="28"/>
          <w:szCs w:val="28"/>
        </w:rPr>
        <w:t>Глава Ипатовского</w:t>
      </w:r>
    </w:p>
    <w:p w:rsidR="00126B0E" w:rsidRPr="0003356C" w:rsidRDefault="00126B0E" w:rsidP="00126B0E">
      <w:pPr>
        <w:spacing w:line="240" w:lineRule="exact"/>
        <w:rPr>
          <w:rFonts w:ascii="Times New Roman" w:hAnsi="Times New Roman" w:cs="Times New Roman"/>
          <w:sz w:val="28"/>
          <w:szCs w:val="28"/>
        </w:rPr>
      </w:pPr>
      <w:r w:rsidRPr="0003356C">
        <w:rPr>
          <w:rFonts w:ascii="Times New Roman" w:hAnsi="Times New Roman" w:cs="Times New Roman"/>
          <w:sz w:val="28"/>
          <w:szCs w:val="28"/>
        </w:rPr>
        <w:t>муниципального округа</w:t>
      </w:r>
    </w:p>
    <w:p w:rsidR="00126B0E" w:rsidRPr="0003356C" w:rsidRDefault="00126B0E" w:rsidP="00126B0E">
      <w:pPr>
        <w:spacing w:line="240" w:lineRule="exact"/>
        <w:rPr>
          <w:rFonts w:ascii="Times New Roman" w:hAnsi="Times New Roman" w:cs="Times New Roman"/>
          <w:sz w:val="28"/>
          <w:szCs w:val="28"/>
        </w:rPr>
      </w:pPr>
      <w:r w:rsidRPr="0003356C">
        <w:rPr>
          <w:rFonts w:ascii="Times New Roman" w:hAnsi="Times New Roman" w:cs="Times New Roman"/>
          <w:sz w:val="28"/>
          <w:szCs w:val="28"/>
        </w:rPr>
        <w:t>Ставропольского края                                                                       В.Н. Шейкина</w:t>
      </w:r>
    </w:p>
    <w:p w:rsidR="00F003B2" w:rsidRPr="00244F55" w:rsidRDefault="00F003B2" w:rsidP="00F003B2">
      <w:pPr>
        <w:spacing w:line="240" w:lineRule="exact"/>
        <w:ind w:firstLine="6096"/>
        <w:jc w:val="left"/>
        <w:rPr>
          <w:szCs w:val="28"/>
        </w:rPr>
      </w:pPr>
      <w:r w:rsidRPr="00244F55">
        <w:rPr>
          <w:szCs w:val="28"/>
        </w:rPr>
        <w:t>Утвержден</w:t>
      </w:r>
    </w:p>
    <w:p w:rsidR="00F003B2" w:rsidRPr="00457021" w:rsidRDefault="00F003B2" w:rsidP="00F003B2">
      <w:pPr>
        <w:spacing w:line="240" w:lineRule="exact"/>
        <w:ind w:firstLine="6096"/>
        <w:jc w:val="left"/>
        <w:rPr>
          <w:szCs w:val="28"/>
        </w:rPr>
      </w:pPr>
      <w:r w:rsidRPr="00457021">
        <w:rPr>
          <w:szCs w:val="28"/>
        </w:rPr>
        <w:t>постановлением администрации</w:t>
      </w:r>
    </w:p>
    <w:p w:rsidR="00F003B2" w:rsidRPr="00457021" w:rsidRDefault="00F003B2" w:rsidP="00F003B2">
      <w:pPr>
        <w:spacing w:line="240" w:lineRule="exact"/>
        <w:ind w:firstLine="6096"/>
        <w:jc w:val="left"/>
        <w:rPr>
          <w:szCs w:val="28"/>
        </w:rPr>
      </w:pPr>
      <w:r w:rsidRPr="00457021">
        <w:rPr>
          <w:szCs w:val="28"/>
        </w:rPr>
        <w:t>Ипатовского муниципального</w:t>
      </w:r>
    </w:p>
    <w:p w:rsidR="00F003B2" w:rsidRPr="00457021" w:rsidRDefault="00F003B2" w:rsidP="00F003B2">
      <w:pPr>
        <w:spacing w:line="240" w:lineRule="exact"/>
        <w:ind w:firstLine="6096"/>
        <w:jc w:val="left"/>
        <w:rPr>
          <w:szCs w:val="28"/>
        </w:rPr>
      </w:pPr>
      <w:r w:rsidRPr="00457021">
        <w:rPr>
          <w:szCs w:val="28"/>
        </w:rPr>
        <w:t>округа Ставропольского края</w:t>
      </w:r>
    </w:p>
    <w:p w:rsidR="00F003B2" w:rsidRPr="00457021" w:rsidRDefault="00F003B2" w:rsidP="00F003B2">
      <w:pPr>
        <w:spacing w:line="240" w:lineRule="exact"/>
        <w:ind w:firstLine="6096"/>
        <w:jc w:val="left"/>
        <w:rPr>
          <w:szCs w:val="28"/>
        </w:rPr>
      </w:pPr>
      <w:r w:rsidRPr="00457021">
        <w:rPr>
          <w:szCs w:val="28"/>
        </w:rPr>
        <w:t xml:space="preserve">от </w:t>
      </w:r>
      <w:r>
        <w:rPr>
          <w:szCs w:val="28"/>
        </w:rPr>
        <w:t>07 февраля 2025 г. № 106</w:t>
      </w:r>
    </w:p>
    <w:p w:rsidR="00F003B2" w:rsidRPr="00457021" w:rsidRDefault="00F003B2" w:rsidP="00F003B2">
      <w:pPr>
        <w:ind w:firstLine="567"/>
        <w:jc w:val="center"/>
        <w:rPr>
          <w:szCs w:val="28"/>
        </w:rPr>
      </w:pPr>
    </w:p>
    <w:p w:rsidR="00F003B2" w:rsidRPr="00457021" w:rsidRDefault="00F003B2" w:rsidP="00F003B2">
      <w:pPr>
        <w:widowControl w:val="0"/>
        <w:autoSpaceDE w:val="0"/>
        <w:autoSpaceDN w:val="0"/>
        <w:adjustRightInd w:val="0"/>
        <w:spacing w:line="240" w:lineRule="exact"/>
        <w:jc w:val="center"/>
        <w:rPr>
          <w:rFonts w:eastAsia="Times New Roman"/>
          <w:bCs/>
          <w:szCs w:val="28"/>
        </w:rPr>
      </w:pPr>
      <w:r w:rsidRPr="00457021">
        <w:rPr>
          <w:rFonts w:eastAsia="Times New Roman"/>
          <w:bCs/>
          <w:szCs w:val="28"/>
        </w:rPr>
        <w:t>Порядок</w:t>
      </w:r>
    </w:p>
    <w:p w:rsidR="00F003B2" w:rsidRPr="00457021" w:rsidRDefault="00F003B2" w:rsidP="00F003B2">
      <w:pPr>
        <w:pStyle w:val="ConsPlusNormal"/>
        <w:spacing w:line="240" w:lineRule="exact"/>
        <w:ind w:firstLine="539"/>
        <w:jc w:val="both"/>
      </w:pPr>
      <w:r w:rsidRPr="00457021">
        <w:rPr>
          <w:bCs/>
        </w:rPr>
        <w:t>принятия решения о предоставлении субсидий из бюджета Ипатовского муниципального округа Ставропольского края муниципальным бюджетным учреждениям</w:t>
      </w:r>
      <w:r>
        <w:rPr>
          <w:bCs/>
        </w:rPr>
        <w:t xml:space="preserve"> и</w:t>
      </w:r>
      <w:r w:rsidRPr="00457021">
        <w:rPr>
          <w:bCs/>
        </w:rPr>
        <w:t xml:space="preserve"> муниципальным автономным учреждениям Ипатовского муниципального округа Ставропольского края на осуществление капитальных вложений в объекты капитального строительства и (или) объекты недвижимого имущества муниципальной собственности Ипатовского муниципального округа Ставропольского края</w:t>
      </w:r>
      <w:r w:rsidRPr="00457021">
        <w:t>.</w:t>
      </w:r>
    </w:p>
    <w:p w:rsidR="00F003B2" w:rsidRPr="00457021" w:rsidRDefault="00F003B2" w:rsidP="00F003B2">
      <w:pPr>
        <w:spacing w:line="240" w:lineRule="exact"/>
        <w:jc w:val="center"/>
        <w:rPr>
          <w:bCs/>
          <w:szCs w:val="28"/>
        </w:rPr>
      </w:pPr>
    </w:p>
    <w:p w:rsidR="00F003B2" w:rsidRPr="00457021" w:rsidRDefault="00F003B2" w:rsidP="00F003B2">
      <w:pPr>
        <w:pStyle w:val="ConsPlusNormal"/>
        <w:jc w:val="center"/>
        <w:outlineLvl w:val="1"/>
        <w:rPr>
          <w:bCs/>
        </w:rPr>
      </w:pPr>
      <w:r w:rsidRPr="00457021">
        <w:rPr>
          <w:bCs/>
        </w:rPr>
        <w:t>I. Основные положения</w:t>
      </w:r>
    </w:p>
    <w:p w:rsidR="00F003B2" w:rsidRPr="00457021" w:rsidRDefault="00F003B2" w:rsidP="00F003B2">
      <w:pPr>
        <w:pStyle w:val="ConsPlusNormal"/>
        <w:jc w:val="both"/>
      </w:pPr>
    </w:p>
    <w:p w:rsidR="00F003B2" w:rsidRPr="00457021" w:rsidRDefault="00F003B2" w:rsidP="00F003B2">
      <w:pPr>
        <w:pStyle w:val="ConsPlusNormal"/>
        <w:ind w:firstLine="540"/>
        <w:jc w:val="both"/>
      </w:pPr>
      <w:r w:rsidRPr="00457021">
        <w:t>1. Настоящий Порядок регламентирует процедуру принятия решения о предоставлении муниципальным бюджетным учреждениям Ипатовского муниципального округа Ставропольского края</w:t>
      </w:r>
      <w:r>
        <w:t xml:space="preserve"> и </w:t>
      </w:r>
      <w:r w:rsidRPr="00457021">
        <w:t>муниципальным автономным учреждениям Ипатовского муниципального округа Ставропольского края (далее соответственно - бюджетные учреждения, автономные учреждения) бюджетных ассигнований из бюджета Ипатовского муниципального округа Ставропольского края (далее - бюджет округа), в виде субсидий на осуществление капитальных вложений в строительство (реконструкцию, в том числе с элементами реставрации, и (или) техническое перевооружение) объектов капитального строительства и (или) объектов недвижимого имущества муниципальной собственности Ипатовского муниципального округа Ставропольского края (далее соответственно - субсидии, объекты капитального строительства, решение о субсидиях).</w:t>
      </w:r>
    </w:p>
    <w:p w:rsidR="00F003B2" w:rsidRPr="00457021" w:rsidRDefault="00F003B2" w:rsidP="00F003B2">
      <w:pPr>
        <w:pStyle w:val="ConsPlusNormal"/>
        <w:spacing w:before="220"/>
        <w:ind w:firstLine="540"/>
        <w:jc w:val="both"/>
      </w:pPr>
      <w:r w:rsidRPr="00457021">
        <w:t xml:space="preserve">2. Решения о субсидиях в отношении объектов капитального строительства, включенных в мероприятия, реализуемые в рамках муниципальных программ Ипатовского муниципального округа </w:t>
      </w:r>
      <w:r w:rsidRPr="00457021">
        <w:lastRenderedPageBreak/>
        <w:t>Ставропольского края, принимаются администрацией Ипатовского муниципального округа Ставропольского края.</w:t>
      </w:r>
    </w:p>
    <w:p w:rsidR="00F003B2" w:rsidRPr="00457021" w:rsidRDefault="00F003B2" w:rsidP="00F003B2">
      <w:pPr>
        <w:pStyle w:val="ConsPlusNormal"/>
        <w:spacing w:before="220"/>
        <w:ind w:firstLine="540"/>
        <w:jc w:val="both"/>
      </w:pPr>
      <w:r w:rsidRPr="00457021">
        <w:t xml:space="preserve">3. Решения о субсидиях в отношении объектов капитального строительства, не включенных в мероприятия, реализуемые в рамках муниципальных программ, принимаются администрацией Ипатовского муниципального округа Ставропольского края, в соответствии с настоящим Порядком </w:t>
      </w:r>
      <w:r w:rsidRPr="00457021">
        <w:rPr>
          <w:bCs/>
        </w:rPr>
        <w:t>принятия решения о предоставлении субсидий из бюджета Ипатовского муниципального округа Ставропольского края муниципальным бюджетным учреждениям</w:t>
      </w:r>
      <w:r>
        <w:rPr>
          <w:bCs/>
        </w:rPr>
        <w:t xml:space="preserve"> и </w:t>
      </w:r>
      <w:r w:rsidRPr="00457021">
        <w:rPr>
          <w:bCs/>
        </w:rPr>
        <w:t>муниципальным автономным учреждениям Ипатовского муниципального округа Ставропольского края на осуществление капитальных вложений в объекты капитального строительства и (или) объекты недвижимого имущества муниципальной собственности Ипатовского муниципального округа Ставропольского края (далее  - Порядок)</w:t>
      </w:r>
      <w:r w:rsidRPr="00457021">
        <w:t>.</w:t>
      </w:r>
    </w:p>
    <w:p w:rsidR="00F003B2" w:rsidRPr="00A4060C" w:rsidRDefault="00F003B2" w:rsidP="00F003B2">
      <w:pPr>
        <w:pStyle w:val="ConsPlusNormal"/>
        <w:spacing w:before="220"/>
        <w:ind w:firstLine="540"/>
        <w:jc w:val="both"/>
      </w:pPr>
      <w:r w:rsidRPr="00457021">
        <w:t>4. Инициатором подготовки решения о субсидиях выступает главный распорядитель средств бюджета округа в пределах полномочий, определенных в установленной его сфере ведения (дале</w:t>
      </w:r>
      <w:r w:rsidRPr="00A4060C">
        <w:t>е - главный распорядитель средств).</w:t>
      </w:r>
    </w:p>
    <w:p w:rsidR="00F003B2" w:rsidRPr="00A4060C" w:rsidRDefault="00F003B2" w:rsidP="00F003B2">
      <w:pPr>
        <w:pStyle w:val="ConsPlusNormal"/>
        <w:ind w:firstLine="539"/>
        <w:jc w:val="both"/>
      </w:pPr>
      <w:bookmarkStart w:id="0" w:name="Par60"/>
      <w:bookmarkEnd w:id="0"/>
      <w:r w:rsidRPr="00A4060C">
        <w:t>5. Не допускается при исполнении бюджета округа предоставление субсидий, если в отношении объекта капитального строительства принято решение о подготовке и реализации бюджетных инвестиций в объекты муниципальной собственности Ипатовского муниципального округа Ставропольского края (далее - решение о бюджетных инвестициях), за исключением случая, указанного в абзаце втором настоящего пункта.</w:t>
      </w:r>
    </w:p>
    <w:p w:rsidR="00F003B2" w:rsidRPr="00A4060C" w:rsidRDefault="00F003B2" w:rsidP="00F003B2">
      <w:pPr>
        <w:pStyle w:val="ConsPlusNormal"/>
        <w:ind w:firstLine="539"/>
        <w:jc w:val="both"/>
      </w:pPr>
      <w:r w:rsidRPr="00A4060C">
        <w:t xml:space="preserve">При исполнении бюджета округа допускается предоставление субсидий в отношении объекта капитального строительства, указанного в </w:t>
      </w:r>
      <w:hyperlink w:anchor="Par60" w:history="1">
        <w:r w:rsidRPr="00A4060C">
          <w:t>абзаце первом</w:t>
        </w:r>
      </w:hyperlink>
      <w:r w:rsidRPr="00A4060C">
        <w:t xml:space="preserve"> настоящего пункта, в случае изменения в установленном порядке типа муниципального казенного учреждения Ипатовского муниципального округа Ставропольского края, являющегося муниципальным заказчиком при осуществлении бюджетных инвестиций, предусмотренных </w:t>
      </w:r>
      <w:hyperlink r:id="rId6" w:history="1">
        <w:r w:rsidRPr="00A4060C">
          <w:t>статьей 79</w:t>
        </w:r>
      </w:hyperlink>
      <w:r w:rsidRPr="00A4060C">
        <w:t xml:space="preserve"> Бюджетного кодекса Российской Федерации, на бюджетное учреждение</w:t>
      </w:r>
      <w:r>
        <w:t xml:space="preserve"> или</w:t>
      </w:r>
      <w:r w:rsidRPr="00A4060C">
        <w:t xml:space="preserve"> автономное учреждение после внесения соответствующих изменений в решение о бюджетных инвестициях в указанный объект с внесением соответствующих изменений в ранее заключенные муниципальным казенным учреждением Ипатовского муниципального округа Ставропольского края муниципальные контракты в части замены стороны договора - муниципального казенного учреждения Ипатовского муниципального округа Ставропольского края на бюджетное учреждение</w:t>
      </w:r>
      <w:r>
        <w:t xml:space="preserve"> или </w:t>
      </w:r>
      <w:r w:rsidRPr="00A4060C">
        <w:t xml:space="preserve"> автономное учреждение и вида договора - муниципального контракта на гражданско-правовой договор бюджетного учреждения</w:t>
      </w:r>
      <w:r>
        <w:t xml:space="preserve"> или</w:t>
      </w:r>
      <w:r w:rsidRPr="00A4060C">
        <w:t xml:space="preserve"> автономного учреждения</w:t>
      </w:r>
      <w:r>
        <w:t>.</w:t>
      </w:r>
    </w:p>
    <w:p w:rsidR="00F003B2" w:rsidRPr="00A4060C" w:rsidRDefault="00F003B2" w:rsidP="00F003B2">
      <w:pPr>
        <w:pStyle w:val="ConsPlusNormal"/>
        <w:spacing w:before="220"/>
        <w:ind w:firstLine="540"/>
        <w:jc w:val="both"/>
      </w:pPr>
      <w:r w:rsidRPr="00A4060C">
        <w:t xml:space="preserve">6. Отбор объектов капитального строительства, строительство (реконструкцию, в том числе с элементами реставрации, и (или) техническое </w:t>
      </w:r>
      <w:r w:rsidRPr="00A4060C">
        <w:lastRenderedPageBreak/>
        <w:t>перевооружение) которых необходимо осуществлять за счет субсидий, производится главным распорядителем средств с учетом следующих приоритетов:</w:t>
      </w:r>
    </w:p>
    <w:p w:rsidR="00F003B2" w:rsidRPr="00A4060C" w:rsidRDefault="00F003B2" w:rsidP="00F003B2">
      <w:pPr>
        <w:pStyle w:val="ConsPlusNormal"/>
        <w:spacing w:before="220"/>
        <w:ind w:firstLine="540"/>
        <w:jc w:val="both"/>
      </w:pPr>
      <w:r w:rsidRPr="00A4060C">
        <w:t>1) соответствие целям социально-экономического развития Ипатовского муниципального округа Ставропольского края;</w:t>
      </w:r>
    </w:p>
    <w:p w:rsidR="00F003B2" w:rsidRPr="00A4060C" w:rsidRDefault="00F003B2" w:rsidP="00F003B2">
      <w:pPr>
        <w:pStyle w:val="ConsPlusNormal"/>
        <w:spacing w:before="220"/>
        <w:ind w:firstLine="540"/>
        <w:jc w:val="both"/>
      </w:pPr>
      <w:r w:rsidRPr="00A4060C">
        <w:t>2) наличие обязательств бюджета округа по объектам капитального строительства, принятым в пределах лимитов бюджетных обязательств предшествующего финансового года и не выполненным на начало текущего финансового года;</w:t>
      </w:r>
    </w:p>
    <w:p w:rsidR="00F003B2" w:rsidRPr="00A4060C" w:rsidRDefault="00F003B2" w:rsidP="00F003B2">
      <w:pPr>
        <w:pStyle w:val="ConsPlusNormal"/>
        <w:spacing w:before="220"/>
        <w:ind w:firstLine="540"/>
        <w:jc w:val="both"/>
      </w:pPr>
      <w:r w:rsidRPr="00A4060C">
        <w:t>3) осуществление (планирование осуществления) финансирования объектов капитального строительства с привлечением средств федерального, краевого бюджетов;</w:t>
      </w:r>
    </w:p>
    <w:p w:rsidR="00F003B2" w:rsidRPr="00A4060C" w:rsidRDefault="00F003B2" w:rsidP="00F003B2">
      <w:pPr>
        <w:pStyle w:val="ConsPlusNormal"/>
        <w:spacing w:before="220"/>
        <w:ind w:firstLine="540"/>
        <w:jc w:val="both"/>
      </w:pPr>
      <w:r w:rsidRPr="00A4060C">
        <w:t>4) обеспечение ввода в эксплуатацию объектов капитального строительства незавершенного строительства в очередном финансовом году;</w:t>
      </w:r>
    </w:p>
    <w:p w:rsidR="00F003B2" w:rsidRPr="00A4060C" w:rsidRDefault="00F003B2" w:rsidP="00F003B2">
      <w:pPr>
        <w:pStyle w:val="ConsPlusNormal"/>
        <w:spacing w:before="220"/>
        <w:ind w:firstLine="540"/>
        <w:jc w:val="both"/>
      </w:pPr>
      <w:r w:rsidRPr="00A4060C">
        <w:t>5) завершение строительства (реконструкции, в том числе с элементами реставрации, и (или) технического перевооружения) объектов капитального строительства незавершенного строительства со степенью технической готовности более 50 процентов.</w:t>
      </w:r>
    </w:p>
    <w:p w:rsidR="00F003B2" w:rsidRDefault="00F003B2" w:rsidP="00F003B2">
      <w:pPr>
        <w:pStyle w:val="ConsPlusNormal"/>
        <w:jc w:val="center"/>
        <w:outlineLvl w:val="1"/>
        <w:rPr>
          <w:bCs/>
        </w:rPr>
      </w:pPr>
    </w:p>
    <w:p w:rsidR="00F003B2" w:rsidRPr="00132EAF" w:rsidRDefault="00F003B2" w:rsidP="00F003B2">
      <w:pPr>
        <w:pStyle w:val="ConsPlusNormal"/>
        <w:jc w:val="center"/>
        <w:outlineLvl w:val="1"/>
        <w:rPr>
          <w:bCs/>
        </w:rPr>
      </w:pPr>
      <w:r w:rsidRPr="00132EAF">
        <w:rPr>
          <w:bCs/>
        </w:rPr>
        <w:t>II. Подготовка проекта решения о субсидиях</w:t>
      </w:r>
    </w:p>
    <w:p w:rsidR="00F003B2" w:rsidRPr="00132EAF" w:rsidRDefault="00F003B2" w:rsidP="00F003B2">
      <w:pPr>
        <w:pStyle w:val="ConsPlusNormal"/>
        <w:jc w:val="both"/>
      </w:pPr>
    </w:p>
    <w:p w:rsidR="00F003B2" w:rsidRPr="00132EAF" w:rsidRDefault="00F003B2" w:rsidP="00F003B2">
      <w:pPr>
        <w:pStyle w:val="ConsPlusNormal"/>
        <w:ind w:firstLine="540"/>
        <w:jc w:val="both"/>
      </w:pPr>
      <w:r>
        <w:t>7</w:t>
      </w:r>
      <w:r w:rsidRPr="00132EAF">
        <w:t>. Главный распорядитель средств подготавливает решение о субсидиях в форме проекта постановления администрации Ипатовского муниципального округа Ставропольского края.</w:t>
      </w:r>
    </w:p>
    <w:p w:rsidR="00F003B2" w:rsidRPr="00132EAF" w:rsidRDefault="00F003B2" w:rsidP="00F003B2">
      <w:pPr>
        <w:pStyle w:val="ConsPlusNormal"/>
        <w:spacing w:before="220"/>
        <w:ind w:firstLine="540"/>
        <w:jc w:val="both"/>
      </w:pPr>
      <w:r w:rsidRPr="00132EAF">
        <w:t>Решением о субсидиях может предусматриваться осуществление одним бюджетным учреждением</w:t>
      </w:r>
      <w:r>
        <w:t xml:space="preserve"> или</w:t>
      </w:r>
      <w:r w:rsidRPr="00132EAF">
        <w:t xml:space="preserve"> автономным учреждением</w:t>
      </w:r>
      <w:r>
        <w:t xml:space="preserve"> </w:t>
      </w:r>
      <w:r w:rsidRPr="00132EAF">
        <w:t>капитальных вложений в строительство (реконструкцию, в том числе с элементами реставрации, и (или) техническое перевооружение) нескольких объектов капитального строительства.</w:t>
      </w:r>
    </w:p>
    <w:p w:rsidR="00F003B2" w:rsidRPr="00132EAF" w:rsidRDefault="00F003B2" w:rsidP="00F003B2">
      <w:pPr>
        <w:pStyle w:val="ConsPlusNormal"/>
        <w:spacing w:before="220"/>
        <w:ind w:firstLine="540"/>
        <w:jc w:val="both"/>
      </w:pPr>
      <w:r w:rsidRPr="00132EAF">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решение о субсидиях в отношении таких объектов капитального строительства принимается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F003B2" w:rsidRPr="00132EAF" w:rsidRDefault="00F003B2" w:rsidP="00F003B2">
      <w:pPr>
        <w:pStyle w:val="ConsPlusNormal"/>
        <w:spacing w:before="220"/>
        <w:ind w:firstLine="540"/>
        <w:jc w:val="both"/>
      </w:pPr>
      <w:r>
        <w:t>8</w:t>
      </w:r>
      <w:r w:rsidRPr="00132EAF">
        <w:t>. В проект решения о субсидиях включается объект капитального строительства, инвестиционный проект</w:t>
      </w:r>
      <w:r>
        <w:t>, который</w:t>
      </w:r>
      <w:r w:rsidRPr="00132EAF">
        <w:t xml:space="preserve"> соответствует качественным и количественным критериям оценки эффективности </w:t>
      </w:r>
      <w:r w:rsidRPr="00132EAF">
        <w:lastRenderedPageBreak/>
        <w:t>использования средств бюджета округа, направляемых на капитальные вложения, и предельному (минимальному) значению интегральной оценки эффективности использования средств бюджета округа, направляемых на капитальные вложения, в целях реализации такого инвестиционного проекта, проведенной главным распорядителем средств в порядке, установленном Правилами проведения проверки инвестиционных проектов, финансирование которых планируется осуществлять полностью или частично за счет средств бюджета округа, на предмет эффективности использования средств бюджета округа, направляемых на капитальные вложения.</w:t>
      </w:r>
    </w:p>
    <w:p w:rsidR="00F003B2" w:rsidRPr="00132EAF" w:rsidRDefault="00F003B2" w:rsidP="00F003B2">
      <w:pPr>
        <w:pStyle w:val="ConsPlusNormal"/>
        <w:spacing w:before="220"/>
        <w:ind w:firstLine="540"/>
        <w:jc w:val="both"/>
      </w:pPr>
      <w:r>
        <w:t>9</w:t>
      </w:r>
      <w:r w:rsidRPr="00132EAF">
        <w:t>. Решение о субсидиях в отношении каждого объекта капитального строительства содержит следующую информацию:</w:t>
      </w:r>
    </w:p>
    <w:p w:rsidR="00F003B2" w:rsidRPr="00132EAF" w:rsidRDefault="00F003B2" w:rsidP="00F003B2">
      <w:pPr>
        <w:pStyle w:val="ConsPlusNormal"/>
        <w:ind w:firstLine="539"/>
        <w:jc w:val="both"/>
      </w:pPr>
      <w:r w:rsidRPr="00132EAF">
        <w:t>1) наименование объекта капитального строительства;</w:t>
      </w:r>
    </w:p>
    <w:p w:rsidR="00F003B2" w:rsidRPr="00132EAF" w:rsidRDefault="00F003B2" w:rsidP="00F003B2">
      <w:pPr>
        <w:pStyle w:val="ConsPlusNormal"/>
        <w:ind w:firstLine="539"/>
        <w:jc w:val="both"/>
      </w:pPr>
      <w:r w:rsidRPr="00132EAF">
        <w:t>2) направление инвестирования (строительство, реконструкция, в том числе с элементами реставрации, и (или) техническое перевооружение);</w:t>
      </w:r>
    </w:p>
    <w:p w:rsidR="00F003B2" w:rsidRPr="00132EAF" w:rsidRDefault="00F003B2" w:rsidP="00F003B2">
      <w:pPr>
        <w:pStyle w:val="ConsPlusNormal"/>
        <w:ind w:firstLine="539"/>
        <w:jc w:val="both"/>
      </w:pPr>
      <w:r w:rsidRPr="00132EAF">
        <w:t>3) наименование главного распорядителя средств;</w:t>
      </w:r>
    </w:p>
    <w:p w:rsidR="00F003B2" w:rsidRPr="00132EAF" w:rsidRDefault="00F003B2" w:rsidP="00F003B2">
      <w:pPr>
        <w:pStyle w:val="ConsPlusNormal"/>
        <w:ind w:firstLine="539"/>
        <w:jc w:val="both"/>
      </w:pPr>
      <w:r w:rsidRPr="00132EAF">
        <w:t>4) мощность (прирост мощности) объекта капитального строительства, подлежащая вводу в эксплуатацию;</w:t>
      </w:r>
    </w:p>
    <w:p w:rsidR="00F003B2" w:rsidRPr="00132EAF" w:rsidRDefault="00F003B2" w:rsidP="00F003B2">
      <w:pPr>
        <w:pStyle w:val="ConsPlusNormal"/>
        <w:ind w:firstLine="539"/>
        <w:jc w:val="both"/>
      </w:pPr>
      <w:r w:rsidRPr="00132EAF">
        <w:t>5) срок ввода в эксплуатацию объекта капитального строительства;</w:t>
      </w:r>
    </w:p>
    <w:p w:rsidR="00F003B2" w:rsidRPr="00132EAF" w:rsidRDefault="00F003B2" w:rsidP="00F003B2">
      <w:pPr>
        <w:pStyle w:val="ConsPlusNormal"/>
        <w:ind w:firstLine="539"/>
        <w:jc w:val="both"/>
      </w:pPr>
      <w:r w:rsidRPr="00132EAF">
        <w:t>6) сметная стоимость объекта капитального строительства (при наличии утвержденной проектной документации) или предполагаемая (предельная) стоимость вновь начинаемого объекта капитального строительства с выделением объема средств на выполнение инженерных изысканий и подготовку проектной документации на объект капитального строительства, проведение государственной экспертизы результатов инженерных изысканий и проектной документации на объект капитального строительства (в случае если проведение такой экспертизы в соответствии с законодательством Российской Федерации является обязательным), а также на проведение технологического и ценового аудита проектной документации на объект капитального строительства или аудита проектной документации на объект капитального строительства (в случае если проведение такого аудита предусмотрено законодательством Российской Федерации), если субсидии на указанные цели предоставляются (в ценах соответствующих лет);</w:t>
      </w:r>
    </w:p>
    <w:p w:rsidR="00F003B2" w:rsidRPr="00132EAF" w:rsidRDefault="00F003B2" w:rsidP="00F003B2">
      <w:pPr>
        <w:pStyle w:val="ConsPlusNormal"/>
        <w:ind w:firstLine="539"/>
        <w:jc w:val="both"/>
      </w:pPr>
      <w:r w:rsidRPr="00132EAF">
        <w:t>7) остаток сметной стоимости объекта капитального строительства (в ценах соответствующих лет);</w:t>
      </w:r>
    </w:p>
    <w:p w:rsidR="00F003B2" w:rsidRPr="00132EAF" w:rsidRDefault="00F003B2" w:rsidP="00F003B2">
      <w:pPr>
        <w:pStyle w:val="ConsPlusNormal"/>
        <w:ind w:firstLine="539"/>
        <w:jc w:val="both"/>
      </w:pPr>
      <w:r w:rsidRPr="00132EAF">
        <w:t xml:space="preserve">8) общий объем субсидий с выделением объема субсидий на выполнение инженерных изысканий и подготовку проектной документации на объект капитального строительства, проведение государственной экспертизы результатов инженерных изысканий и проектной документации на объект капитального строительства (в случае если проведение такой экспертизы в соответствии с законодательством Российской Федерации является обязательным), а также на проведение технологического и ценового аудита проектной документации на объект капитального строительства или аудита проектной документации на объект капитального строительства (в случае если проведение такого аудита предусмотрено законодательством </w:t>
      </w:r>
      <w:r w:rsidRPr="00132EAF">
        <w:lastRenderedPageBreak/>
        <w:t>Российской Федерации), если субсидии на указанные цели предоставляются (в ценах соответствующих лет);</w:t>
      </w:r>
    </w:p>
    <w:p w:rsidR="00F003B2" w:rsidRPr="00132EAF" w:rsidRDefault="00F003B2" w:rsidP="00F003B2">
      <w:pPr>
        <w:pStyle w:val="ConsPlusNormal"/>
        <w:ind w:firstLine="539"/>
        <w:jc w:val="both"/>
      </w:pPr>
      <w:r w:rsidRPr="00132EAF">
        <w:t>9) распределение по годам общего объема субсидий (в ценах соответствующих лет);</w:t>
      </w:r>
    </w:p>
    <w:p w:rsidR="00F003B2" w:rsidRPr="00132EAF" w:rsidRDefault="00F003B2" w:rsidP="00F003B2">
      <w:pPr>
        <w:pStyle w:val="ConsPlusNormal"/>
        <w:ind w:firstLine="539"/>
        <w:jc w:val="both"/>
      </w:pPr>
      <w:r w:rsidRPr="00132EAF">
        <w:t>10) общий объем средств бюджетного учреждения, автономного учреждения или предприятия, направляемых на строительство (реконструкцию, в том числе с элементами реставрации, и (или) техническое перевооружение) объекта капитального строительства (в ценах соответствующих лет);</w:t>
      </w:r>
    </w:p>
    <w:p w:rsidR="00F003B2" w:rsidRPr="00132EAF" w:rsidRDefault="00F003B2" w:rsidP="00F003B2">
      <w:pPr>
        <w:pStyle w:val="ConsPlusNormal"/>
        <w:ind w:firstLine="539"/>
        <w:jc w:val="both"/>
      </w:pPr>
      <w:r w:rsidRPr="00132EAF">
        <w:t>11) распределение по годам общего объема средств бюджетного учреждения, автономного учреждения или предприятия, направляемых на строительство (реконструкцию, в том числе с элементами реставрации, и (или) техническое перевооружение) объекта капитального строительства (в ценах соответствующих лет).</w:t>
      </w:r>
    </w:p>
    <w:p w:rsidR="00F003B2" w:rsidRPr="00132EAF" w:rsidRDefault="00F003B2" w:rsidP="00F003B2">
      <w:pPr>
        <w:pStyle w:val="ConsPlusNormal"/>
        <w:spacing w:before="220"/>
        <w:ind w:firstLine="540"/>
        <w:jc w:val="both"/>
      </w:pPr>
      <w:bookmarkStart w:id="1" w:name="Par92"/>
      <w:bookmarkEnd w:id="1"/>
      <w:r w:rsidRPr="00132EAF">
        <w:t>1</w:t>
      </w:r>
      <w:r>
        <w:t>0</w:t>
      </w:r>
      <w:r w:rsidRPr="00132EAF">
        <w:t>. Главный распорядитель средств направляет проект решения о субсидиях на согласование в отдел экономического развития администрации Ипатовского муниципального округа Ставропольского края и финансовое управление администрации Ипатовского муниципального округа Ставропольского края (далее соответственно - отдел экономического развития, финансовое управление) с пояснительной запиской о необходимости строительства (реконструкции, в том числе с элементами реставрации и (или) технического перевооружения) объекта капитального строительства и финансово-экономическим обоснованием.</w:t>
      </w:r>
    </w:p>
    <w:p w:rsidR="00F003B2" w:rsidRDefault="00F003B2" w:rsidP="00F003B2">
      <w:pPr>
        <w:pStyle w:val="ConsPlusNormal"/>
        <w:ind w:firstLine="539"/>
        <w:jc w:val="both"/>
        <w:rPr>
          <w:highlight w:val="yellow"/>
        </w:rPr>
      </w:pPr>
      <w:bookmarkStart w:id="2" w:name="Par93"/>
      <w:bookmarkEnd w:id="2"/>
    </w:p>
    <w:p w:rsidR="00F003B2" w:rsidRPr="002E0D10" w:rsidRDefault="00F003B2" w:rsidP="00F003B2">
      <w:pPr>
        <w:pStyle w:val="ConsPlusNormal"/>
        <w:ind w:firstLine="539"/>
        <w:jc w:val="both"/>
      </w:pPr>
      <w:r w:rsidRPr="002E0D10">
        <w:t>1</w:t>
      </w:r>
      <w:r>
        <w:t>1</w:t>
      </w:r>
      <w:r w:rsidRPr="002E0D10">
        <w:t>. Одновременно с проектом решения о субсидиях в отдел экономического развития по каждому объекту капитального строительства направляются необходимые для проведения проверки инвестиционного проекта на предмет эффективности использования средств бюджета округа, направляемых на капитальные вложения (далее - проверка инвестиционного проекта), документы, предусмотренные Правилами проведения проверки инвестиционных проектов, финансирование которых планируется осуществлять полностью или частично за счет средств бюджета округа, на предмет эффективности использования средств бюджета округа, направляемых на капитальные вложения.</w:t>
      </w:r>
    </w:p>
    <w:p w:rsidR="00F003B2" w:rsidRPr="00132EAF" w:rsidRDefault="00F003B2" w:rsidP="00F003B2">
      <w:pPr>
        <w:pStyle w:val="ConsPlusNormal"/>
        <w:ind w:firstLine="540"/>
        <w:jc w:val="both"/>
      </w:pPr>
      <w:r w:rsidRPr="002E0D10">
        <w:t>Проведение проверки инвестиционного проекта в отношении каждого объекта капитального строительства, включенного в проект решения о субсидиях, осуществляется отделом экономического развития в порядке, установленном Правилами проведения проверки инвестиционных проектов, финансирование которых планируется осуществлять полностью или частично за счет средств бюджета округа, на предмет эффективности использования средств бюджета округа, направляемых на капитальные</w:t>
      </w:r>
      <w:r w:rsidRPr="00132EAF">
        <w:t xml:space="preserve"> вложения.</w:t>
      </w:r>
    </w:p>
    <w:p w:rsidR="00F003B2" w:rsidRPr="00073200" w:rsidRDefault="00F003B2" w:rsidP="00F003B2">
      <w:pPr>
        <w:pStyle w:val="ConsPlusNormal"/>
        <w:spacing w:before="220"/>
        <w:ind w:firstLine="540"/>
        <w:jc w:val="both"/>
      </w:pPr>
      <w:r w:rsidRPr="002C3C68">
        <w:lastRenderedPageBreak/>
        <w:t>1</w:t>
      </w:r>
      <w:r>
        <w:t>2</w:t>
      </w:r>
      <w:r w:rsidRPr="002C3C68">
        <w:t xml:space="preserve">. Отдел экономического развития рассматривает документы, предусмотренные </w:t>
      </w:r>
      <w:hyperlink w:anchor="Par92" w:history="1">
        <w:r w:rsidRPr="002C3C68">
          <w:t>пунктами 1</w:t>
        </w:r>
        <w:r>
          <w:t>0</w:t>
        </w:r>
      </w:hyperlink>
      <w:r w:rsidRPr="002C3C68">
        <w:t xml:space="preserve">, </w:t>
      </w:r>
      <w:hyperlink w:anchor="Par93" w:history="1">
        <w:r w:rsidRPr="002C3C68">
          <w:t>1</w:t>
        </w:r>
      </w:hyperlink>
      <w:r>
        <w:t>1</w:t>
      </w:r>
      <w:r w:rsidRPr="002C3C68">
        <w:t xml:space="preserve"> настоящего Порядка, на соответствие информации, включенной в проект решения о субсидиях, информации, содержащейся в финансово-</w:t>
      </w:r>
      <w:r w:rsidRPr="00073200">
        <w:t>экономическом обосновании, в срок, не превышающий 30 календарных дней со дня его поступления.</w:t>
      </w:r>
    </w:p>
    <w:p w:rsidR="00F003B2" w:rsidRPr="00073200" w:rsidRDefault="00F003B2" w:rsidP="00F003B2">
      <w:pPr>
        <w:pStyle w:val="ConsPlusNormal"/>
        <w:ind w:firstLine="539"/>
        <w:jc w:val="both"/>
      </w:pPr>
      <w:r w:rsidRPr="00073200">
        <w:t xml:space="preserve">В случае если отделом экономического развития подготавливается заключение о соответствии информации, включенной в проект решения о субсидиях, информации, содержащейся в финансово-экономическом обосновании, предусмотренном </w:t>
      </w:r>
      <w:hyperlink w:anchor="Par92" w:history="1">
        <w:r w:rsidRPr="00073200">
          <w:t>пунктами 1</w:t>
        </w:r>
      </w:hyperlink>
      <w:r>
        <w:t>0</w:t>
      </w:r>
      <w:r w:rsidRPr="00073200">
        <w:t xml:space="preserve">, </w:t>
      </w:r>
      <w:r>
        <w:t>1</w:t>
      </w:r>
      <w:hyperlink w:anchor="Par93" w:history="1">
        <w:r w:rsidRPr="00073200">
          <w:t>1</w:t>
        </w:r>
      </w:hyperlink>
      <w:r w:rsidRPr="00073200">
        <w:t xml:space="preserve"> настоящего Порядка (далее - положительное заключение отдела экономического развития), то указанный проект решения о субсидиях направляется главному распорядителю средств вместе с положительным заключением отдела экономического развития и положительным заключением отдела экономического развития, подготовленным по итогам проведения проверки инвестиционного проекта по каждому объекту капитального строительства, включенному в проект решения о субсидиях, в течение 3 рабочих дней со дня подписания такого заключения.</w:t>
      </w:r>
    </w:p>
    <w:p w:rsidR="00F003B2" w:rsidRPr="00073200" w:rsidRDefault="00F003B2" w:rsidP="00F003B2">
      <w:pPr>
        <w:pStyle w:val="ConsPlusNormal"/>
        <w:ind w:firstLine="539"/>
        <w:jc w:val="both"/>
      </w:pPr>
      <w:r w:rsidRPr="00073200">
        <w:t xml:space="preserve">В случае если отделом экономического развития подготавливается заключение о несоответствии информации, включенной в проект решения о субсидиях, информации, содержащейся в финансово-экономическом обосновании, предусмотренном </w:t>
      </w:r>
      <w:hyperlink w:anchor="Par92" w:history="1">
        <w:r w:rsidRPr="00073200">
          <w:t>пунктами 1</w:t>
        </w:r>
      </w:hyperlink>
      <w:r>
        <w:t>0</w:t>
      </w:r>
      <w:r w:rsidRPr="00073200">
        <w:t xml:space="preserve">, </w:t>
      </w:r>
      <w:r>
        <w:t>1</w:t>
      </w:r>
      <w:hyperlink w:anchor="Par93" w:history="1">
        <w:r w:rsidRPr="00073200">
          <w:t>1</w:t>
        </w:r>
      </w:hyperlink>
      <w:r w:rsidRPr="00073200">
        <w:t xml:space="preserve"> настоящего Порядка (далее - отрицательное заключение отдела экономического развития), то указанный проект решения о субсидиях возвращается главному распорядителю средств вместе с отрицательным заключением отдела экономического развития в течение 3 рабочих дней со дня подписания такого заключения.</w:t>
      </w:r>
    </w:p>
    <w:p w:rsidR="00F003B2" w:rsidRPr="00073200" w:rsidRDefault="00F003B2" w:rsidP="00F003B2">
      <w:pPr>
        <w:pStyle w:val="ConsPlusNormal"/>
        <w:ind w:firstLine="540"/>
        <w:jc w:val="both"/>
      </w:pPr>
      <w:r w:rsidRPr="00073200">
        <w:t xml:space="preserve">В случае получения отрицательного заключения отдела экономического развития главный распорядитель средств вправе повторно представить проект решения о субсидиях и документы, предусмотренные </w:t>
      </w:r>
      <w:hyperlink w:anchor="Par92" w:history="1">
        <w:r w:rsidRPr="00073200">
          <w:t xml:space="preserve">пунктами </w:t>
        </w:r>
        <w:r>
          <w:t>10</w:t>
        </w:r>
      </w:hyperlink>
      <w:r w:rsidRPr="00073200">
        <w:t xml:space="preserve">, </w:t>
      </w:r>
      <w:r>
        <w:t>1</w:t>
      </w:r>
      <w:hyperlink w:anchor="Par93" w:history="1">
        <w:r w:rsidRPr="00073200">
          <w:t>1</w:t>
        </w:r>
      </w:hyperlink>
      <w:r w:rsidRPr="00073200">
        <w:t xml:space="preserve"> настоящего Порядка, на согласование в отдел экономического развития при условии их доработки с учетом замечаний, указанных в отрицательном заключении отдела экономического развития.</w:t>
      </w:r>
    </w:p>
    <w:p w:rsidR="00F003B2" w:rsidRDefault="00F003B2" w:rsidP="00F003B2">
      <w:pPr>
        <w:pStyle w:val="ConsPlusNormal"/>
        <w:ind w:firstLine="539"/>
        <w:jc w:val="both"/>
      </w:pPr>
    </w:p>
    <w:p w:rsidR="00F003B2" w:rsidRPr="00A32869" w:rsidRDefault="00F003B2" w:rsidP="00F003B2">
      <w:pPr>
        <w:pStyle w:val="ConsPlusNormal"/>
        <w:ind w:firstLine="539"/>
        <w:jc w:val="both"/>
      </w:pPr>
      <w:r w:rsidRPr="00A32869">
        <w:t>1</w:t>
      </w:r>
      <w:r>
        <w:t>3</w:t>
      </w:r>
      <w:r w:rsidRPr="00A32869">
        <w:t xml:space="preserve">. Финансовое управление рассматривает документы, предусмотренные </w:t>
      </w:r>
      <w:hyperlink w:anchor="Par92" w:history="1">
        <w:r w:rsidRPr="00A32869">
          <w:t>пунктом 1</w:t>
        </w:r>
      </w:hyperlink>
      <w:r>
        <w:t>0</w:t>
      </w:r>
      <w:r w:rsidRPr="00A32869">
        <w:t xml:space="preserve"> настоящего Порядка, в течение 14 календарных дней со дня их поступления.</w:t>
      </w:r>
    </w:p>
    <w:p w:rsidR="00F003B2" w:rsidRPr="00A32869" w:rsidRDefault="00F003B2" w:rsidP="00F003B2">
      <w:pPr>
        <w:pStyle w:val="ConsPlusNormal"/>
        <w:ind w:firstLine="539"/>
        <w:jc w:val="both"/>
      </w:pPr>
      <w:r w:rsidRPr="00A32869">
        <w:t>В случае если финансовым управлением подготавливается заключение о соответствии проекта решения о субсидиях бюджетному законодательству Российской Федерации, оно вместе с согласованным проектом решения о субсидиях направляется главному распорядителю средств в течение 3 рабочих дней со дня подписания указанного заключения.</w:t>
      </w:r>
    </w:p>
    <w:p w:rsidR="00F003B2" w:rsidRPr="00A32869" w:rsidRDefault="00F003B2" w:rsidP="00F003B2">
      <w:pPr>
        <w:pStyle w:val="ConsPlusNormal"/>
        <w:ind w:firstLine="539"/>
        <w:jc w:val="both"/>
      </w:pPr>
      <w:r w:rsidRPr="00A32869">
        <w:t xml:space="preserve">В случае если финансовым управлением подготавливается заключение о несоответствии проекта решения о субсидиях бюджетному законодательству Российской Федерации или указываются конкретные замечания (далее - отрицательное заключение), то указанный проект решения о субсидиях возвращается главному распорядителю средств вместе с отрицательным </w:t>
      </w:r>
      <w:r w:rsidRPr="00A32869">
        <w:lastRenderedPageBreak/>
        <w:t>заключением в течение 3 рабочих дней со дня подписания такого заключения.</w:t>
      </w:r>
    </w:p>
    <w:p w:rsidR="00F003B2" w:rsidRPr="00A32869" w:rsidRDefault="00F003B2" w:rsidP="00F003B2">
      <w:pPr>
        <w:pStyle w:val="ConsPlusNormal"/>
        <w:ind w:firstLine="539"/>
        <w:jc w:val="both"/>
      </w:pPr>
      <w:r w:rsidRPr="00A32869">
        <w:t xml:space="preserve">В случае получения отрицательного заключения от финансового управления главный распорядитель средств вправе представить проект решения о субсидиях и документы, предусмотренные </w:t>
      </w:r>
      <w:hyperlink w:anchor="Par92" w:history="1">
        <w:r w:rsidRPr="00A32869">
          <w:t>пунктом 1</w:t>
        </w:r>
      </w:hyperlink>
      <w:r>
        <w:t xml:space="preserve">0 </w:t>
      </w:r>
      <w:r w:rsidRPr="00A32869">
        <w:t>настоящего Порядка, на согласование в финансовое управление повторно при условии их доработки с учетом замечаний, указанных в отрицательном заключении.</w:t>
      </w:r>
    </w:p>
    <w:p w:rsidR="00F003B2" w:rsidRPr="002A4877" w:rsidRDefault="00F003B2" w:rsidP="00F003B2">
      <w:pPr>
        <w:pStyle w:val="ConsPlusNormal"/>
        <w:spacing w:before="220"/>
        <w:ind w:firstLine="540"/>
        <w:jc w:val="both"/>
      </w:pPr>
      <w:bookmarkStart w:id="3" w:name="Par103"/>
      <w:bookmarkEnd w:id="3"/>
      <w:r w:rsidRPr="002A4877">
        <w:t>1</w:t>
      </w:r>
      <w:r>
        <w:t>4</w:t>
      </w:r>
      <w:r w:rsidRPr="002A4877">
        <w:t>. Положительное заключение отдела экономического развития, подготовленное по итогам проведения проверки инвестиционного проекта по каждому объекту капитального строительства, включенному в проект решения о субсидиях, и заключение финансового управления о соответствии проекта решения о субсидиях бюджетному законодательству Российской Федерации являются обязательными документами для принятия решения о субсидиях.</w:t>
      </w:r>
    </w:p>
    <w:p w:rsidR="00F003B2" w:rsidRPr="002A4877" w:rsidRDefault="00F003B2" w:rsidP="00F003B2">
      <w:pPr>
        <w:pStyle w:val="ConsPlusNormal"/>
        <w:spacing w:before="220"/>
        <w:ind w:firstLine="540"/>
        <w:jc w:val="both"/>
      </w:pPr>
      <w:r w:rsidRPr="002A4877">
        <w:t>1</w:t>
      </w:r>
      <w:r>
        <w:t>5</w:t>
      </w:r>
      <w:r w:rsidRPr="002A4877">
        <w:t xml:space="preserve">. После получения заключений, предусмотренных </w:t>
      </w:r>
      <w:hyperlink w:anchor="Par103" w:history="1">
        <w:r w:rsidRPr="002A4877">
          <w:t>пунктом 1</w:t>
        </w:r>
      </w:hyperlink>
      <w:r>
        <w:t>4</w:t>
      </w:r>
      <w:r w:rsidRPr="002A4877">
        <w:t xml:space="preserve"> настоящего Порядка, главный распорядитель средств вносит проект решения о субсидиях в установленном порядке в администрацию Ипатовского муниципального округа.</w:t>
      </w:r>
    </w:p>
    <w:p w:rsidR="00F003B2" w:rsidRPr="002A4877" w:rsidRDefault="00F003B2" w:rsidP="00F003B2">
      <w:pPr>
        <w:pStyle w:val="ConsPlusNormal"/>
        <w:spacing w:before="220"/>
        <w:ind w:firstLine="540"/>
        <w:jc w:val="both"/>
      </w:pPr>
      <w:r w:rsidRPr="002A4877">
        <w:t>1</w:t>
      </w:r>
      <w:r>
        <w:t>6</w:t>
      </w:r>
      <w:r w:rsidRPr="002A4877">
        <w:t>. Внесение изменений в решение о субсидиях осуществляется в порядке, предусмотренном для принятия решения о субсидиях.</w:t>
      </w:r>
    </w:p>
    <w:p w:rsidR="00F003B2" w:rsidRDefault="00F003B2" w:rsidP="00F003B2">
      <w:pPr>
        <w:widowControl w:val="0"/>
        <w:autoSpaceDE w:val="0"/>
        <w:autoSpaceDN w:val="0"/>
        <w:adjustRightInd w:val="0"/>
        <w:ind w:firstLine="540"/>
        <w:jc w:val="center"/>
        <w:rPr>
          <w:rFonts w:eastAsia="Times New Roman"/>
          <w:szCs w:val="28"/>
        </w:rPr>
      </w:pPr>
    </w:p>
    <w:p w:rsidR="00F003B2" w:rsidRDefault="00F003B2" w:rsidP="00F003B2">
      <w:pPr>
        <w:widowControl w:val="0"/>
        <w:autoSpaceDE w:val="0"/>
        <w:autoSpaceDN w:val="0"/>
        <w:adjustRightInd w:val="0"/>
        <w:ind w:firstLine="540"/>
        <w:jc w:val="center"/>
        <w:rPr>
          <w:rFonts w:eastAsia="Times New Roman"/>
          <w:szCs w:val="28"/>
        </w:rPr>
      </w:pPr>
    </w:p>
    <w:p w:rsidR="00F003B2" w:rsidRDefault="00F003B2" w:rsidP="00F003B2">
      <w:pPr>
        <w:widowControl w:val="0"/>
        <w:autoSpaceDE w:val="0"/>
        <w:autoSpaceDN w:val="0"/>
        <w:adjustRightInd w:val="0"/>
        <w:ind w:firstLine="540"/>
        <w:jc w:val="center"/>
        <w:rPr>
          <w:rFonts w:eastAsia="Times New Roman"/>
          <w:szCs w:val="28"/>
        </w:rPr>
      </w:pPr>
    </w:p>
    <w:p w:rsidR="00F003B2" w:rsidRDefault="00F003B2" w:rsidP="00F003B2">
      <w:pPr>
        <w:widowControl w:val="0"/>
        <w:autoSpaceDE w:val="0"/>
        <w:autoSpaceDN w:val="0"/>
        <w:adjustRightInd w:val="0"/>
        <w:ind w:firstLine="540"/>
        <w:jc w:val="center"/>
        <w:rPr>
          <w:rFonts w:eastAsia="Times New Roman"/>
          <w:szCs w:val="28"/>
        </w:rPr>
      </w:pPr>
    </w:p>
    <w:p w:rsidR="00F003B2" w:rsidRDefault="00F003B2" w:rsidP="00F003B2">
      <w:pPr>
        <w:widowControl w:val="0"/>
        <w:autoSpaceDE w:val="0"/>
        <w:autoSpaceDN w:val="0"/>
        <w:adjustRightInd w:val="0"/>
        <w:ind w:firstLine="540"/>
        <w:jc w:val="center"/>
        <w:rPr>
          <w:rFonts w:eastAsia="Times New Roman"/>
          <w:szCs w:val="28"/>
        </w:rPr>
      </w:pPr>
    </w:p>
    <w:p w:rsidR="00F003B2" w:rsidRPr="00B60CAE" w:rsidRDefault="00F003B2" w:rsidP="00F003B2">
      <w:pPr>
        <w:widowControl w:val="0"/>
        <w:autoSpaceDE w:val="0"/>
        <w:autoSpaceDN w:val="0"/>
        <w:adjustRightInd w:val="0"/>
        <w:ind w:firstLine="540"/>
        <w:jc w:val="center"/>
        <w:rPr>
          <w:rFonts w:eastAsia="Times New Roman"/>
          <w:szCs w:val="28"/>
        </w:rPr>
      </w:pPr>
      <w:r>
        <w:rPr>
          <w:rFonts w:eastAsia="Times New Roman"/>
          <w:szCs w:val="28"/>
        </w:rPr>
        <w:t>____________</w:t>
      </w:r>
    </w:p>
    <w:p w:rsidR="00F003B2" w:rsidRDefault="00F003B2" w:rsidP="00F003B2">
      <w:pPr>
        <w:spacing w:line="240" w:lineRule="exact"/>
        <w:ind w:firstLine="6096"/>
        <w:jc w:val="left"/>
        <w:rPr>
          <w:szCs w:val="28"/>
        </w:rPr>
      </w:pPr>
    </w:p>
    <w:p w:rsidR="0088790B" w:rsidRPr="00126B0E" w:rsidRDefault="0088790B" w:rsidP="00F003B2">
      <w:pPr>
        <w:spacing w:line="240" w:lineRule="exact"/>
        <w:rPr>
          <w:rFonts w:ascii="Times New Roman" w:hAnsi="Times New Roman" w:cs="Times New Roman"/>
          <w:sz w:val="28"/>
          <w:szCs w:val="28"/>
        </w:rPr>
      </w:pPr>
      <w:bookmarkStart w:id="4" w:name="_GoBack"/>
      <w:bookmarkEnd w:id="4"/>
    </w:p>
    <w:sectPr w:rsidR="0088790B" w:rsidRPr="00126B0E"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26B0E"/>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42E5"/>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2628"/>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003B2"/>
    <w:rsid w:val="00F10916"/>
    <w:rsid w:val="00F16407"/>
    <w:rsid w:val="00F2283C"/>
    <w:rsid w:val="00F32F2B"/>
    <w:rsid w:val="00F34FC9"/>
    <w:rsid w:val="00F374E2"/>
    <w:rsid w:val="00F3796B"/>
    <w:rsid w:val="00F37B25"/>
    <w:rsid w:val="00F4183B"/>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297EB-4AFD-4190-86A8-142739C5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qFormat/>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554506172">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1836648184">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69774&amp;dst=10345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65BD6-59F8-418E-BEB7-268F8453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2791</Words>
  <Characters>15914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kolesnikst52@gmail.com</cp:lastModifiedBy>
  <cp:revision>4</cp:revision>
  <cp:lastPrinted>2025-02-07T15:52:00Z</cp:lastPrinted>
  <dcterms:created xsi:type="dcterms:W3CDTF">2025-02-03T20:22:00Z</dcterms:created>
  <dcterms:modified xsi:type="dcterms:W3CDTF">2025-05-21T08:58:00Z</dcterms:modified>
</cp:coreProperties>
</file>