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79" w:rsidRDefault="00004B79" w:rsidP="00004B79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004B79" w:rsidRDefault="00004B79" w:rsidP="00004B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004B79" w:rsidRDefault="00004B79" w:rsidP="00004B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июня 2023 г.                                г. Ипатово                                          № 167-р</w:t>
      </w: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4B79" w:rsidRDefault="00004B79" w:rsidP="00004B7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A64A4" w:rsidRPr="003A64A4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4A4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программ Ипатовского городского округа Ставропольского края, планируемых к разработке, утвержденный распоряжением администрации Ипатовского городского округа Ставропольского края от 27 декабря 2017 г. № 12-р</w:t>
      </w:r>
    </w:p>
    <w:bookmarkEnd w:id="0"/>
    <w:p w:rsid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 w:rsidRPr="003A64A4">
        <w:rPr>
          <w:rFonts w:ascii="Times New Roman" w:hAnsi="Times New Roman" w:cs="Times New Roman"/>
          <w:sz w:val="28"/>
          <w:szCs w:val="28"/>
        </w:rPr>
        <w:tab/>
        <w:t>В соответствии с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</w:t>
      </w: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4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</w:rPr>
        <w:t>Внести в перечень муниципальных программ Ипатовского городского округа Ставропольского края, планируемых к разработке, утвержденный распоряжением администрации Ипатовского городского округа Ставропольского края от 27 декабря 2017 г. № 12-р «О перечне муниципальных программ Ипатовского городского округа Ставропольского края, планируемых к разработке» (с изменениями, внесенными распоряжениями администрации Ипатовского городского округа Ставропольского края от 26 июля 2022 г. № 265-р, от 09 ноября 2022 г. № 378-р) дополнив пунктом 10</w:t>
      </w:r>
      <w:r w:rsidRPr="003A64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64A4">
        <w:rPr>
          <w:rFonts w:ascii="Times New Roman" w:hAnsi="Times New Roman" w:cs="Times New Roman"/>
          <w:sz w:val="28"/>
          <w:szCs w:val="28"/>
        </w:rPr>
        <w:t xml:space="preserve"> следующего содер</w:t>
      </w:r>
      <w:r>
        <w:rPr>
          <w:rFonts w:ascii="Times New Roman" w:hAnsi="Times New Roman" w:cs="Times New Roman"/>
          <w:sz w:val="28"/>
          <w:szCs w:val="28"/>
        </w:rPr>
        <w:t>жания:</w:t>
      </w: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 w:rsidRPr="003A64A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39"/>
        <w:gridCol w:w="1660"/>
        <w:gridCol w:w="3408"/>
      </w:tblGrid>
      <w:tr w:rsidR="003A64A4" w:rsidRPr="003A64A4" w:rsidTr="003A64A4">
        <w:tc>
          <w:tcPr>
            <w:tcW w:w="656" w:type="dxa"/>
          </w:tcPr>
          <w:p w:rsidR="003A64A4" w:rsidRPr="003A64A4" w:rsidRDefault="003A64A4" w:rsidP="003A64A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3A64A4" w:rsidRPr="003A64A4" w:rsidRDefault="003A64A4" w:rsidP="003A64A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и охрана земель на территории Ипатовского городского округа Ставропольского края</w:t>
            </w:r>
          </w:p>
        </w:tc>
        <w:tc>
          <w:tcPr>
            <w:tcW w:w="1660" w:type="dxa"/>
          </w:tcPr>
          <w:p w:rsidR="003A64A4" w:rsidRPr="003A64A4" w:rsidRDefault="003A64A4" w:rsidP="003A64A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</w:rPr>
              <w:t>2024- 2029</w:t>
            </w:r>
          </w:p>
        </w:tc>
        <w:tc>
          <w:tcPr>
            <w:tcW w:w="3408" w:type="dxa"/>
          </w:tcPr>
          <w:p w:rsidR="003A64A4" w:rsidRPr="003A64A4" w:rsidRDefault="003A64A4" w:rsidP="003A64A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4A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</w:t>
            </w:r>
          </w:p>
        </w:tc>
      </w:tr>
    </w:tbl>
    <w:p w:rsidR="003A64A4" w:rsidRPr="003A64A4" w:rsidRDefault="003A64A4" w:rsidP="003A64A4">
      <w:pPr>
        <w:jc w:val="right"/>
        <w:rPr>
          <w:rFonts w:ascii="Times New Roman" w:hAnsi="Times New Roman" w:cs="Times New Roman"/>
          <w:sz w:val="28"/>
          <w:szCs w:val="28"/>
        </w:rPr>
      </w:pPr>
      <w:r w:rsidRPr="003A64A4">
        <w:rPr>
          <w:rFonts w:ascii="Times New Roman" w:hAnsi="Times New Roman" w:cs="Times New Roman"/>
          <w:sz w:val="28"/>
          <w:szCs w:val="28"/>
        </w:rPr>
        <w:t>».</w:t>
      </w: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</w:p>
    <w:p w:rsid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4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 –телекоммуникационной сети «Интернет».</w:t>
      </w: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4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</w:rPr>
        <w:t>Фоменко.</w:t>
      </w:r>
    </w:p>
    <w:p w:rsidR="003A64A4" w:rsidRPr="003A64A4" w:rsidRDefault="003A64A4" w:rsidP="003A64A4">
      <w:pPr>
        <w:rPr>
          <w:rFonts w:ascii="Times New Roman" w:hAnsi="Times New Roman" w:cs="Times New Roman"/>
          <w:sz w:val="28"/>
          <w:szCs w:val="28"/>
        </w:rPr>
      </w:pPr>
      <w:r w:rsidRPr="003A64A4">
        <w:rPr>
          <w:rFonts w:ascii="Times New Roman" w:hAnsi="Times New Roman" w:cs="Times New Roman"/>
          <w:sz w:val="28"/>
          <w:szCs w:val="28"/>
        </w:rPr>
        <w:tab/>
        <w:t>4. Настоящее распоряжение вступает в силу с 01 января 2024 года.</w:t>
      </w: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A64A4" w:rsidRPr="003121CF" w:rsidRDefault="003A64A4" w:rsidP="003A64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A64A4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4B79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26B4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64A4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5BB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2D43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A1F109F-84FA-4056-960B-CD6AD78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A3CD-B3CD-4A5D-B1A8-46BB133A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2023-06-01T16:06:00Z</cp:lastPrinted>
  <dcterms:created xsi:type="dcterms:W3CDTF">2023-06-01T16:07:00Z</dcterms:created>
  <dcterms:modified xsi:type="dcterms:W3CDTF">2023-06-02T13:52:00Z</dcterms:modified>
</cp:coreProperties>
</file>